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0252F9"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252F9" w:rsidRDefault="008B7707" w:rsidP="00C603D9">
            <w:pPr>
              <w:spacing w:before="80" w:after="80"/>
              <w:rPr>
                <w:rFonts w:ascii="Arial" w:hAnsi="Arial" w:cs="Arial"/>
                <w:b/>
                <w:sz w:val="20"/>
                <w:szCs w:val="20"/>
              </w:rPr>
            </w:pPr>
            <w:bookmarkStart w:id="0" w:name="_GoBack"/>
            <w:bookmarkEnd w:id="0"/>
            <w:r w:rsidRPr="000252F9">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28F3013A" w:rsidR="008B7707" w:rsidRPr="000252F9" w:rsidRDefault="008A7ACD" w:rsidP="00C603D9">
            <w:pPr>
              <w:spacing w:before="80" w:after="80"/>
              <w:rPr>
                <w:rFonts w:ascii="Arial" w:hAnsi="Arial" w:cs="Arial"/>
                <w:sz w:val="20"/>
                <w:szCs w:val="20"/>
              </w:rPr>
            </w:pPr>
            <w:r w:rsidRPr="000252F9">
              <w:rPr>
                <w:rFonts w:ascii="Arial" w:hAnsi="Arial" w:cs="Arial"/>
                <w:sz w:val="20"/>
                <w:szCs w:val="20"/>
              </w:rPr>
              <w:t>Fri</w:t>
            </w:r>
            <w:r w:rsidR="00F4425C" w:rsidRPr="000252F9">
              <w:rPr>
                <w:rFonts w:ascii="Arial" w:hAnsi="Arial" w:cs="Arial"/>
                <w:sz w:val="20"/>
                <w:szCs w:val="20"/>
              </w:rPr>
              <w:t>day</w:t>
            </w:r>
            <w:r w:rsidR="005A2422">
              <w:rPr>
                <w:rFonts w:ascii="Arial" w:hAnsi="Arial" w:cs="Arial"/>
                <w:sz w:val="20"/>
                <w:szCs w:val="20"/>
              </w:rPr>
              <w:t xml:space="preserve"> 13 September</w:t>
            </w:r>
            <w:r w:rsidR="00054A08" w:rsidRPr="000252F9">
              <w:rPr>
                <w:rFonts w:ascii="Arial" w:hAnsi="Arial" w:cs="Arial"/>
                <w:sz w:val="20"/>
                <w:szCs w:val="20"/>
              </w:rPr>
              <w:t xml:space="preserve"> 2019</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25C8E898" w:rsidR="008B7707" w:rsidRPr="000252F9" w:rsidRDefault="00A56899" w:rsidP="00C603D9">
            <w:pPr>
              <w:spacing w:before="80" w:after="80"/>
              <w:rPr>
                <w:rFonts w:ascii="Arial" w:hAnsi="Arial" w:cs="Arial"/>
                <w:sz w:val="20"/>
                <w:szCs w:val="20"/>
              </w:rPr>
            </w:pPr>
            <w:r>
              <w:rPr>
                <w:rFonts w:ascii="Arial" w:hAnsi="Arial" w:cs="Arial"/>
                <w:sz w:val="20"/>
                <w:szCs w:val="20"/>
              </w:rPr>
              <w:t>6</w:t>
            </w:r>
          </w:p>
        </w:tc>
      </w:tr>
      <w:tr w:rsidR="008B7707" w:rsidRPr="000252F9"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0252F9" w:rsidRDefault="00ED7735" w:rsidP="00C603D9">
            <w:pPr>
              <w:spacing w:before="80" w:after="80"/>
              <w:rPr>
                <w:rFonts w:ascii="Arial" w:hAnsi="Arial" w:cs="Arial"/>
                <w:sz w:val="20"/>
                <w:szCs w:val="20"/>
              </w:rPr>
            </w:pPr>
            <w:r>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0252F9" w:rsidRDefault="004B66F2" w:rsidP="00C603D9">
            <w:pPr>
              <w:spacing w:before="80" w:after="80"/>
              <w:rPr>
                <w:rFonts w:ascii="Arial" w:hAnsi="Arial" w:cs="Arial"/>
                <w:sz w:val="20"/>
                <w:szCs w:val="20"/>
              </w:rPr>
            </w:pPr>
            <w:r w:rsidRPr="000252F9">
              <w:rPr>
                <w:rFonts w:ascii="Arial" w:hAnsi="Arial" w:cs="Arial"/>
                <w:sz w:val="20"/>
                <w:szCs w:val="20"/>
              </w:rPr>
              <w:t>7</w:t>
            </w:r>
            <w:r w:rsidR="008B7707" w:rsidRPr="000252F9">
              <w:rPr>
                <w:rFonts w:ascii="Arial" w:hAnsi="Arial" w:cs="Arial"/>
                <w:sz w:val="20"/>
                <w:szCs w:val="20"/>
              </w:rPr>
              <w:t>.</w:t>
            </w:r>
            <w:r w:rsidR="00EE2EAE" w:rsidRPr="000252F9">
              <w:rPr>
                <w:rFonts w:ascii="Arial" w:hAnsi="Arial" w:cs="Arial"/>
                <w:sz w:val="20"/>
                <w:szCs w:val="20"/>
              </w:rPr>
              <w:t>3</w:t>
            </w:r>
            <w:r w:rsidR="007F0147" w:rsidRPr="000252F9">
              <w:rPr>
                <w:rFonts w:ascii="Arial" w:hAnsi="Arial" w:cs="Arial"/>
                <w:sz w:val="20"/>
                <w:szCs w:val="20"/>
              </w:rPr>
              <w:t>0</w:t>
            </w:r>
            <w:r w:rsidR="008B7707" w:rsidRPr="000252F9">
              <w:rPr>
                <w:rFonts w:ascii="Arial" w:hAnsi="Arial" w:cs="Arial"/>
                <w:sz w:val="20"/>
                <w:szCs w:val="20"/>
              </w:rPr>
              <w:t xml:space="preserve">am – </w:t>
            </w:r>
            <w:r w:rsidR="007F0147" w:rsidRPr="000252F9">
              <w:rPr>
                <w:rFonts w:ascii="Arial" w:hAnsi="Arial" w:cs="Arial"/>
                <w:sz w:val="20"/>
                <w:szCs w:val="20"/>
              </w:rPr>
              <w:t>9</w:t>
            </w:r>
            <w:r w:rsidR="008B7707" w:rsidRPr="000252F9">
              <w:rPr>
                <w:rFonts w:ascii="Arial" w:hAnsi="Arial" w:cs="Arial"/>
                <w:sz w:val="20"/>
                <w:szCs w:val="20"/>
              </w:rPr>
              <w:t>.</w:t>
            </w:r>
            <w:r w:rsidR="00054A08" w:rsidRPr="000252F9">
              <w:rPr>
                <w:rFonts w:ascii="Arial" w:hAnsi="Arial" w:cs="Arial"/>
                <w:sz w:val="20"/>
                <w:szCs w:val="20"/>
              </w:rPr>
              <w:t>3</w:t>
            </w:r>
            <w:r w:rsidR="008B7707" w:rsidRPr="000252F9">
              <w:rPr>
                <w:rFonts w:ascii="Arial" w:hAnsi="Arial" w:cs="Arial"/>
                <w:sz w:val="20"/>
                <w:szCs w:val="20"/>
              </w:rPr>
              <w:t>0</w:t>
            </w:r>
            <w:r w:rsidR="007F0147" w:rsidRPr="000252F9">
              <w:rPr>
                <w:rFonts w:ascii="Arial" w:hAnsi="Arial" w:cs="Arial"/>
                <w:sz w:val="20"/>
                <w:szCs w:val="20"/>
              </w:rPr>
              <w:t>a</w:t>
            </w:r>
            <w:r w:rsidR="008B7707" w:rsidRPr="000252F9">
              <w:rPr>
                <w:rFonts w:ascii="Arial" w:hAnsi="Arial" w:cs="Arial"/>
                <w:sz w:val="20"/>
                <w:szCs w:val="20"/>
              </w:rPr>
              <w:t>m</w:t>
            </w:r>
          </w:p>
        </w:tc>
      </w:tr>
      <w:tr w:rsidR="008B7707" w:rsidRPr="000252F9"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489463A4" w:rsidR="0010502B" w:rsidRPr="000252F9" w:rsidRDefault="00A56899" w:rsidP="00C603D9">
            <w:pPr>
              <w:spacing w:before="80" w:after="80"/>
              <w:rPr>
                <w:rFonts w:ascii="Arial" w:hAnsi="Arial" w:cs="Arial"/>
                <w:sz w:val="20"/>
                <w:szCs w:val="20"/>
              </w:rPr>
            </w:pPr>
            <w:r>
              <w:rPr>
                <w:rFonts w:ascii="Arial" w:hAnsi="Arial" w:cs="Arial"/>
                <w:sz w:val="20"/>
                <w:szCs w:val="20"/>
              </w:rPr>
              <w:t>766 Elizabeth Street</w:t>
            </w:r>
            <w:r w:rsidR="00577C72">
              <w:rPr>
                <w:rFonts w:ascii="Arial" w:hAnsi="Arial" w:cs="Arial"/>
                <w:sz w:val="20"/>
                <w:szCs w:val="20"/>
              </w:rPr>
              <w:t>, Melbourne</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0252F9" w:rsidRDefault="001C0E11" w:rsidP="00C603D9">
            <w:pPr>
              <w:spacing w:before="80" w:after="80"/>
              <w:rPr>
                <w:rFonts w:ascii="Arial" w:hAnsi="Arial" w:cs="Arial"/>
                <w:sz w:val="20"/>
                <w:szCs w:val="20"/>
              </w:rPr>
            </w:pPr>
            <w:r w:rsidRPr="000252F9">
              <w:rPr>
                <w:rFonts w:ascii="Arial" w:hAnsi="Arial" w:cs="Arial"/>
                <w:sz w:val="20"/>
                <w:szCs w:val="20"/>
              </w:rPr>
              <w:t>Alana Clarke</w:t>
            </w:r>
          </w:p>
        </w:tc>
      </w:tr>
    </w:tbl>
    <w:p w14:paraId="252DB311" w14:textId="77777777" w:rsidR="008B7707" w:rsidRPr="00E10636" w:rsidRDefault="008B7707" w:rsidP="00C603D9">
      <w:pPr>
        <w:spacing w:before="80" w:after="80"/>
        <w:rPr>
          <w:rFonts w:ascii="Arial" w:hAnsi="Arial" w:cs="Arial"/>
          <w:sz w:val="2"/>
          <w:szCs w:val="20"/>
        </w:rPr>
      </w:pPr>
    </w:p>
    <w:tbl>
      <w:tblPr>
        <w:tblW w:w="10094"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0252F9" w14:paraId="52C36E0C" w14:textId="76FAFD07" w:rsidTr="00154026">
        <w:trPr>
          <w:trHeight w:val="217"/>
        </w:trPr>
        <w:tc>
          <w:tcPr>
            <w:tcW w:w="4849" w:type="dxa"/>
            <w:shd w:val="clear" w:color="auto" w:fill="D9D9D9" w:themeFill="background1" w:themeFillShade="D9"/>
            <w:vAlign w:val="center"/>
          </w:tcPr>
          <w:p w14:paraId="653B5243" w14:textId="40BDD62E" w:rsidR="00935521" w:rsidRPr="000252F9" w:rsidRDefault="00935521" w:rsidP="00C603D9">
            <w:pPr>
              <w:spacing w:before="80" w:after="80"/>
              <w:rPr>
                <w:rFonts w:ascii="Arial" w:hAnsi="Arial" w:cs="Arial"/>
                <w:b/>
                <w:sz w:val="20"/>
                <w:szCs w:val="20"/>
              </w:rPr>
            </w:pPr>
            <w:r w:rsidRPr="000252F9">
              <w:rPr>
                <w:rFonts w:ascii="Arial" w:hAnsi="Arial" w:cs="Arial"/>
                <w:b/>
                <w:sz w:val="20"/>
                <w:szCs w:val="20"/>
              </w:rPr>
              <w:t>In attendance</w:t>
            </w:r>
          </w:p>
        </w:tc>
        <w:tc>
          <w:tcPr>
            <w:tcW w:w="5245" w:type="dxa"/>
            <w:shd w:val="clear" w:color="auto" w:fill="D9D9D9" w:themeFill="background1" w:themeFillShade="D9"/>
          </w:tcPr>
          <w:p w14:paraId="77E82890" w14:textId="77777777" w:rsidR="00935521" w:rsidRPr="000252F9" w:rsidRDefault="00935521" w:rsidP="00C603D9">
            <w:pPr>
              <w:spacing w:before="80" w:after="80"/>
              <w:rPr>
                <w:rFonts w:ascii="Arial" w:hAnsi="Arial" w:cs="Arial"/>
                <w:b/>
                <w:sz w:val="20"/>
                <w:szCs w:val="20"/>
              </w:rPr>
            </w:pPr>
          </w:p>
        </w:tc>
      </w:tr>
      <w:tr w:rsidR="00935521" w:rsidRPr="000252F9" w14:paraId="3CD11A30" w14:textId="7C957835" w:rsidTr="00154026">
        <w:trPr>
          <w:trHeight w:val="3630"/>
        </w:trPr>
        <w:tc>
          <w:tcPr>
            <w:tcW w:w="4849" w:type="dxa"/>
            <w:shd w:val="clear" w:color="auto" w:fill="auto"/>
          </w:tcPr>
          <w:p w14:paraId="26D8AEF8" w14:textId="2D311446" w:rsidR="00935521" w:rsidRPr="000252F9" w:rsidRDefault="00935521" w:rsidP="008D4F59">
            <w:pPr>
              <w:spacing w:before="80" w:after="80"/>
              <w:rPr>
                <w:rFonts w:ascii="Arial" w:hAnsi="Arial" w:cs="Arial"/>
                <w:i/>
                <w:sz w:val="20"/>
                <w:szCs w:val="20"/>
              </w:rPr>
            </w:pPr>
            <w:r w:rsidRPr="000252F9">
              <w:rPr>
                <w:rFonts w:ascii="Arial" w:hAnsi="Arial" w:cs="Arial"/>
                <w:i/>
                <w:sz w:val="20"/>
                <w:szCs w:val="20"/>
              </w:rPr>
              <w:t>Present</w:t>
            </w:r>
          </w:p>
          <w:p w14:paraId="0D6F6A08" w14:textId="4E7923CB" w:rsidR="00935521" w:rsidRPr="000252F9" w:rsidRDefault="00ED7735" w:rsidP="008D4F59">
            <w:pPr>
              <w:pStyle w:val="ListParagraph"/>
              <w:numPr>
                <w:ilvl w:val="0"/>
                <w:numId w:val="1"/>
              </w:numPr>
              <w:spacing w:before="80" w:after="80"/>
              <w:ind w:left="464"/>
              <w:contextualSpacing w:val="0"/>
              <w:rPr>
                <w:rFonts w:cs="Arial"/>
                <w:sz w:val="20"/>
                <w:szCs w:val="20"/>
              </w:rPr>
            </w:pPr>
            <w:r>
              <w:rPr>
                <w:rFonts w:cs="Arial"/>
                <w:sz w:val="20"/>
                <w:szCs w:val="20"/>
              </w:rPr>
              <w:t>Chris Lovell</w:t>
            </w:r>
            <w:r w:rsidR="00935521" w:rsidRPr="000252F9">
              <w:rPr>
                <w:rFonts w:cs="Arial"/>
                <w:sz w:val="20"/>
                <w:szCs w:val="20"/>
              </w:rPr>
              <w:t xml:space="preserve"> [</w:t>
            </w:r>
            <w:r w:rsidR="00935521" w:rsidRPr="000252F9">
              <w:rPr>
                <w:rFonts w:cs="Arial"/>
                <w:b/>
                <w:sz w:val="20"/>
                <w:szCs w:val="20"/>
              </w:rPr>
              <w:t>Chair</w:t>
            </w:r>
            <w:r w:rsidR="00935521" w:rsidRPr="000252F9">
              <w:rPr>
                <w:rFonts w:cs="Arial"/>
                <w:sz w:val="20"/>
                <w:szCs w:val="20"/>
              </w:rPr>
              <w:t>]</w:t>
            </w:r>
          </w:p>
          <w:p w14:paraId="0026A82B" w14:textId="6FBCFDD6" w:rsidR="00935521" w:rsidRPr="000252F9"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Rachael Palmer, </w:t>
            </w:r>
            <w:r w:rsidR="007460DE" w:rsidRPr="000252F9">
              <w:rPr>
                <w:rFonts w:cs="Arial"/>
                <w:sz w:val="20"/>
                <w:szCs w:val="20"/>
              </w:rPr>
              <w:t>North Melbourne Residents/</w:t>
            </w:r>
            <w:r w:rsidRPr="000252F9">
              <w:rPr>
                <w:rFonts w:cs="Arial"/>
                <w:sz w:val="20"/>
                <w:szCs w:val="20"/>
              </w:rPr>
              <w:t>North &amp; West Melbourne Association</w:t>
            </w:r>
          </w:p>
          <w:p w14:paraId="61AFD5F9" w14:textId="77777777" w:rsidR="00FB0745"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Robert </w:t>
            </w:r>
            <w:r w:rsidR="00EE688F" w:rsidRPr="000252F9">
              <w:rPr>
                <w:rFonts w:cs="Arial"/>
                <w:sz w:val="20"/>
                <w:szCs w:val="20"/>
              </w:rPr>
              <w:t>Moore</w:t>
            </w:r>
            <w:r w:rsidRPr="000252F9">
              <w:rPr>
                <w:rFonts w:cs="Arial"/>
                <w:sz w:val="20"/>
                <w:szCs w:val="20"/>
              </w:rPr>
              <w:t>, Parkville Association</w:t>
            </w:r>
            <w:r w:rsidR="00FB0745" w:rsidRPr="000252F9">
              <w:rPr>
                <w:rFonts w:cs="Arial"/>
                <w:sz w:val="20"/>
                <w:szCs w:val="20"/>
              </w:rPr>
              <w:t xml:space="preserve"> </w:t>
            </w:r>
          </w:p>
          <w:p w14:paraId="4DAADB05" w14:textId="75071E18" w:rsidR="00C20A03" w:rsidRPr="00F1110E" w:rsidRDefault="005E752B" w:rsidP="00C20A03">
            <w:pPr>
              <w:pStyle w:val="ListParagraph"/>
              <w:numPr>
                <w:ilvl w:val="0"/>
                <w:numId w:val="1"/>
              </w:numPr>
              <w:spacing w:before="80" w:after="80"/>
              <w:ind w:left="464"/>
              <w:contextualSpacing w:val="0"/>
              <w:rPr>
                <w:rFonts w:cs="Arial"/>
                <w:sz w:val="20"/>
                <w:szCs w:val="20"/>
              </w:rPr>
            </w:pPr>
            <w:r w:rsidRPr="000252F9">
              <w:rPr>
                <w:rFonts w:cs="Arial"/>
                <w:sz w:val="20"/>
                <w:szCs w:val="20"/>
              </w:rPr>
              <w:t>Karen Snyders</w:t>
            </w:r>
            <w:r w:rsidR="00935521" w:rsidRPr="000252F9">
              <w:rPr>
                <w:rFonts w:cs="Arial"/>
                <w:sz w:val="20"/>
                <w:szCs w:val="20"/>
              </w:rPr>
              <w:t>, City of Melbourne</w:t>
            </w:r>
          </w:p>
          <w:p w14:paraId="4B5CF4B0" w14:textId="419BE45D" w:rsidR="00C20A03" w:rsidRPr="000252F9" w:rsidRDefault="00C20A03" w:rsidP="008D4F59">
            <w:pPr>
              <w:pStyle w:val="ListParagraph"/>
              <w:numPr>
                <w:ilvl w:val="0"/>
                <w:numId w:val="1"/>
              </w:numPr>
              <w:spacing w:before="80" w:after="80"/>
              <w:ind w:left="464"/>
              <w:contextualSpacing w:val="0"/>
              <w:rPr>
                <w:rFonts w:cs="Arial"/>
                <w:sz w:val="20"/>
                <w:szCs w:val="20"/>
              </w:rPr>
            </w:pPr>
            <w:r>
              <w:rPr>
                <w:rFonts w:cs="Arial"/>
                <w:sz w:val="20"/>
                <w:szCs w:val="20"/>
              </w:rPr>
              <w:t>Jacqui Mott, CYP</w:t>
            </w:r>
          </w:p>
          <w:p w14:paraId="73640992" w14:textId="181D4C0A" w:rsidR="007330F9" w:rsidRDefault="00FB0745"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Kim Norton, CYP</w:t>
            </w:r>
          </w:p>
          <w:p w14:paraId="7309970F" w14:textId="77777777" w:rsidR="00370474" w:rsidRDefault="00370474" w:rsidP="008D4F59">
            <w:pPr>
              <w:pStyle w:val="ListParagraph"/>
              <w:numPr>
                <w:ilvl w:val="0"/>
                <w:numId w:val="1"/>
              </w:numPr>
              <w:spacing w:before="80" w:after="80"/>
              <w:ind w:left="464"/>
              <w:contextualSpacing w:val="0"/>
              <w:rPr>
                <w:rFonts w:cs="Arial"/>
                <w:sz w:val="20"/>
                <w:szCs w:val="20"/>
              </w:rPr>
            </w:pPr>
            <w:r>
              <w:rPr>
                <w:rFonts w:cs="Arial"/>
                <w:sz w:val="20"/>
                <w:szCs w:val="20"/>
              </w:rPr>
              <w:t>Peter Hunt, CYP</w:t>
            </w:r>
          </w:p>
          <w:p w14:paraId="63573A25" w14:textId="77777777" w:rsidR="00370474" w:rsidRDefault="00370474" w:rsidP="008D4F59">
            <w:pPr>
              <w:pStyle w:val="ListParagraph"/>
              <w:numPr>
                <w:ilvl w:val="0"/>
                <w:numId w:val="1"/>
              </w:numPr>
              <w:spacing w:before="80" w:after="80"/>
              <w:ind w:left="464"/>
              <w:contextualSpacing w:val="0"/>
              <w:rPr>
                <w:rFonts w:cs="Arial"/>
                <w:sz w:val="20"/>
                <w:szCs w:val="20"/>
              </w:rPr>
            </w:pPr>
            <w:r>
              <w:rPr>
                <w:rFonts w:cs="Arial"/>
                <w:sz w:val="20"/>
                <w:szCs w:val="20"/>
              </w:rPr>
              <w:t xml:space="preserve">Kate </w:t>
            </w:r>
            <w:r w:rsidR="00730B33">
              <w:rPr>
                <w:rFonts w:cs="Arial"/>
                <w:sz w:val="20"/>
                <w:szCs w:val="20"/>
              </w:rPr>
              <w:t>Masters, CYP</w:t>
            </w:r>
          </w:p>
          <w:p w14:paraId="5F8B841B" w14:textId="43543AAE" w:rsidR="00C408B1" w:rsidRPr="00FB0745" w:rsidRDefault="00C408B1" w:rsidP="008D4F59">
            <w:pPr>
              <w:pStyle w:val="ListParagraph"/>
              <w:numPr>
                <w:ilvl w:val="0"/>
                <w:numId w:val="1"/>
              </w:numPr>
              <w:spacing w:before="80" w:after="80"/>
              <w:ind w:left="464"/>
              <w:contextualSpacing w:val="0"/>
              <w:rPr>
                <w:rFonts w:cs="Arial"/>
                <w:sz w:val="20"/>
                <w:szCs w:val="20"/>
              </w:rPr>
            </w:pPr>
            <w:r>
              <w:rPr>
                <w:rFonts w:cs="Arial"/>
                <w:sz w:val="20"/>
                <w:szCs w:val="20"/>
              </w:rPr>
              <w:t>Adam Gorny, CYP</w:t>
            </w:r>
          </w:p>
        </w:tc>
        <w:tc>
          <w:tcPr>
            <w:tcW w:w="5245" w:type="dxa"/>
          </w:tcPr>
          <w:p w14:paraId="6A1B1CC1" w14:textId="77777777" w:rsidR="00935521" w:rsidRPr="000252F9" w:rsidRDefault="00935521" w:rsidP="00C603D9">
            <w:pPr>
              <w:spacing w:before="80" w:after="80"/>
              <w:rPr>
                <w:rFonts w:ascii="Arial" w:hAnsi="Arial" w:cs="Arial"/>
                <w:i/>
                <w:sz w:val="20"/>
                <w:szCs w:val="20"/>
              </w:rPr>
            </w:pPr>
          </w:p>
          <w:p w14:paraId="0AD5AA65" w14:textId="1AE6E43E" w:rsidR="001E22F6" w:rsidRPr="000252F9" w:rsidRDefault="00C1307A" w:rsidP="00154026">
            <w:pPr>
              <w:pStyle w:val="ListParagraph"/>
              <w:numPr>
                <w:ilvl w:val="0"/>
                <w:numId w:val="1"/>
              </w:numPr>
              <w:spacing w:before="80" w:after="80"/>
              <w:ind w:left="464"/>
              <w:contextualSpacing w:val="0"/>
              <w:rPr>
                <w:rFonts w:cs="Arial"/>
                <w:sz w:val="20"/>
                <w:szCs w:val="20"/>
              </w:rPr>
            </w:pPr>
            <w:r>
              <w:rPr>
                <w:rFonts w:cs="Arial"/>
                <w:sz w:val="20"/>
                <w:szCs w:val="20"/>
              </w:rPr>
              <w:t>J</w:t>
            </w:r>
            <w:r w:rsidR="00FB0745">
              <w:rPr>
                <w:rFonts w:cs="Arial"/>
                <w:sz w:val="20"/>
                <w:szCs w:val="20"/>
              </w:rPr>
              <w:t xml:space="preserve">ordan </w:t>
            </w:r>
            <w:r w:rsidR="00C20A03">
              <w:rPr>
                <w:rFonts w:cs="Arial"/>
                <w:sz w:val="20"/>
                <w:szCs w:val="20"/>
              </w:rPr>
              <w:t>D</w:t>
            </w:r>
            <w:r w:rsidR="00FB0745">
              <w:rPr>
                <w:rFonts w:cs="Arial"/>
                <w:sz w:val="20"/>
                <w:szCs w:val="20"/>
              </w:rPr>
              <w:t>i Stefano</w:t>
            </w:r>
            <w:r w:rsidR="001E22F6" w:rsidRPr="000252F9">
              <w:rPr>
                <w:rFonts w:cs="Arial"/>
                <w:sz w:val="20"/>
                <w:szCs w:val="20"/>
              </w:rPr>
              <w:t>, RPV</w:t>
            </w:r>
          </w:p>
          <w:p w14:paraId="37BA54E7" w14:textId="12C0195A" w:rsidR="00935521" w:rsidRDefault="00935521"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Jessica Foulds, RPV</w:t>
            </w:r>
          </w:p>
          <w:p w14:paraId="6E9945EB" w14:textId="47D7B52F" w:rsidR="006F11AC" w:rsidRDefault="006F11AC" w:rsidP="00154026">
            <w:pPr>
              <w:pStyle w:val="ListParagraph"/>
              <w:numPr>
                <w:ilvl w:val="0"/>
                <w:numId w:val="1"/>
              </w:numPr>
              <w:spacing w:before="80" w:after="80"/>
              <w:ind w:left="464"/>
              <w:contextualSpacing w:val="0"/>
              <w:rPr>
                <w:rFonts w:cs="Arial"/>
                <w:sz w:val="20"/>
                <w:szCs w:val="20"/>
              </w:rPr>
            </w:pPr>
            <w:r>
              <w:rPr>
                <w:rFonts w:cs="Arial"/>
                <w:sz w:val="20"/>
                <w:szCs w:val="20"/>
              </w:rPr>
              <w:t>Eli Firestone, RPV</w:t>
            </w:r>
          </w:p>
          <w:p w14:paraId="394EB25A" w14:textId="20CA4734" w:rsidR="007910E6" w:rsidRDefault="007910E6" w:rsidP="00154026">
            <w:pPr>
              <w:pStyle w:val="ListParagraph"/>
              <w:numPr>
                <w:ilvl w:val="0"/>
                <w:numId w:val="1"/>
              </w:numPr>
              <w:spacing w:before="80" w:after="80"/>
              <w:ind w:left="464"/>
              <w:contextualSpacing w:val="0"/>
              <w:rPr>
                <w:rFonts w:cs="Arial"/>
                <w:sz w:val="20"/>
                <w:szCs w:val="20"/>
              </w:rPr>
            </w:pPr>
            <w:r>
              <w:rPr>
                <w:rFonts w:cs="Arial"/>
                <w:sz w:val="20"/>
                <w:szCs w:val="20"/>
              </w:rPr>
              <w:t>Shane Brown, RPV</w:t>
            </w:r>
          </w:p>
          <w:p w14:paraId="3750F881" w14:textId="77777777" w:rsidR="00935521" w:rsidRPr="000252F9" w:rsidRDefault="00935521"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Alana Clarke, RPV [</w:t>
            </w:r>
            <w:r w:rsidRPr="000252F9">
              <w:rPr>
                <w:rFonts w:cs="Arial"/>
                <w:b/>
                <w:sz w:val="20"/>
                <w:szCs w:val="20"/>
              </w:rPr>
              <w:t>Secretariat</w:t>
            </w:r>
            <w:r w:rsidRPr="000252F9">
              <w:rPr>
                <w:rFonts w:cs="Arial"/>
                <w:sz w:val="20"/>
                <w:szCs w:val="20"/>
              </w:rPr>
              <w:t>]</w:t>
            </w:r>
          </w:p>
          <w:p w14:paraId="151C6724" w14:textId="77777777" w:rsidR="00234023" w:rsidRPr="000252F9" w:rsidRDefault="00234023" w:rsidP="00154026">
            <w:pPr>
              <w:spacing w:before="80" w:after="80"/>
              <w:rPr>
                <w:rFonts w:ascii="Arial" w:hAnsi="Arial" w:cs="Arial"/>
                <w:i/>
                <w:sz w:val="20"/>
                <w:szCs w:val="20"/>
              </w:rPr>
            </w:pPr>
            <w:r w:rsidRPr="000252F9">
              <w:rPr>
                <w:rFonts w:ascii="Arial" w:hAnsi="Arial" w:cs="Arial"/>
                <w:i/>
                <w:sz w:val="20"/>
                <w:szCs w:val="20"/>
              </w:rPr>
              <w:t>Apologies</w:t>
            </w:r>
          </w:p>
          <w:p w14:paraId="2D3E63A9" w14:textId="77777777" w:rsidR="00FB0745" w:rsidRDefault="00FB0745"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Ryan Dam, George Weston Foods</w:t>
            </w:r>
            <w:r>
              <w:rPr>
                <w:rFonts w:cs="Arial"/>
                <w:sz w:val="20"/>
                <w:szCs w:val="20"/>
              </w:rPr>
              <w:t xml:space="preserve"> </w:t>
            </w:r>
          </w:p>
          <w:p w14:paraId="477D9D85" w14:textId="77777777" w:rsidR="004546CA" w:rsidRDefault="00FB0745">
            <w:pPr>
              <w:pStyle w:val="ListParagraph"/>
              <w:numPr>
                <w:ilvl w:val="0"/>
                <w:numId w:val="1"/>
              </w:numPr>
              <w:spacing w:before="80" w:after="80"/>
              <w:ind w:left="464"/>
              <w:contextualSpacing w:val="0"/>
              <w:rPr>
                <w:rFonts w:cs="Arial"/>
                <w:sz w:val="20"/>
                <w:szCs w:val="20"/>
              </w:rPr>
            </w:pPr>
            <w:r>
              <w:rPr>
                <w:rFonts w:cs="Arial"/>
                <w:sz w:val="20"/>
                <w:szCs w:val="20"/>
              </w:rPr>
              <w:t>Sam Aitchison, City</w:t>
            </w:r>
            <w:r w:rsidR="00663FD1">
              <w:rPr>
                <w:rFonts w:cs="Arial"/>
                <w:sz w:val="20"/>
                <w:szCs w:val="20"/>
              </w:rPr>
              <w:t xml:space="preserve"> </w:t>
            </w:r>
            <w:r>
              <w:rPr>
                <w:rFonts w:cs="Arial"/>
                <w:sz w:val="20"/>
                <w:szCs w:val="20"/>
              </w:rPr>
              <w:t>West Water</w:t>
            </w:r>
            <w:r w:rsidRPr="00FB0745">
              <w:rPr>
                <w:rFonts w:cs="Arial"/>
                <w:sz w:val="20"/>
                <w:szCs w:val="20"/>
              </w:rPr>
              <w:t xml:space="preserve"> </w:t>
            </w:r>
          </w:p>
          <w:p w14:paraId="4B7FB3A8" w14:textId="77777777" w:rsidR="00370474" w:rsidRPr="00FB0745" w:rsidRDefault="00370474" w:rsidP="00370474">
            <w:pPr>
              <w:pStyle w:val="ListParagraph"/>
              <w:numPr>
                <w:ilvl w:val="0"/>
                <w:numId w:val="1"/>
              </w:numPr>
              <w:spacing w:before="80" w:after="80"/>
              <w:ind w:left="464"/>
              <w:contextualSpacing w:val="0"/>
              <w:rPr>
                <w:rFonts w:cs="Arial"/>
                <w:sz w:val="20"/>
                <w:szCs w:val="20"/>
              </w:rPr>
            </w:pPr>
            <w:r w:rsidRPr="000252F9">
              <w:rPr>
                <w:rFonts w:cs="Arial"/>
                <w:sz w:val="20"/>
                <w:szCs w:val="20"/>
              </w:rPr>
              <w:t>Peter Gerrand, North &amp; West Melbourne Association</w:t>
            </w:r>
          </w:p>
          <w:p w14:paraId="1B31D299" w14:textId="1E328F2E" w:rsidR="00370474" w:rsidRPr="00370474" w:rsidRDefault="00370474" w:rsidP="00370474">
            <w:pPr>
              <w:pStyle w:val="ListParagraph"/>
              <w:numPr>
                <w:ilvl w:val="0"/>
                <w:numId w:val="1"/>
              </w:numPr>
              <w:spacing w:before="80" w:after="80"/>
              <w:ind w:left="464"/>
              <w:contextualSpacing w:val="0"/>
              <w:rPr>
                <w:rFonts w:cs="Arial"/>
                <w:sz w:val="20"/>
                <w:szCs w:val="20"/>
              </w:rPr>
            </w:pPr>
            <w:r>
              <w:rPr>
                <w:rFonts w:cs="Arial"/>
                <w:sz w:val="20"/>
                <w:szCs w:val="20"/>
              </w:rPr>
              <w:t>Kim Hutchinson, City West Water</w:t>
            </w:r>
          </w:p>
        </w:tc>
      </w:tr>
    </w:tbl>
    <w:p w14:paraId="1ADBAE4C" w14:textId="77777777" w:rsidR="005D0081" w:rsidRPr="00E10636" w:rsidRDefault="005D0081" w:rsidP="00C603D9">
      <w:pPr>
        <w:spacing w:before="80" w:after="80"/>
        <w:rPr>
          <w:rFonts w:ascii="Arial" w:hAnsi="Arial" w:cs="Arial"/>
          <w:sz w:val="2"/>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0252F9" w14:paraId="0DECD89A" w14:textId="77777777" w:rsidTr="00B05E31">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0252F9" w:rsidRDefault="00C31627" w:rsidP="00C603D9">
            <w:pPr>
              <w:pStyle w:val="DTPLIintrotext"/>
              <w:spacing w:before="80" w:after="80"/>
              <w:rPr>
                <w:rFonts w:ascii="Arial" w:hAnsi="Arial"/>
                <w:color w:val="auto"/>
                <w:sz w:val="20"/>
              </w:rPr>
            </w:pPr>
            <w:r w:rsidRPr="000252F9">
              <w:rPr>
                <w:rFonts w:ascii="Arial" w:hAnsi="Arial"/>
                <w:color w:val="auto"/>
                <w:sz w:val="20"/>
              </w:rPr>
              <w:t xml:space="preserve">Introductions and </w:t>
            </w:r>
            <w:r w:rsidR="00054A08" w:rsidRPr="000252F9">
              <w:rPr>
                <w:rFonts w:ascii="Arial" w:hAnsi="Arial"/>
                <w:color w:val="auto"/>
                <w:sz w:val="20"/>
              </w:rPr>
              <w:t>w</w:t>
            </w:r>
            <w:r w:rsidRPr="000252F9">
              <w:rPr>
                <w:rFonts w:ascii="Arial" w:hAnsi="Arial"/>
                <w:color w:val="auto"/>
                <w:sz w:val="20"/>
              </w:rPr>
              <w:t>elcome</w:t>
            </w:r>
          </w:p>
        </w:tc>
      </w:tr>
      <w:tr w:rsidR="00145AF9" w:rsidRPr="000252F9" w14:paraId="5ACEA99C" w14:textId="77777777" w:rsidTr="00B05E31">
        <w:trPr>
          <w:trHeight w:val="817"/>
        </w:trPr>
        <w:tc>
          <w:tcPr>
            <w:tcW w:w="880" w:type="dxa"/>
            <w:tcBorders>
              <w:top w:val="nil"/>
              <w:bottom w:val="nil"/>
            </w:tcBorders>
          </w:tcPr>
          <w:p w14:paraId="523E4185" w14:textId="77777777" w:rsidR="00145AF9" w:rsidRPr="000252F9"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0252F9" w:rsidRDefault="00F42996" w:rsidP="006B46A3">
            <w:pPr>
              <w:spacing w:before="80" w:after="80"/>
              <w:rPr>
                <w:rFonts w:ascii="Arial" w:hAnsi="Arial" w:cs="Arial"/>
                <w:sz w:val="20"/>
                <w:szCs w:val="20"/>
              </w:rPr>
            </w:pPr>
            <w:r w:rsidRPr="000252F9">
              <w:rPr>
                <w:rFonts w:ascii="Arial" w:hAnsi="Arial" w:cs="Arial"/>
                <w:sz w:val="20"/>
                <w:szCs w:val="20"/>
              </w:rPr>
              <w:t>Matters arising:</w:t>
            </w:r>
          </w:p>
          <w:p w14:paraId="4142BB72" w14:textId="2E85D4A7" w:rsidR="00B766CD" w:rsidRPr="009E7195" w:rsidRDefault="00F42996" w:rsidP="00B766CD">
            <w:pPr>
              <w:numPr>
                <w:ilvl w:val="0"/>
                <w:numId w:val="2"/>
              </w:numPr>
              <w:tabs>
                <w:tab w:val="clear" w:pos="720"/>
                <w:tab w:val="num" w:pos="1063"/>
              </w:tabs>
              <w:spacing w:before="80" w:after="80"/>
              <w:ind w:left="496"/>
              <w:textAlignment w:val="center"/>
              <w:rPr>
                <w:rFonts w:ascii="Arial" w:hAnsi="Arial" w:cs="Arial"/>
                <w:i/>
                <w:sz w:val="20"/>
                <w:szCs w:val="20"/>
              </w:rPr>
            </w:pPr>
            <w:r w:rsidRPr="00DE6277">
              <w:rPr>
                <w:rFonts w:ascii="Arial" w:hAnsi="Arial" w:cs="Arial"/>
                <w:sz w:val="20"/>
                <w:szCs w:val="20"/>
              </w:rPr>
              <w:t>The Community Reference Group (CRG) discussed the Outstanding Actions and Issues Register</w:t>
            </w:r>
            <w:r w:rsidR="00103C9B" w:rsidRPr="00DE6277">
              <w:rPr>
                <w:rFonts w:ascii="Arial" w:hAnsi="Arial" w:cs="Arial"/>
                <w:sz w:val="20"/>
                <w:szCs w:val="20"/>
              </w:rPr>
              <w:t>.</w:t>
            </w:r>
          </w:p>
          <w:p w14:paraId="5845D227" w14:textId="1CA8C9FC" w:rsidR="007440DE" w:rsidRDefault="00C42A50" w:rsidP="007440DE">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RPV provided an update on underground stra</w:t>
            </w:r>
            <w:r w:rsidR="00CD5F05">
              <w:rPr>
                <w:rFonts w:ascii="Arial" w:hAnsi="Arial" w:cs="Arial"/>
                <w:sz w:val="20"/>
                <w:szCs w:val="20"/>
              </w:rPr>
              <w:t xml:space="preserve">ta divestment. Pre-divestment letters are </w:t>
            </w:r>
            <w:r w:rsidR="007A2882">
              <w:rPr>
                <w:rFonts w:ascii="Arial" w:hAnsi="Arial" w:cs="Arial"/>
                <w:sz w:val="20"/>
                <w:szCs w:val="20"/>
              </w:rPr>
              <w:t xml:space="preserve">currently expected </w:t>
            </w:r>
            <w:r w:rsidR="00CD5F05">
              <w:rPr>
                <w:rFonts w:ascii="Arial" w:hAnsi="Arial" w:cs="Arial"/>
                <w:sz w:val="20"/>
                <w:szCs w:val="20"/>
              </w:rPr>
              <w:t>to be sent in mid-October 2019, with letters advising of divestment scheduled for six weeks after.</w:t>
            </w:r>
          </w:p>
          <w:p w14:paraId="520E9CEF" w14:textId="6013E856" w:rsidR="007A2882" w:rsidRDefault="004F5848" w:rsidP="007440DE">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RPV</w:t>
            </w:r>
            <w:r w:rsidR="007440DE" w:rsidRPr="007440DE">
              <w:rPr>
                <w:rFonts w:ascii="Arial" w:hAnsi="Arial" w:cs="Arial"/>
                <w:sz w:val="20"/>
                <w:szCs w:val="20"/>
              </w:rPr>
              <w:t xml:space="preserve"> provided an update on the status of the Legacy Artwork Program. </w:t>
            </w:r>
            <w:r w:rsidR="007440DE" w:rsidRPr="00A6658A">
              <w:rPr>
                <w:rFonts w:ascii="Arial" w:hAnsi="Arial" w:cs="Arial"/>
                <w:sz w:val="20"/>
                <w:szCs w:val="20"/>
              </w:rPr>
              <w:t>RPV</w:t>
            </w:r>
            <w:r>
              <w:rPr>
                <w:rFonts w:ascii="Arial" w:hAnsi="Arial" w:cs="Arial"/>
                <w:sz w:val="20"/>
                <w:szCs w:val="20"/>
              </w:rPr>
              <w:t xml:space="preserve"> advised </w:t>
            </w:r>
            <w:r w:rsidR="007440DE" w:rsidRPr="00A6658A">
              <w:rPr>
                <w:rFonts w:ascii="Arial" w:hAnsi="Arial" w:cs="Arial"/>
                <w:sz w:val="20"/>
                <w:szCs w:val="20"/>
              </w:rPr>
              <w:t xml:space="preserve">a recommendation for the Line-wide artist </w:t>
            </w:r>
            <w:r w:rsidR="007A2882">
              <w:rPr>
                <w:rFonts w:ascii="Arial" w:hAnsi="Arial" w:cs="Arial"/>
                <w:sz w:val="20"/>
                <w:szCs w:val="20"/>
              </w:rPr>
              <w:t>has been made to the</w:t>
            </w:r>
            <w:r w:rsidR="007440DE" w:rsidRPr="00A6658A">
              <w:rPr>
                <w:rFonts w:ascii="Arial" w:hAnsi="Arial" w:cs="Arial"/>
                <w:sz w:val="20"/>
                <w:szCs w:val="20"/>
              </w:rPr>
              <w:t xml:space="preserve"> Minister for Transport Infrastructure for consideration and this is expected to be announced soon</w:t>
            </w:r>
            <w:r>
              <w:rPr>
                <w:rFonts w:ascii="Arial" w:hAnsi="Arial" w:cs="Arial"/>
                <w:sz w:val="20"/>
                <w:szCs w:val="20"/>
              </w:rPr>
              <w:t>.</w:t>
            </w:r>
            <w:r w:rsidR="000379F7">
              <w:rPr>
                <w:rFonts w:ascii="Arial" w:hAnsi="Arial" w:cs="Arial"/>
                <w:sz w:val="20"/>
                <w:szCs w:val="20"/>
              </w:rPr>
              <w:t xml:space="preserve"> </w:t>
            </w:r>
            <w:r>
              <w:rPr>
                <w:rFonts w:ascii="Arial" w:hAnsi="Arial" w:cs="Arial"/>
                <w:sz w:val="20"/>
                <w:szCs w:val="20"/>
              </w:rPr>
              <w:t>T</w:t>
            </w:r>
            <w:r w:rsidR="000379F7">
              <w:rPr>
                <w:rFonts w:ascii="Arial" w:hAnsi="Arial" w:cs="Arial"/>
                <w:sz w:val="20"/>
                <w:szCs w:val="20"/>
              </w:rPr>
              <w:t>he</w:t>
            </w:r>
            <w:r w:rsidR="007440DE" w:rsidRPr="00A6658A">
              <w:rPr>
                <w:rFonts w:ascii="Arial" w:hAnsi="Arial" w:cs="Arial"/>
                <w:sz w:val="20"/>
                <w:szCs w:val="20"/>
              </w:rPr>
              <w:t xml:space="preserve"> recommendation is based on advice from the Metro Tunnel Arts Advisory Panel. </w:t>
            </w:r>
            <w:r>
              <w:rPr>
                <w:rFonts w:ascii="Arial" w:hAnsi="Arial" w:cs="Arial"/>
                <w:sz w:val="20"/>
                <w:szCs w:val="20"/>
              </w:rPr>
              <w:t>RPV advised that a</w:t>
            </w:r>
            <w:r w:rsidR="007440DE" w:rsidRPr="00A6658A">
              <w:rPr>
                <w:rFonts w:ascii="Arial" w:hAnsi="Arial" w:cs="Arial"/>
                <w:sz w:val="20"/>
                <w:szCs w:val="20"/>
              </w:rPr>
              <w:t>fter the line-wide artist is appointed, the shortlist of artists for North Melbourne Station will be determined and then briefed by CYP. The information provided by NWMA will be included as part of the briefing pack for shortlisted artists.</w:t>
            </w:r>
            <w:r w:rsidR="00620B56">
              <w:rPr>
                <w:rFonts w:ascii="Arial" w:hAnsi="Arial" w:cs="Arial"/>
                <w:sz w:val="20"/>
                <w:szCs w:val="20"/>
              </w:rPr>
              <w:t xml:space="preserve"> </w:t>
            </w:r>
            <w:r w:rsidR="007440DE" w:rsidRPr="00A6658A">
              <w:rPr>
                <w:rFonts w:ascii="Arial" w:hAnsi="Arial" w:cs="Arial"/>
                <w:sz w:val="20"/>
                <w:szCs w:val="20"/>
              </w:rPr>
              <w:t xml:space="preserve">The shortlisted artists will then spend time developing their concepts that will be assessed by the Panel. </w:t>
            </w:r>
            <w:r w:rsidR="007440DE">
              <w:rPr>
                <w:rFonts w:ascii="Arial" w:hAnsi="Arial" w:cs="Arial"/>
                <w:sz w:val="20"/>
                <w:szCs w:val="20"/>
              </w:rPr>
              <w:t xml:space="preserve">RPV will </w:t>
            </w:r>
            <w:r w:rsidR="007440DE" w:rsidRPr="00A6658A">
              <w:rPr>
                <w:rFonts w:ascii="Arial" w:hAnsi="Arial" w:cs="Arial"/>
                <w:sz w:val="20"/>
                <w:szCs w:val="20"/>
              </w:rPr>
              <w:t>provid</w:t>
            </w:r>
            <w:r w:rsidR="007440DE">
              <w:rPr>
                <w:rFonts w:ascii="Arial" w:hAnsi="Arial" w:cs="Arial"/>
                <w:sz w:val="20"/>
                <w:szCs w:val="20"/>
              </w:rPr>
              <w:t>e</w:t>
            </w:r>
            <w:r w:rsidR="007440DE" w:rsidRPr="00A6658A">
              <w:rPr>
                <w:rFonts w:ascii="Arial" w:hAnsi="Arial" w:cs="Arial"/>
                <w:sz w:val="20"/>
                <w:szCs w:val="20"/>
              </w:rPr>
              <w:t xml:space="preserve"> further updates to the CRG when they are available</w:t>
            </w:r>
            <w:r w:rsidR="007A2882">
              <w:rPr>
                <w:rFonts w:ascii="Arial" w:hAnsi="Arial" w:cs="Arial"/>
                <w:sz w:val="20"/>
                <w:szCs w:val="20"/>
              </w:rPr>
              <w:t xml:space="preserve"> expected to be early next year.</w:t>
            </w:r>
          </w:p>
          <w:p w14:paraId="5C233612" w14:textId="5D688080" w:rsidR="007440DE" w:rsidRPr="007440DE" w:rsidRDefault="007A2882" w:rsidP="007440DE">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In relation to P2-1, Rob Moore confirmed installation had occurred this wee</w:t>
            </w:r>
            <w:r w:rsidR="003C7A21">
              <w:rPr>
                <w:rFonts w:ascii="Arial" w:hAnsi="Arial" w:cs="Arial"/>
                <w:sz w:val="20"/>
                <w:szCs w:val="20"/>
              </w:rPr>
              <w:t>k</w:t>
            </w:r>
            <w:r>
              <w:rPr>
                <w:rFonts w:ascii="Arial" w:hAnsi="Arial" w:cs="Arial"/>
                <w:sz w:val="20"/>
                <w:szCs w:val="20"/>
              </w:rPr>
              <w:t xml:space="preserve"> and thanked RPV and City of Melbourne for their assistance.</w:t>
            </w:r>
          </w:p>
        </w:tc>
      </w:tr>
      <w:tr w:rsidR="00145AF9" w:rsidRPr="000252F9" w14:paraId="2A274D5F" w14:textId="77777777" w:rsidTr="00B05E31">
        <w:trPr>
          <w:trHeight w:val="340"/>
        </w:trPr>
        <w:tc>
          <w:tcPr>
            <w:tcW w:w="880" w:type="dxa"/>
            <w:tcBorders>
              <w:bottom w:val="nil"/>
            </w:tcBorders>
            <w:shd w:val="clear" w:color="auto" w:fill="D9D9D9" w:themeFill="background1" w:themeFillShade="D9"/>
            <w:vAlign w:val="center"/>
          </w:tcPr>
          <w:p w14:paraId="454D9E63"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CDE0945" w:rsidR="00145AF9" w:rsidRPr="000252F9" w:rsidRDefault="00054A08" w:rsidP="00C603D9">
            <w:pPr>
              <w:pStyle w:val="DTPLIintrotext"/>
              <w:spacing w:before="80" w:after="80"/>
              <w:rPr>
                <w:rFonts w:ascii="Arial" w:hAnsi="Arial"/>
                <w:color w:val="auto"/>
                <w:sz w:val="20"/>
              </w:rPr>
            </w:pPr>
            <w:r w:rsidRPr="000252F9">
              <w:rPr>
                <w:rFonts w:ascii="Arial" w:hAnsi="Arial"/>
                <w:color w:val="auto"/>
                <w:sz w:val="20"/>
              </w:rPr>
              <w:t>Parkville construction update</w:t>
            </w:r>
          </w:p>
        </w:tc>
      </w:tr>
      <w:tr w:rsidR="00145AF9" w:rsidRPr="000252F9" w14:paraId="7768E9AF" w14:textId="77777777" w:rsidTr="00A6658A">
        <w:trPr>
          <w:trHeight w:val="624"/>
        </w:trPr>
        <w:tc>
          <w:tcPr>
            <w:tcW w:w="880" w:type="dxa"/>
            <w:tcBorders>
              <w:top w:val="nil"/>
              <w:bottom w:val="nil"/>
            </w:tcBorders>
          </w:tcPr>
          <w:p w14:paraId="40CFFE1E" w14:textId="77777777" w:rsidR="00145AF9" w:rsidRPr="000252F9"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02AFBFA9" w14:textId="0D1688A4" w:rsidR="00C408B1" w:rsidRPr="00C408B1" w:rsidRDefault="00C408B1" w:rsidP="007A62EC">
            <w:pPr>
              <w:spacing w:before="80" w:after="80"/>
              <w:rPr>
                <w:rFonts w:ascii="Arial" w:hAnsi="Arial" w:cs="Arial"/>
                <w:sz w:val="20"/>
                <w:szCs w:val="20"/>
              </w:rPr>
            </w:pPr>
            <w:r w:rsidRPr="00C408B1">
              <w:rPr>
                <w:rFonts w:ascii="Arial" w:hAnsi="Arial" w:cs="Arial"/>
                <w:sz w:val="20"/>
                <w:szCs w:val="20"/>
              </w:rPr>
              <w:t>Presentation by Jacqui Mott (CYP) and Peter Hunt (CYP) on construction in the Parkville precinct.</w:t>
            </w:r>
          </w:p>
          <w:p w14:paraId="2B585724" w14:textId="77777777" w:rsidR="00C408B1" w:rsidRPr="00C408B1" w:rsidRDefault="00C408B1" w:rsidP="007A62EC">
            <w:pPr>
              <w:spacing w:before="80" w:after="80"/>
              <w:rPr>
                <w:rFonts w:ascii="Arial" w:hAnsi="Arial" w:cs="Arial"/>
                <w:sz w:val="20"/>
                <w:szCs w:val="20"/>
              </w:rPr>
            </w:pPr>
            <w:r w:rsidRPr="00C408B1">
              <w:rPr>
                <w:rFonts w:ascii="Arial" w:hAnsi="Arial" w:cs="Arial"/>
                <w:sz w:val="20"/>
                <w:szCs w:val="20"/>
              </w:rPr>
              <w:t xml:space="preserve">Matters arising: </w:t>
            </w:r>
          </w:p>
          <w:p w14:paraId="06549F1E" w14:textId="593EF8B6" w:rsidR="00D0269C" w:rsidRPr="003C19CA" w:rsidRDefault="00CD08A8" w:rsidP="003C19CA">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The CRG discussed </w:t>
            </w:r>
            <w:r w:rsidR="007A2882">
              <w:rPr>
                <w:rFonts w:ascii="Arial" w:hAnsi="Arial" w:cs="Arial"/>
                <w:sz w:val="20"/>
                <w:szCs w:val="20"/>
              </w:rPr>
              <w:t xml:space="preserve">the Heritage Victoria </w:t>
            </w:r>
            <w:r w:rsidR="00AC336D">
              <w:rPr>
                <w:rFonts w:ascii="Arial" w:hAnsi="Arial" w:cs="Arial"/>
                <w:sz w:val="20"/>
                <w:szCs w:val="20"/>
              </w:rPr>
              <w:t xml:space="preserve">(HV) </w:t>
            </w:r>
            <w:r w:rsidR="007A2882">
              <w:rPr>
                <w:rFonts w:ascii="Arial" w:hAnsi="Arial" w:cs="Arial"/>
                <w:sz w:val="20"/>
                <w:szCs w:val="20"/>
              </w:rPr>
              <w:t xml:space="preserve">permit </w:t>
            </w:r>
            <w:r w:rsidR="003C7A21">
              <w:rPr>
                <w:rFonts w:ascii="Arial" w:hAnsi="Arial" w:cs="Arial"/>
                <w:sz w:val="20"/>
                <w:szCs w:val="20"/>
              </w:rPr>
              <w:t xml:space="preserve">for temporary and permanent works. CYP advised the permit had been approved with conditions. CYP advised the permit includes some </w:t>
            </w:r>
            <w:r w:rsidR="00402920">
              <w:rPr>
                <w:rFonts w:ascii="Arial" w:hAnsi="Arial" w:cs="Arial"/>
                <w:sz w:val="20"/>
                <w:szCs w:val="20"/>
              </w:rPr>
              <w:t>tree removal</w:t>
            </w:r>
            <w:r w:rsidR="003C7A21">
              <w:rPr>
                <w:rFonts w:ascii="Arial" w:hAnsi="Arial" w:cs="Arial"/>
                <w:sz w:val="20"/>
                <w:szCs w:val="20"/>
              </w:rPr>
              <w:t>s</w:t>
            </w:r>
            <w:r w:rsidR="00402920">
              <w:rPr>
                <w:rFonts w:ascii="Arial" w:hAnsi="Arial" w:cs="Arial"/>
                <w:sz w:val="20"/>
                <w:szCs w:val="20"/>
              </w:rPr>
              <w:t xml:space="preserve"> and works</w:t>
            </w:r>
            <w:r w:rsidR="003C7A21">
              <w:rPr>
                <w:rFonts w:ascii="Arial" w:hAnsi="Arial" w:cs="Arial"/>
                <w:sz w:val="20"/>
                <w:szCs w:val="20"/>
              </w:rPr>
              <w:t xml:space="preserve"> required to enable service relocations and these works are expected to commence in around four weeks</w:t>
            </w:r>
            <w:r w:rsidR="005107EC">
              <w:rPr>
                <w:rFonts w:ascii="Arial" w:hAnsi="Arial" w:cs="Arial"/>
                <w:sz w:val="20"/>
                <w:szCs w:val="20"/>
              </w:rPr>
              <w:t>.</w:t>
            </w:r>
            <w:r w:rsidR="00655E03">
              <w:rPr>
                <w:rFonts w:ascii="Arial" w:hAnsi="Arial" w:cs="Arial"/>
                <w:sz w:val="20"/>
                <w:szCs w:val="20"/>
              </w:rPr>
              <w:t xml:space="preserve"> Robert </w:t>
            </w:r>
            <w:r w:rsidR="0061514B">
              <w:rPr>
                <w:rFonts w:ascii="Arial" w:hAnsi="Arial" w:cs="Arial"/>
                <w:sz w:val="20"/>
                <w:szCs w:val="20"/>
              </w:rPr>
              <w:t xml:space="preserve">Moore </w:t>
            </w:r>
            <w:r w:rsidR="003C7A21">
              <w:rPr>
                <w:rFonts w:ascii="Arial" w:hAnsi="Arial" w:cs="Arial"/>
                <w:sz w:val="20"/>
                <w:szCs w:val="20"/>
              </w:rPr>
              <w:t>advised the Association had</w:t>
            </w:r>
            <w:r w:rsidR="0061514B">
              <w:rPr>
                <w:rFonts w:ascii="Arial" w:hAnsi="Arial" w:cs="Arial"/>
                <w:sz w:val="20"/>
                <w:szCs w:val="20"/>
              </w:rPr>
              <w:t xml:space="preserve"> made a submission </w:t>
            </w:r>
            <w:r w:rsidR="00497696">
              <w:rPr>
                <w:rFonts w:ascii="Arial" w:hAnsi="Arial" w:cs="Arial"/>
                <w:sz w:val="20"/>
                <w:szCs w:val="20"/>
              </w:rPr>
              <w:t xml:space="preserve">to </w:t>
            </w:r>
            <w:r w:rsidR="00AC336D">
              <w:rPr>
                <w:rFonts w:ascii="Arial" w:hAnsi="Arial" w:cs="Arial"/>
                <w:sz w:val="20"/>
                <w:szCs w:val="20"/>
              </w:rPr>
              <w:t>HV</w:t>
            </w:r>
            <w:r w:rsidR="00497696">
              <w:rPr>
                <w:rFonts w:ascii="Arial" w:hAnsi="Arial" w:cs="Arial"/>
                <w:sz w:val="20"/>
                <w:szCs w:val="20"/>
              </w:rPr>
              <w:t xml:space="preserve"> </w:t>
            </w:r>
            <w:r w:rsidR="003C7A21">
              <w:rPr>
                <w:rFonts w:ascii="Arial" w:hAnsi="Arial" w:cs="Arial"/>
                <w:sz w:val="20"/>
                <w:szCs w:val="20"/>
              </w:rPr>
              <w:t>regarding the</w:t>
            </w:r>
            <w:r w:rsidR="00973F59">
              <w:rPr>
                <w:rFonts w:ascii="Arial" w:hAnsi="Arial" w:cs="Arial"/>
                <w:sz w:val="20"/>
                <w:szCs w:val="20"/>
              </w:rPr>
              <w:t xml:space="preserve"> permit, but </w:t>
            </w:r>
            <w:r w:rsidR="003C7A21">
              <w:rPr>
                <w:rFonts w:ascii="Arial" w:hAnsi="Arial" w:cs="Arial"/>
                <w:sz w:val="20"/>
                <w:szCs w:val="20"/>
              </w:rPr>
              <w:t xml:space="preserve">had </w:t>
            </w:r>
            <w:r w:rsidR="00973F59">
              <w:rPr>
                <w:rFonts w:ascii="Arial" w:hAnsi="Arial" w:cs="Arial"/>
                <w:sz w:val="20"/>
                <w:szCs w:val="20"/>
              </w:rPr>
              <w:t>not receive</w:t>
            </w:r>
            <w:r w:rsidR="003C7A21">
              <w:rPr>
                <w:rFonts w:ascii="Arial" w:hAnsi="Arial" w:cs="Arial"/>
                <w:sz w:val="20"/>
                <w:szCs w:val="20"/>
              </w:rPr>
              <w:t>d</w:t>
            </w:r>
            <w:r w:rsidR="00973F59">
              <w:rPr>
                <w:rFonts w:ascii="Arial" w:hAnsi="Arial" w:cs="Arial"/>
                <w:sz w:val="20"/>
                <w:szCs w:val="20"/>
              </w:rPr>
              <w:t xml:space="preserve"> feedback. </w:t>
            </w:r>
            <w:r w:rsidR="003C7A21">
              <w:rPr>
                <w:rFonts w:ascii="Arial" w:hAnsi="Arial" w:cs="Arial"/>
                <w:sz w:val="20"/>
                <w:szCs w:val="20"/>
              </w:rPr>
              <w:t>RPV clarified that the permit has been approved with conditions</w:t>
            </w:r>
            <w:r w:rsidR="00AC336D">
              <w:rPr>
                <w:rFonts w:ascii="Arial" w:hAnsi="Arial" w:cs="Arial"/>
                <w:sz w:val="20"/>
                <w:szCs w:val="20"/>
              </w:rPr>
              <w:t xml:space="preserve"> including that CYP need to</w:t>
            </w:r>
            <w:r w:rsidR="00402920">
              <w:rPr>
                <w:rFonts w:ascii="Arial" w:hAnsi="Arial" w:cs="Arial"/>
                <w:sz w:val="20"/>
                <w:szCs w:val="20"/>
              </w:rPr>
              <w:t xml:space="preserve"> provide further information </w:t>
            </w:r>
            <w:r w:rsidR="00AC336D">
              <w:rPr>
                <w:rFonts w:ascii="Arial" w:hAnsi="Arial" w:cs="Arial"/>
                <w:sz w:val="20"/>
                <w:szCs w:val="20"/>
              </w:rPr>
              <w:t xml:space="preserve">to HV </w:t>
            </w:r>
            <w:r w:rsidR="002257D6">
              <w:rPr>
                <w:rFonts w:ascii="Arial" w:hAnsi="Arial" w:cs="Arial"/>
                <w:sz w:val="20"/>
                <w:szCs w:val="20"/>
              </w:rPr>
              <w:t>on each tree</w:t>
            </w:r>
            <w:r w:rsidR="00AC336D">
              <w:rPr>
                <w:rFonts w:ascii="Arial" w:hAnsi="Arial" w:cs="Arial"/>
                <w:sz w:val="20"/>
                <w:szCs w:val="20"/>
              </w:rPr>
              <w:t xml:space="preserve"> removal required.</w:t>
            </w:r>
          </w:p>
        </w:tc>
      </w:tr>
      <w:tr w:rsidR="00145AF9" w:rsidRPr="000252F9" w14:paraId="6691E695" w14:textId="77777777" w:rsidTr="00B05E31">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lastRenderedPageBreak/>
              <w:t xml:space="preserve">3.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08476BD" w:rsidR="00145AF9" w:rsidRPr="000252F9" w:rsidRDefault="00054A08" w:rsidP="00C603D9">
            <w:pPr>
              <w:spacing w:before="80" w:after="80"/>
              <w:rPr>
                <w:rFonts w:ascii="Arial" w:hAnsi="Arial" w:cs="Arial"/>
                <w:b/>
                <w:sz w:val="20"/>
                <w:szCs w:val="20"/>
              </w:rPr>
            </w:pPr>
            <w:r w:rsidRPr="000252F9">
              <w:rPr>
                <w:rFonts w:ascii="Arial" w:hAnsi="Arial" w:cs="Arial"/>
                <w:b/>
                <w:sz w:val="20"/>
                <w:szCs w:val="20"/>
              </w:rPr>
              <w:t>Arden construction update</w:t>
            </w:r>
          </w:p>
        </w:tc>
      </w:tr>
      <w:tr w:rsidR="00C52048" w:rsidRPr="000252F9" w14:paraId="54735BBF" w14:textId="77777777" w:rsidTr="003C19CA">
        <w:trPr>
          <w:trHeight w:val="1387"/>
        </w:trPr>
        <w:tc>
          <w:tcPr>
            <w:tcW w:w="880" w:type="dxa"/>
            <w:tcBorders>
              <w:top w:val="nil"/>
              <w:bottom w:val="single" w:sz="4" w:space="0" w:color="808080" w:themeColor="background1" w:themeShade="80"/>
            </w:tcBorders>
            <w:shd w:val="clear" w:color="auto" w:fill="auto"/>
          </w:tcPr>
          <w:p w14:paraId="43BF4853"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2F650665" w14:textId="77777777" w:rsidR="00C408B1" w:rsidRPr="00C408B1" w:rsidRDefault="00C408B1" w:rsidP="009B2B8C">
            <w:pPr>
              <w:spacing w:before="80" w:after="80"/>
              <w:rPr>
                <w:rFonts w:ascii="Arial" w:hAnsi="Arial" w:cs="Arial"/>
                <w:sz w:val="20"/>
                <w:szCs w:val="20"/>
              </w:rPr>
            </w:pPr>
            <w:r w:rsidRPr="00C408B1">
              <w:rPr>
                <w:rFonts w:ascii="Arial" w:hAnsi="Arial" w:cs="Arial"/>
                <w:sz w:val="20"/>
                <w:szCs w:val="20"/>
              </w:rPr>
              <w:t>Presentation by Adam Gorny (CYP) on construction in the Arden precinct.</w:t>
            </w:r>
          </w:p>
          <w:p w14:paraId="51B318FF" w14:textId="52408721" w:rsidR="00C408B1" w:rsidRPr="00C408B1" w:rsidRDefault="00C408B1" w:rsidP="009B2B8C">
            <w:pPr>
              <w:spacing w:before="80" w:after="80"/>
              <w:rPr>
                <w:rFonts w:ascii="Arial" w:hAnsi="Arial" w:cs="Arial"/>
                <w:sz w:val="20"/>
                <w:szCs w:val="20"/>
              </w:rPr>
            </w:pPr>
            <w:r w:rsidRPr="00C408B1">
              <w:rPr>
                <w:rFonts w:ascii="Arial" w:hAnsi="Arial" w:cs="Arial"/>
                <w:sz w:val="20"/>
                <w:szCs w:val="20"/>
              </w:rPr>
              <w:t xml:space="preserve">Presentation by Kim Norton (CYP) on cross passage ground improvement works for cross passage </w:t>
            </w:r>
            <w:r w:rsidR="00AC336D">
              <w:rPr>
                <w:rFonts w:ascii="Arial" w:hAnsi="Arial" w:cs="Arial"/>
                <w:sz w:val="20"/>
                <w:szCs w:val="20"/>
              </w:rPr>
              <w:t>5 ground improvements works commencing in Lothian Street, North Melbourne</w:t>
            </w:r>
            <w:r w:rsidRPr="00C408B1">
              <w:rPr>
                <w:rFonts w:ascii="Arial" w:hAnsi="Arial" w:cs="Arial"/>
                <w:sz w:val="20"/>
                <w:szCs w:val="20"/>
              </w:rPr>
              <w:t xml:space="preserve">.  </w:t>
            </w:r>
          </w:p>
          <w:p w14:paraId="1C466A93" w14:textId="30910B63" w:rsidR="00FB0745" w:rsidRPr="00C408B1" w:rsidRDefault="00C408B1" w:rsidP="009B2B8C">
            <w:pPr>
              <w:spacing w:before="80" w:after="80"/>
              <w:rPr>
                <w:rFonts w:ascii="Arial" w:hAnsi="Arial" w:cs="Arial"/>
                <w:sz w:val="20"/>
                <w:szCs w:val="20"/>
              </w:rPr>
            </w:pPr>
            <w:r w:rsidRPr="00C408B1">
              <w:rPr>
                <w:rFonts w:ascii="Arial" w:hAnsi="Arial" w:cs="Arial"/>
                <w:sz w:val="20"/>
                <w:szCs w:val="20"/>
              </w:rPr>
              <w:t xml:space="preserve">Matters arising: Nil. </w:t>
            </w:r>
          </w:p>
        </w:tc>
      </w:tr>
      <w:tr w:rsidR="00C52048" w:rsidRPr="000252F9" w14:paraId="0E7442DB"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085F00E" w14:textId="30531F56"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412E0D87" w:rsidR="00C52048" w:rsidRPr="000252F9" w:rsidRDefault="00293C1F" w:rsidP="00C52048">
            <w:pPr>
              <w:spacing w:before="80" w:after="80"/>
              <w:rPr>
                <w:rFonts w:ascii="Arial" w:hAnsi="Arial" w:cs="Arial"/>
                <w:b/>
                <w:sz w:val="20"/>
                <w:szCs w:val="20"/>
              </w:rPr>
            </w:pPr>
            <w:r>
              <w:rPr>
                <w:rFonts w:ascii="Arial" w:hAnsi="Arial" w:cs="Arial"/>
                <w:b/>
                <w:sz w:val="20"/>
                <w:szCs w:val="20"/>
              </w:rPr>
              <w:t>Tunnelling</w:t>
            </w:r>
          </w:p>
        </w:tc>
      </w:tr>
      <w:tr w:rsidR="00293C1F" w:rsidRPr="000252F9" w14:paraId="5A2CDFDB" w14:textId="77777777" w:rsidTr="00293C1F">
        <w:trPr>
          <w:trHeight w:val="340"/>
        </w:trPr>
        <w:tc>
          <w:tcPr>
            <w:tcW w:w="880" w:type="dxa"/>
            <w:tcBorders>
              <w:top w:val="nil"/>
              <w:bottom w:val="single" w:sz="4" w:space="0" w:color="808080" w:themeColor="background1" w:themeShade="80"/>
            </w:tcBorders>
            <w:shd w:val="clear" w:color="auto" w:fill="auto"/>
          </w:tcPr>
          <w:p w14:paraId="0BD626BF"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09343702" w14:textId="77777777" w:rsidR="00916DFD" w:rsidRPr="00916DFD" w:rsidRDefault="00916DFD" w:rsidP="009B2B8C">
            <w:pPr>
              <w:spacing w:before="80" w:after="80"/>
              <w:rPr>
                <w:rFonts w:ascii="Arial" w:hAnsi="Arial" w:cs="Arial"/>
                <w:sz w:val="20"/>
                <w:szCs w:val="20"/>
              </w:rPr>
            </w:pPr>
            <w:r w:rsidRPr="00916DFD">
              <w:rPr>
                <w:rFonts w:ascii="Arial" w:hAnsi="Arial" w:cs="Arial"/>
                <w:sz w:val="20"/>
                <w:szCs w:val="20"/>
              </w:rPr>
              <w:t xml:space="preserve">Presentation by Adam Gorny (CYP) on tunnelling. </w:t>
            </w:r>
          </w:p>
          <w:p w14:paraId="31991E51" w14:textId="2DF04DAA" w:rsidR="00293C1F" w:rsidRPr="00916DFD" w:rsidRDefault="00916DFD" w:rsidP="009B2B8C">
            <w:pPr>
              <w:spacing w:before="80" w:after="80"/>
              <w:rPr>
                <w:rFonts w:ascii="Arial" w:hAnsi="Arial" w:cs="Arial"/>
                <w:sz w:val="20"/>
                <w:szCs w:val="20"/>
              </w:rPr>
            </w:pPr>
            <w:r w:rsidRPr="00916DFD">
              <w:rPr>
                <w:rFonts w:ascii="Arial" w:hAnsi="Arial" w:cs="Arial"/>
                <w:sz w:val="20"/>
                <w:szCs w:val="20"/>
              </w:rPr>
              <w:t>Matters arising: Nil.</w:t>
            </w:r>
          </w:p>
        </w:tc>
      </w:tr>
      <w:tr w:rsidR="00293C1F" w:rsidRPr="000252F9" w14:paraId="47CD6B9A"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77BDA5BF" w14:textId="01EC9E07" w:rsidR="00293C1F" w:rsidRPr="000252F9" w:rsidRDefault="00293C1F" w:rsidP="00C52048">
            <w:pPr>
              <w:pStyle w:val="DTPLIintrotext"/>
              <w:spacing w:before="80" w:after="80"/>
              <w:rPr>
                <w:rFonts w:ascii="Arial" w:hAnsi="Arial"/>
                <w:color w:val="auto"/>
                <w:sz w:val="20"/>
              </w:rPr>
            </w:pPr>
            <w:r>
              <w:rPr>
                <w:rFonts w:ascii="Arial" w:hAnsi="Arial"/>
                <w:color w:val="auto"/>
                <w:sz w:val="20"/>
              </w:rPr>
              <w:t>5.</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8C8B6B" w14:textId="08665693" w:rsidR="00293C1F" w:rsidRDefault="00293C1F" w:rsidP="00C52048">
            <w:pPr>
              <w:spacing w:before="80" w:after="80"/>
              <w:rPr>
                <w:rFonts w:ascii="Arial" w:hAnsi="Arial" w:cs="Arial"/>
                <w:b/>
                <w:sz w:val="20"/>
                <w:szCs w:val="20"/>
              </w:rPr>
            </w:pPr>
            <w:r>
              <w:rPr>
                <w:rFonts w:ascii="Arial" w:hAnsi="Arial" w:cs="Arial"/>
                <w:b/>
                <w:sz w:val="20"/>
                <w:szCs w:val="20"/>
              </w:rPr>
              <w:t>Environmental management update</w:t>
            </w:r>
          </w:p>
        </w:tc>
      </w:tr>
      <w:tr w:rsidR="00293C1F" w:rsidRPr="000252F9" w14:paraId="174161AC" w14:textId="77777777" w:rsidTr="00B80938">
        <w:trPr>
          <w:trHeight w:val="340"/>
        </w:trPr>
        <w:tc>
          <w:tcPr>
            <w:tcW w:w="880" w:type="dxa"/>
            <w:tcBorders>
              <w:top w:val="nil"/>
              <w:bottom w:val="nil"/>
            </w:tcBorders>
            <w:shd w:val="clear" w:color="auto" w:fill="auto"/>
          </w:tcPr>
          <w:p w14:paraId="01557F69"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7F56741B" w14:textId="5FD83EB3" w:rsidR="00916DFD" w:rsidRPr="00916DFD" w:rsidRDefault="00916DFD" w:rsidP="009B2B8C">
            <w:pPr>
              <w:spacing w:before="80" w:after="80"/>
              <w:rPr>
                <w:rFonts w:ascii="Arial" w:hAnsi="Arial" w:cs="Arial"/>
                <w:sz w:val="20"/>
                <w:szCs w:val="20"/>
              </w:rPr>
            </w:pPr>
            <w:r w:rsidRPr="00916DFD">
              <w:rPr>
                <w:rFonts w:ascii="Arial" w:hAnsi="Arial" w:cs="Arial"/>
                <w:sz w:val="20"/>
                <w:szCs w:val="20"/>
              </w:rPr>
              <w:t>Presentation by Kim Norton (CYP) and Jacqui Mott (CYP) on environmental management and community</w:t>
            </w:r>
            <w:r w:rsidR="00AC336D">
              <w:rPr>
                <w:rFonts w:ascii="Arial" w:hAnsi="Arial" w:cs="Arial"/>
                <w:sz w:val="20"/>
                <w:szCs w:val="20"/>
              </w:rPr>
              <w:t xml:space="preserve"> and stakeholder</w:t>
            </w:r>
            <w:r w:rsidRPr="00916DFD">
              <w:rPr>
                <w:rFonts w:ascii="Arial" w:hAnsi="Arial" w:cs="Arial"/>
                <w:sz w:val="20"/>
                <w:szCs w:val="20"/>
              </w:rPr>
              <w:t xml:space="preserve"> engagement.</w:t>
            </w:r>
          </w:p>
          <w:p w14:paraId="32B128F8" w14:textId="77777777" w:rsidR="00916DFD" w:rsidRPr="00916DFD" w:rsidRDefault="00916DFD" w:rsidP="009B2B8C">
            <w:pPr>
              <w:spacing w:before="80" w:after="80"/>
              <w:rPr>
                <w:rFonts w:ascii="Arial" w:hAnsi="Arial" w:cs="Arial"/>
                <w:sz w:val="20"/>
                <w:szCs w:val="20"/>
              </w:rPr>
            </w:pPr>
            <w:r w:rsidRPr="00916DFD">
              <w:rPr>
                <w:rFonts w:ascii="Arial" w:hAnsi="Arial" w:cs="Arial"/>
                <w:sz w:val="20"/>
                <w:szCs w:val="20"/>
              </w:rPr>
              <w:t>Matters arising:</w:t>
            </w:r>
          </w:p>
          <w:p w14:paraId="4805880E" w14:textId="065D5A6F" w:rsidR="00293C1F" w:rsidRPr="00916DFD" w:rsidRDefault="003C19CA" w:rsidP="009E3ADB">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Robert Moore </w:t>
            </w:r>
            <w:r w:rsidR="00AC336D">
              <w:rPr>
                <w:rFonts w:ascii="Arial" w:hAnsi="Arial" w:cs="Arial"/>
                <w:sz w:val="20"/>
                <w:szCs w:val="20"/>
              </w:rPr>
              <w:t>asked if</w:t>
            </w:r>
            <w:r>
              <w:rPr>
                <w:rFonts w:ascii="Arial" w:hAnsi="Arial" w:cs="Arial"/>
                <w:sz w:val="20"/>
                <w:szCs w:val="20"/>
              </w:rPr>
              <w:t xml:space="preserve"> CYP would consider hosting a</w:t>
            </w:r>
            <w:r w:rsidR="00AC336D">
              <w:rPr>
                <w:rFonts w:ascii="Arial" w:hAnsi="Arial" w:cs="Arial"/>
                <w:sz w:val="20"/>
                <w:szCs w:val="20"/>
              </w:rPr>
              <w:t xml:space="preserve"> Community </w:t>
            </w:r>
            <w:r>
              <w:rPr>
                <w:rFonts w:ascii="Arial" w:hAnsi="Arial" w:cs="Arial"/>
                <w:sz w:val="20"/>
                <w:szCs w:val="20"/>
              </w:rPr>
              <w:t xml:space="preserve">Day at the Parkville site. CYP confirmed </w:t>
            </w:r>
            <w:r w:rsidR="00AC336D">
              <w:rPr>
                <w:rFonts w:ascii="Arial" w:hAnsi="Arial" w:cs="Arial"/>
                <w:sz w:val="20"/>
                <w:szCs w:val="20"/>
              </w:rPr>
              <w:t>the possibility of another Community</w:t>
            </w:r>
            <w:r w:rsidR="009E3ADB">
              <w:rPr>
                <w:rFonts w:ascii="Arial" w:hAnsi="Arial" w:cs="Arial"/>
                <w:sz w:val="20"/>
                <w:szCs w:val="20"/>
              </w:rPr>
              <w:t xml:space="preserve"> Day at the Parkville site </w:t>
            </w:r>
            <w:r w:rsidR="00AC336D">
              <w:rPr>
                <w:rFonts w:ascii="Arial" w:hAnsi="Arial" w:cs="Arial"/>
                <w:sz w:val="20"/>
                <w:szCs w:val="20"/>
              </w:rPr>
              <w:t>was being considered, but</w:t>
            </w:r>
            <w:r w:rsidR="009E3ADB">
              <w:rPr>
                <w:rFonts w:ascii="Arial" w:hAnsi="Arial" w:cs="Arial"/>
                <w:sz w:val="20"/>
                <w:szCs w:val="20"/>
              </w:rPr>
              <w:t xml:space="preserve"> </w:t>
            </w:r>
            <w:r w:rsidR="00AC336D">
              <w:rPr>
                <w:rFonts w:ascii="Arial" w:hAnsi="Arial" w:cs="Arial"/>
                <w:sz w:val="20"/>
                <w:szCs w:val="20"/>
              </w:rPr>
              <w:t xml:space="preserve">no </w:t>
            </w:r>
            <w:r w:rsidR="009E3ADB">
              <w:rPr>
                <w:rFonts w:ascii="Arial" w:hAnsi="Arial" w:cs="Arial"/>
                <w:sz w:val="20"/>
                <w:szCs w:val="20"/>
              </w:rPr>
              <w:t xml:space="preserve">date confirmed. </w:t>
            </w:r>
          </w:p>
        </w:tc>
      </w:tr>
      <w:tr w:rsidR="00B80938" w:rsidRPr="000252F9" w14:paraId="68A596F2" w14:textId="77777777" w:rsidTr="00293C1F">
        <w:trPr>
          <w:trHeight w:val="340"/>
        </w:trPr>
        <w:tc>
          <w:tcPr>
            <w:tcW w:w="880" w:type="dxa"/>
            <w:tcBorders>
              <w:top w:val="nil"/>
              <w:bottom w:val="single" w:sz="4" w:space="0" w:color="808080" w:themeColor="background1" w:themeShade="80"/>
            </w:tcBorders>
            <w:shd w:val="clear" w:color="auto" w:fill="auto"/>
          </w:tcPr>
          <w:p w14:paraId="734CDBC3" w14:textId="76BE24D6" w:rsidR="00B80938" w:rsidRPr="000252F9" w:rsidRDefault="009C1997" w:rsidP="009C1997">
            <w:pPr>
              <w:pStyle w:val="DTPLIintrotext"/>
              <w:spacing w:before="80" w:after="80"/>
              <w:jc w:val="center"/>
              <w:rPr>
                <w:rFonts w:ascii="Arial" w:hAnsi="Arial"/>
                <w:color w:val="auto"/>
                <w:sz w:val="20"/>
              </w:rPr>
            </w:pPr>
            <w:r>
              <w:rPr>
                <w:rFonts w:ascii="Arial" w:hAnsi="Arial"/>
                <w:color w:val="auto"/>
                <w:sz w:val="20"/>
              </w:rPr>
              <w:t>P6-1</w:t>
            </w: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6697CD23" w14:textId="0E29A228" w:rsidR="00B80938" w:rsidRPr="00916DFD" w:rsidRDefault="00B80938" w:rsidP="009B2B8C">
            <w:pPr>
              <w:spacing w:before="80" w:after="80"/>
              <w:rPr>
                <w:rFonts w:ascii="Arial" w:hAnsi="Arial" w:cs="Arial"/>
                <w:sz w:val="20"/>
                <w:szCs w:val="20"/>
              </w:rPr>
            </w:pPr>
            <w:r>
              <w:rPr>
                <w:rFonts w:ascii="Arial" w:hAnsi="Arial" w:cs="Arial"/>
                <w:sz w:val="20"/>
                <w:szCs w:val="20"/>
              </w:rPr>
              <w:t>Provide an update on</w:t>
            </w:r>
            <w:r w:rsidR="00E10636">
              <w:rPr>
                <w:rFonts w:ascii="Arial" w:hAnsi="Arial" w:cs="Arial"/>
                <w:sz w:val="20"/>
                <w:szCs w:val="20"/>
              </w:rPr>
              <w:t xml:space="preserve"> </w:t>
            </w:r>
            <w:r w:rsidR="009C1997">
              <w:rPr>
                <w:rFonts w:ascii="Arial" w:hAnsi="Arial" w:cs="Arial"/>
                <w:sz w:val="20"/>
                <w:szCs w:val="20"/>
              </w:rPr>
              <w:t xml:space="preserve">options for hosting a Community Day at the Parkville site. </w:t>
            </w:r>
          </w:p>
        </w:tc>
      </w:tr>
      <w:tr w:rsidR="00293C1F" w:rsidRPr="000252F9" w14:paraId="6B5BC227"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A1DFC13" w14:textId="0E482783" w:rsidR="00293C1F" w:rsidRPr="000252F9" w:rsidRDefault="00293C1F" w:rsidP="00C52048">
            <w:pPr>
              <w:pStyle w:val="DTPLIintrotext"/>
              <w:spacing w:before="80" w:after="80"/>
              <w:rPr>
                <w:rFonts w:ascii="Arial" w:hAnsi="Arial"/>
                <w:color w:val="auto"/>
                <w:sz w:val="20"/>
              </w:rPr>
            </w:pPr>
            <w:r>
              <w:rPr>
                <w:rFonts w:ascii="Arial" w:hAnsi="Arial"/>
                <w:color w:val="auto"/>
                <w:sz w:val="20"/>
              </w:rPr>
              <w:t>6.</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B5C34A1" w14:textId="3D317D5F" w:rsidR="00293C1F" w:rsidRDefault="0032106B" w:rsidP="00C52048">
            <w:pPr>
              <w:spacing w:before="80" w:after="80"/>
              <w:rPr>
                <w:rFonts w:ascii="Arial" w:hAnsi="Arial" w:cs="Arial"/>
                <w:b/>
                <w:sz w:val="20"/>
                <w:szCs w:val="20"/>
              </w:rPr>
            </w:pPr>
            <w:r w:rsidRPr="0032106B">
              <w:rPr>
                <w:rFonts w:ascii="Arial" w:hAnsi="Arial" w:cs="Arial"/>
                <w:b/>
                <w:sz w:val="20"/>
                <w:szCs w:val="20"/>
              </w:rPr>
              <w:t>General feedback and items for future discussion</w:t>
            </w:r>
          </w:p>
        </w:tc>
      </w:tr>
      <w:tr w:rsidR="00C52048" w:rsidRPr="000252F9" w14:paraId="48635BBA" w14:textId="77777777" w:rsidTr="00293C1F">
        <w:trPr>
          <w:trHeight w:val="695"/>
        </w:trPr>
        <w:tc>
          <w:tcPr>
            <w:tcW w:w="880" w:type="dxa"/>
            <w:tcBorders>
              <w:top w:val="nil"/>
              <w:bottom w:val="nil"/>
            </w:tcBorders>
          </w:tcPr>
          <w:p w14:paraId="0D7F656D" w14:textId="30CD0BA1"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20B048D6" w14:textId="77777777" w:rsidR="000D3F0F" w:rsidRPr="000D3F0F" w:rsidRDefault="000D3F0F" w:rsidP="009B2B8C">
            <w:pPr>
              <w:spacing w:before="80" w:after="80"/>
              <w:rPr>
                <w:rFonts w:ascii="Arial" w:hAnsi="Arial" w:cs="Arial"/>
                <w:sz w:val="20"/>
                <w:szCs w:val="20"/>
              </w:rPr>
            </w:pPr>
            <w:r w:rsidRPr="000D3F0F">
              <w:rPr>
                <w:rFonts w:ascii="Arial" w:hAnsi="Arial" w:cs="Arial"/>
                <w:sz w:val="20"/>
                <w:szCs w:val="20"/>
              </w:rPr>
              <w:t>Matters arising:</w:t>
            </w:r>
          </w:p>
          <w:p w14:paraId="759F99D9" w14:textId="29600A85" w:rsidR="00F84730" w:rsidRPr="00A6658A" w:rsidRDefault="009E3ADB" w:rsidP="00A6658A">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Rachael Palmer </w:t>
            </w:r>
            <w:r w:rsidR="00AC336D">
              <w:rPr>
                <w:rFonts w:ascii="Arial" w:hAnsi="Arial" w:cs="Arial"/>
                <w:sz w:val="20"/>
                <w:szCs w:val="20"/>
              </w:rPr>
              <w:t>asked when the</w:t>
            </w:r>
            <w:r>
              <w:rPr>
                <w:rFonts w:ascii="Arial" w:hAnsi="Arial" w:cs="Arial"/>
                <w:sz w:val="20"/>
                <w:szCs w:val="20"/>
              </w:rPr>
              <w:t xml:space="preserve"> tunnel </w:t>
            </w:r>
            <w:r w:rsidR="00AC336D">
              <w:rPr>
                <w:rFonts w:ascii="Arial" w:hAnsi="Arial" w:cs="Arial"/>
                <w:sz w:val="20"/>
                <w:szCs w:val="20"/>
              </w:rPr>
              <w:t xml:space="preserve">depth and </w:t>
            </w:r>
            <w:r>
              <w:rPr>
                <w:rFonts w:ascii="Arial" w:hAnsi="Arial" w:cs="Arial"/>
                <w:sz w:val="20"/>
                <w:szCs w:val="20"/>
              </w:rPr>
              <w:t>alignment map</w:t>
            </w:r>
            <w:r w:rsidR="00AC336D">
              <w:rPr>
                <w:rFonts w:ascii="Arial" w:hAnsi="Arial" w:cs="Arial"/>
                <w:sz w:val="20"/>
                <w:szCs w:val="20"/>
              </w:rPr>
              <w:t xml:space="preserve">s would be published </w:t>
            </w:r>
            <w:r>
              <w:rPr>
                <w:rFonts w:ascii="Arial" w:hAnsi="Arial" w:cs="Arial"/>
                <w:sz w:val="20"/>
                <w:szCs w:val="20"/>
              </w:rPr>
              <w:t>on the Metro Tunnel website</w:t>
            </w:r>
            <w:r w:rsidR="00AC336D">
              <w:rPr>
                <w:rFonts w:ascii="Arial" w:hAnsi="Arial" w:cs="Arial"/>
                <w:sz w:val="20"/>
                <w:szCs w:val="20"/>
              </w:rPr>
              <w:t xml:space="preserve"> as some residents in the community still do not know if they are on the alignment and can expect to receive a divestment letter</w:t>
            </w:r>
            <w:r w:rsidR="00A6658A">
              <w:rPr>
                <w:rFonts w:ascii="Arial" w:hAnsi="Arial" w:cs="Arial"/>
                <w:sz w:val="20"/>
                <w:szCs w:val="20"/>
              </w:rPr>
              <w:t xml:space="preserve">. </w:t>
            </w:r>
            <w:r w:rsidRPr="00A6658A">
              <w:rPr>
                <w:rFonts w:ascii="Arial" w:hAnsi="Arial" w:cs="Arial"/>
                <w:sz w:val="20"/>
                <w:szCs w:val="20"/>
              </w:rPr>
              <w:t xml:space="preserve">CYP confirmed the </w:t>
            </w:r>
            <w:r w:rsidR="00A6658A">
              <w:rPr>
                <w:rFonts w:ascii="Arial" w:hAnsi="Arial" w:cs="Arial"/>
                <w:sz w:val="20"/>
                <w:szCs w:val="20"/>
              </w:rPr>
              <w:t xml:space="preserve">higher resolution </w:t>
            </w:r>
            <w:r w:rsidRPr="00A6658A">
              <w:rPr>
                <w:rFonts w:ascii="Arial" w:hAnsi="Arial" w:cs="Arial"/>
                <w:sz w:val="20"/>
                <w:szCs w:val="20"/>
              </w:rPr>
              <w:t>final map</w:t>
            </w:r>
            <w:r w:rsidR="00AC336D" w:rsidRPr="00A6658A">
              <w:rPr>
                <w:rFonts w:ascii="Arial" w:hAnsi="Arial" w:cs="Arial"/>
                <w:sz w:val="20"/>
                <w:szCs w:val="20"/>
              </w:rPr>
              <w:t>s</w:t>
            </w:r>
            <w:r w:rsidRPr="00A6658A">
              <w:rPr>
                <w:rFonts w:ascii="Arial" w:hAnsi="Arial" w:cs="Arial"/>
                <w:sz w:val="20"/>
                <w:szCs w:val="20"/>
              </w:rPr>
              <w:t xml:space="preserve"> ha</w:t>
            </w:r>
            <w:r w:rsidR="00AC336D" w:rsidRPr="00A6658A">
              <w:rPr>
                <w:rFonts w:ascii="Arial" w:hAnsi="Arial" w:cs="Arial"/>
                <w:sz w:val="20"/>
                <w:szCs w:val="20"/>
              </w:rPr>
              <w:t>ve</w:t>
            </w:r>
            <w:r w:rsidRPr="00A6658A">
              <w:rPr>
                <w:rFonts w:ascii="Arial" w:hAnsi="Arial" w:cs="Arial"/>
                <w:sz w:val="20"/>
                <w:szCs w:val="20"/>
              </w:rPr>
              <w:t xml:space="preserve"> been </w:t>
            </w:r>
            <w:r w:rsidR="00A6658A">
              <w:rPr>
                <w:rFonts w:ascii="Arial" w:hAnsi="Arial" w:cs="Arial"/>
                <w:sz w:val="20"/>
                <w:szCs w:val="20"/>
              </w:rPr>
              <w:t>approved</w:t>
            </w:r>
            <w:r w:rsidR="0018449E" w:rsidRPr="00A6658A">
              <w:rPr>
                <w:rFonts w:ascii="Arial" w:hAnsi="Arial" w:cs="Arial"/>
                <w:sz w:val="20"/>
                <w:szCs w:val="20"/>
              </w:rPr>
              <w:t xml:space="preserve">. </w:t>
            </w:r>
            <w:r w:rsidRPr="00A6658A">
              <w:rPr>
                <w:rFonts w:ascii="Arial" w:hAnsi="Arial" w:cs="Arial"/>
                <w:sz w:val="20"/>
                <w:szCs w:val="20"/>
              </w:rPr>
              <w:t xml:space="preserve"> </w:t>
            </w:r>
            <w:r w:rsidR="0018449E" w:rsidRPr="00A6658A">
              <w:rPr>
                <w:rFonts w:ascii="Arial" w:hAnsi="Arial" w:cs="Arial"/>
                <w:sz w:val="20"/>
                <w:szCs w:val="20"/>
              </w:rPr>
              <w:t xml:space="preserve">CYP </w:t>
            </w:r>
            <w:r w:rsidRPr="00A6658A">
              <w:rPr>
                <w:rFonts w:ascii="Arial" w:hAnsi="Arial" w:cs="Arial"/>
                <w:sz w:val="20"/>
                <w:szCs w:val="20"/>
              </w:rPr>
              <w:t>agreed to contact Rachael once it has been uploaded.</w:t>
            </w:r>
            <w:r w:rsidR="00A6658A">
              <w:rPr>
                <w:rFonts w:ascii="Arial" w:hAnsi="Arial" w:cs="Arial"/>
                <w:sz w:val="20"/>
                <w:szCs w:val="20"/>
              </w:rPr>
              <w:t xml:space="preserve"> </w:t>
            </w:r>
            <w:r w:rsidR="00AC336D" w:rsidRPr="00A6658A">
              <w:rPr>
                <w:rFonts w:ascii="Arial" w:hAnsi="Arial" w:cs="Arial"/>
                <w:sz w:val="20"/>
                <w:szCs w:val="20"/>
              </w:rPr>
              <w:t>RP</w:t>
            </w:r>
            <w:r w:rsidR="00DD71FF" w:rsidRPr="00A6658A">
              <w:rPr>
                <w:rFonts w:ascii="Arial" w:hAnsi="Arial" w:cs="Arial"/>
                <w:sz w:val="20"/>
                <w:szCs w:val="20"/>
              </w:rPr>
              <w:t>V</w:t>
            </w:r>
            <w:r w:rsidR="00F84730" w:rsidRPr="00A6658A">
              <w:rPr>
                <w:rFonts w:ascii="Arial" w:hAnsi="Arial" w:cs="Arial"/>
                <w:sz w:val="20"/>
                <w:szCs w:val="20"/>
              </w:rPr>
              <w:t xml:space="preserve"> advised that the tunnel depth and alignment maps will be uploaded to the Metro Tunnel website shortly</w:t>
            </w:r>
            <w:r w:rsidR="00AC336D" w:rsidRPr="00A6658A">
              <w:rPr>
                <w:rFonts w:ascii="Arial" w:hAnsi="Arial" w:cs="Arial"/>
                <w:sz w:val="20"/>
                <w:szCs w:val="20"/>
              </w:rPr>
              <w:t>.</w:t>
            </w:r>
          </w:p>
          <w:p w14:paraId="02A239AF" w14:textId="1184AA12" w:rsidR="00C52048" w:rsidRDefault="009E3ADB" w:rsidP="00EE3941">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Rachael Palmer raised property condition </w:t>
            </w:r>
            <w:r w:rsidR="00AC336D">
              <w:rPr>
                <w:rFonts w:ascii="Arial" w:hAnsi="Arial" w:cs="Arial"/>
                <w:sz w:val="20"/>
                <w:szCs w:val="20"/>
              </w:rPr>
              <w:t xml:space="preserve">survey </w:t>
            </w:r>
            <w:r>
              <w:rPr>
                <w:rFonts w:ascii="Arial" w:hAnsi="Arial" w:cs="Arial"/>
                <w:sz w:val="20"/>
                <w:szCs w:val="20"/>
              </w:rPr>
              <w:t>reports ahead of tunnelling</w:t>
            </w:r>
            <w:r w:rsidR="00AC336D">
              <w:rPr>
                <w:rFonts w:ascii="Arial" w:hAnsi="Arial" w:cs="Arial"/>
                <w:sz w:val="20"/>
                <w:szCs w:val="20"/>
              </w:rPr>
              <w:t xml:space="preserve"> and expected timing</w:t>
            </w:r>
            <w:r>
              <w:rPr>
                <w:rFonts w:ascii="Arial" w:hAnsi="Arial" w:cs="Arial"/>
                <w:sz w:val="20"/>
                <w:szCs w:val="20"/>
              </w:rPr>
              <w:t xml:space="preserve">. </w:t>
            </w:r>
            <w:r w:rsidR="007B07FA">
              <w:rPr>
                <w:rFonts w:ascii="Arial" w:hAnsi="Arial" w:cs="Arial"/>
                <w:sz w:val="20"/>
                <w:szCs w:val="20"/>
              </w:rPr>
              <w:t>CYP confirmed it intends to conduct property condition surveys approximately three months before tunnelling commences in affected areas</w:t>
            </w:r>
            <w:r w:rsidR="00EE3941">
              <w:rPr>
                <w:rFonts w:ascii="Arial" w:hAnsi="Arial" w:cs="Arial"/>
                <w:sz w:val="20"/>
                <w:szCs w:val="20"/>
              </w:rPr>
              <w:t>.</w:t>
            </w:r>
          </w:p>
          <w:p w14:paraId="6B62CD1A" w14:textId="52760BEE" w:rsidR="001A76D9" w:rsidRPr="00EE3941" w:rsidRDefault="00AC336D" w:rsidP="00EE3941">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CYP</w:t>
            </w:r>
            <w:r w:rsidR="001A76D9">
              <w:rPr>
                <w:rFonts w:ascii="Arial" w:hAnsi="Arial" w:cs="Arial"/>
                <w:sz w:val="20"/>
                <w:szCs w:val="20"/>
              </w:rPr>
              <w:t xml:space="preserve"> confirmed that property condition surveys </w:t>
            </w:r>
            <w:r>
              <w:rPr>
                <w:rFonts w:ascii="Arial" w:hAnsi="Arial" w:cs="Arial"/>
                <w:sz w:val="20"/>
                <w:szCs w:val="20"/>
              </w:rPr>
              <w:t>the area between North Melbourne and Parkville are expected in the new year and further information will be provided at the CRGs.</w:t>
            </w:r>
            <w:r w:rsidR="001A76D9">
              <w:rPr>
                <w:rFonts w:ascii="Arial" w:hAnsi="Arial" w:cs="Arial"/>
                <w:sz w:val="20"/>
                <w:szCs w:val="20"/>
              </w:rPr>
              <w:t xml:space="preserve"> </w:t>
            </w:r>
          </w:p>
        </w:tc>
      </w:tr>
      <w:tr w:rsidR="00A6658A" w:rsidRPr="000252F9" w14:paraId="134197FB" w14:textId="77777777" w:rsidTr="00A6658A">
        <w:trPr>
          <w:trHeight w:val="372"/>
        </w:trPr>
        <w:tc>
          <w:tcPr>
            <w:tcW w:w="880" w:type="dxa"/>
            <w:tcBorders>
              <w:top w:val="nil"/>
              <w:bottom w:val="nil"/>
            </w:tcBorders>
          </w:tcPr>
          <w:p w14:paraId="19059819" w14:textId="2034466C" w:rsidR="00A6658A" w:rsidRPr="000252F9" w:rsidRDefault="00A6658A" w:rsidP="00A6658A">
            <w:pPr>
              <w:autoSpaceDE w:val="0"/>
              <w:autoSpaceDN w:val="0"/>
              <w:adjustRightInd w:val="0"/>
              <w:spacing w:before="80" w:after="80"/>
              <w:jc w:val="center"/>
              <w:rPr>
                <w:rFonts w:ascii="Arial" w:hAnsi="Arial" w:cs="Arial"/>
                <w:b/>
                <w:sz w:val="20"/>
                <w:szCs w:val="20"/>
              </w:rPr>
            </w:pPr>
            <w:r>
              <w:rPr>
                <w:rFonts w:ascii="Arial" w:hAnsi="Arial" w:cs="Arial"/>
                <w:b/>
                <w:sz w:val="20"/>
                <w:szCs w:val="20"/>
              </w:rPr>
              <w:t>P6-</w:t>
            </w:r>
            <w:r w:rsidR="009C1997">
              <w:rPr>
                <w:rFonts w:ascii="Arial" w:hAnsi="Arial" w:cs="Arial"/>
                <w:b/>
                <w:sz w:val="20"/>
                <w:szCs w:val="20"/>
              </w:rPr>
              <w:t>2</w:t>
            </w:r>
          </w:p>
        </w:tc>
        <w:tc>
          <w:tcPr>
            <w:tcW w:w="9185" w:type="dxa"/>
            <w:tcBorders>
              <w:top w:val="nil"/>
              <w:bottom w:val="nil"/>
              <w:right w:val="single" w:sz="4" w:space="0" w:color="808080" w:themeColor="background1" w:themeShade="80"/>
            </w:tcBorders>
          </w:tcPr>
          <w:p w14:paraId="06A8C2B0" w14:textId="270A3CBB" w:rsidR="00A6658A" w:rsidRPr="000D3F0F" w:rsidRDefault="00A6658A" w:rsidP="009B2B8C">
            <w:pPr>
              <w:spacing w:before="80" w:after="80"/>
              <w:rPr>
                <w:rFonts w:ascii="Arial" w:hAnsi="Arial" w:cs="Arial"/>
                <w:sz w:val="20"/>
                <w:szCs w:val="20"/>
              </w:rPr>
            </w:pPr>
            <w:r>
              <w:rPr>
                <w:rFonts w:ascii="Arial" w:hAnsi="Arial" w:cs="Arial"/>
                <w:sz w:val="20"/>
                <w:szCs w:val="20"/>
              </w:rPr>
              <w:t>Update on p</w:t>
            </w:r>
            <w:r w:rsidRPr="00A6658A">
              <w:rPr>
                <w:rFonts w:ascii="Arial" w:hAnsi="Arial" w:cs="Arial"/>
                <w:sz w:val="20"/>
                <w:szCs w:val="20"/>
              </w:rPr>
              <w:t xml:space="preserve">roperty condition surveys for </w:t>
            </w:r>
            <w:r>
              <w:rPr>
                <w:rFonts w:ascii="Arial" w:hAnsi="Arial" w:cs="Arial"/>
                <w:sz w:val="20"/>
                <w:szCs w:val="20"/>
              </w:rPr>
              <w:t>North Melbourne to Parkville.</w:t>
            </w:r>
          </w:p>
        </w:tc>
      </w:tr>
      <w:tr w:rsidR="00C52048" w:rsidRPr="000252F9" w14:paraId="7089B3F7"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352B62B" w14:textId="584DCD4B" w:rsidR="00C52048" w:rsidRPr="000252F9" w:rsidRDefault="00293C1F" w:rsidP="00C52048">
            <w:pPr>
              <w:pStyle w:val="DTPLIintrotext"/>
              <w:spacing w:before="80" w:after="80"/>
              <w:rPr>
                <w:rFonts w:ascii="Arial" w:hAnsi="Arial"/>
                <w:color w:val="auto"/>
                <w:sz w:val="20"/>
              </w:rPr>
            </w:pPr>
            <w:r>
              <w:rPr>
                <w:rFonts w:ascii="Arial" w:hAnsi="Arial"/>
                <w:color w:val="auto"/>
                <w:sz w:val="20"/>
              </w:rPr>
              <w:t>7</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234E91" w14:textId="331DBC15" w:rsidR="00C52048" w:rsidRPr="000252F9" w:rsidRDefault="000D3F0F" w:rsidP="00C52048">
            <w:pPr>
              <w:pStyle w:val="DTPLIintrotext"/>
              <w:spacing w:before="80" w:after="80"/>
              <w:rPr>
                <w:rFonts w:ascii="Arial" w:hAnsi="Arial"/>
                <w:color w:val="auto"/>
                <w:sz w:val="20"/>
              </w:rPr>
            </w:pPr>
            <w:r>
              <w:rPr>
                <w:rFonts w:ascii="Arial" w:hAnsi="Arial"/>
                <w:color w:val="auto"/>
                <w:sz w:val="20"/>
              </w:rPr>
              <w:t>Site tour</w:t>
            </w:r>
          </w:p>
        </w:tc>
      </w:tr>
      <w:tr w:rsidR="00C52048" w:rsidRPr="000252F9" w14:paraId="23C03EEC" w14:textId="77777777" w:rsidTr="002F0150">
        <w:trPr>
          <w:trHeight w:val="488"/>
        </w:trPr>
        <w:tc>
          <w:tcPr>
            <w:tcW w:w="880" w:type="dxa"/>
            <w:tcBorders>
              <w:top w:val="nil"/>
              <w:bottom w:val="nil"/>
            </w:tcBorders>
            <w:shd w:val="clear" w:color="auto" w:fill="auto"/>
            <w:vAlign w:val="center"/>
          </w:tcPr>
          <w:p w14:paraId="4C986A45"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vAlign w:val="center"/>
          </w:tcPr>
          <w:p w14:paraId="0E31B382" w14:textId="5579DA1D" w:rsidR="00D341E1" w:rsidRPr="00C65378" w:rsidRDefault="009B2B8C" w:rsidP="00577C72">
            <w:pPr>
              <w:spacing w:before="80" w:after="80"/>
              <w:rPr>
                <w:rFonts w:ascii="Arial" w:hAnsi="Arial" w:cs="Arial"/>
                <w:sz w:val="20"/>
                <w:szCs w:val="20"/>
              </w:rPr>
            </w:pPr>
            <w:r>
              <w:rPr>
                <w:rFonts w:ascii="Arial" w:hAnsi="Arial" w:cs="Arial"/>
                <w:sz w:val="20"/>
                <w:szCs w:val="20"/>
              </w:rPr>
              <w:t xml:space="preserve">Tour of </w:t>
            </w:r>
            <w:r w:rsidR="00577C72">
              <w:rPr>
                <w:rFonts w:ascii="Arial" w:hAnsi="Arial" w:cs="Arial"/>
                <w:sz w:val="20"/>
                <w:szCs w:val="20"/>
              </w:rPr>
              <w:t>the Parkville Station site by Peter Hunt (CYP).</w:t>
            </w:r>
          </w:p>
        </w:tc>
      </w:tr>
      <w:tr w:rsidR="00C52048" w:rsidRPr="000252F9" w14:paraId="04F9C9EE"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4008295A" w:rsidR="00C52048" w:rsidRPr="000252F9" w:rsidRDefault="00293C1F" w:rsidP="00C52048">
            <w:pPr>
              <w:pStyle w:val="DTPLIintrotext"/>
              <w:spacing w:before="80" w:after="80"/>
              <w:rPr>
                <w:rFonts w:ascii="Arial" w:hAnsi="Arial"/>
                <w:color w:val="auto"/>
                <w:sz w:val="20"/>
              </w:rPr>
            </w:pPr>
            <w:r>
              <w:rPr>
                <w:rFonts w:ascii="Arial" w:hAnsi="Arial"/>
                <w:color w:val="auto"/>
                <w:sz w:val="20"/>
              </w:rPr>
              <w:t>8</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Meeting close</w:t>
            </w:r>
          </w:p>
        </w:tc>
      </w:tr>
      <w:tr w:rsidR="00C52048" w:rsidRPr="000252F9" w14:paraId="24AF682C" w14:textId="77777777" w:rsidTr="000631CF">
        <w:trPr>
          <w:trHeight w:val="726"/>
        </w:trPr>
        <w:tc>
          <w:tcPr>
            <w:tcW w:w="880" w:type="dxa"/>
            <w:tcBorders>
              <w:top w:val="nil"/>
              <w:bottom w:val="single" w:sz="18" w:space="0" w:color="808080" w:themeColor="background1" w:themeShade="80"/>
            </w:tcBorders>
          </w:tcPr>
          <w:p w14:paraId="2B01B992" w14:textId="70C05176"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0252F9" w:rsidRDefault="00C52048" w:rsidP="00577C72">
            <w:pPr>
              <w:spacing w:before="80" w:after="80"/>
              <w:rPr>
                <w:rFonts w:ascii="Arial" w:hAnsi="Arial" w:cs="Arial"/>
                <w:sz w:val="20"/>
                <w:szCs w:val="20"/>
              </w:rPr>
            </w:pPr>
            <w:r w:rsidRPr="000252F9">
              <w:rPr>
                <w:rFonts w:ascii="Arial" w:hAnsi="Arial" w:cs="Arial"/>
                <w:sz w:val="20"/>
                <w:szCs w:val="20"/>
              </w:rPr>
              <w:t>Matters arising:</w:t>
            </w:r>
          </w:p>
          <w:p w14:paraId="2B6389EF" w14:textId="5B279A0C" w:rsidR="00C52048" w:rsidRPr="000252F9"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0252F9">
              <w:rPr>
                <w:rFonts w:ascii="Arial" w:hAnsi="Arial" w:cs="Arial"/>
                <w:sz w:val="20"/>
                <w:szCs w:val="20"/>
              </w:rPr>
              <w:t xml:space="preserve">Next meeting 7.30am-9.30am, Friday </w:t>
            </w:r>
            <w:r w:rsidR="000D3F0F">
              <w:rPr>
                <w:rFonts w:ascii="Arial" w:hAnsi="Arial" w:cs="Arial"/>
                <w:sz w:val="20"/>
                <w:szCs w:val="20"/>
              </w:rPr>
              <w:t>1 November 2019 at the Larwill Studio.</w:t>
            </w:r>
          </w:p>
        </w:tc>
      </w:tr>
    </w:tbl>
    <w:p w14:paraId="3E0613A6" w14:textId="77777777" w:rsidR="00A6658A" w:rsidRPr="000252F9" w:rsidRDefault="00A6658A" w:rsidP="00A6658A">
      <w:pPr>
        <w:spacing w:before="120" w:after="120"/>
        <w:rPr>
          <w:rFonts w:ascii="Arial" w:hAnsi="Arial" w:cs="Arial"/>
          <w:b/>
          <w:sz w:val="20"/>
          <w:szCs w:val="20"/>
        </w:rPr>
      </w:pPr>
      <w:r>
        <w:rPr>
          <w:rFonts w:ascii="Arial" w:hAnsi="Arial" w:cs="Arial"/>
          <w:b/>
          <w:sz w:val="20"/>
          <w:szCs w:val="20"/>
        </w:rPr>
        <w:t>NEW</w:t>
      </w:r>
      <w:r w:rsidRPr="000252F9">
        <w:rPr>
          <w:rFonts w:ascii="Arial" w:hAnsi="Arial" w:cs="Arial"/>
          <w:b/>
          <w:sz w:val="20"/>
          <w:szCs w:val="20"/>
        </w:rPr>
        <w:t xml:space="preserve"> 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6521"/>
        <w:gridCol w:w="1275"/>
        <w:gridCol w:w="1531"/>
      </w:tblGrid>
      <w:tr w:rsidR="00A6658A" w:rsidRPr="000252F9" w14:paraId="34C54C4C" w14:textId="77777777" w:rsidTr="009C1997">
        <w:trPr>
          <w:trHeight w:val="340"/>
        </w:trPr>
        <w:tc>
          <w:tcPr>
            <w:tcW w:w="738" w:type="dxa"/>
            <w:shd w:val="clear" w:color="auto" w:fill="D9D9D9" w:themeFill="background1" w:themeFillShade="D9"/>
            <w:vAlign w:val="center"/>
            <w:hideMark/>
          </w:tcPr>
          <w:p w14:paraId="0A2CAA37" w14:textId="77777777" w:rsidR="00A6658A" w:rsidRPr="000252F9" w:rsidRDefault="00A6658A" w:rsidP="00FA6212">
            <w:pPr>
              <w:pStyle w:val="DTPLIintrotext"/>
              <w:spacing w:before="60" w:after="60"/>
              <w:jc w:val="center"/>
              <w:rPr>
                <w:rFonts w:ascii="Arial" w:hAnsi="Arial"/>
                <w:color w:val="auto"/>
                <w:sz w:val="20"/>
                <w:lang w:eastAsia="en-US"/>
              </w:rPr>
            </w:pPr>
            <w:r w:rsidRPr="000252F9">
              <w:rPr>
                <w:rFonts w:ascii="Arial" w:hAnsi="Arial"/>
                <w:color w:val="auto"/>
                <w:sz w:val="20"/>
                <w:lang w:eastAsia="en-US"/>
              </w:rPr>
              <w:t>#</w:t>
            </w:r>
          </w:p>
        </w:tc>
        <w:tc>
          <w:tcPr>
            <w:tcW w:w="6521" w:type="dxa"/>
            <w:shd w:val="clear" w:color="auto" w:fill="D9D9D9" w:themeFill="background1" w:themeFillShade="D9"/>
            <w:vAlign w:val="center"/>
            <w:hideMark/>
          </w:tcPr>
          <w:p w14:paraId="6E8AAA76"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ACTION</w:t>
            </w:r>
          </w:p>
        </w:tc>
        <w:tc>
          <w:tcPr>
            <w:tcW w:w="1275" w:type="dxa"/>
            <w:shd w:val="clear" w:color="auto" w:fill="D9D9D9" w:themeFill="background1" w:themeFillShade="D9"/>
            <w:hideMark/>
          </w:tcPr>
          <w:p w14:paraId="58BA70B2"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OWNER</w:t>
            </w:r>
          </w:p>
        </w:tc>
        <w:tc>
          <w:tcPr>
            <w:tcW w:w="1531" w:type="dxa"/>
            <w:shd w:val="clear" w:color="auto" w:fill="D9D9D9" w:themeFill="background1" w:themeFillShade="D9"/>
            <w:hideMark/>
          </w:tcPr>
          <w:p w14:paraId="03823203"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STATUS</w:t>
            </w:r>
          </w:p>
        </w:tc>
      </w:tr>
      <w:tr w:rsidR="00A6658A" w:rsidRPr="000252F9" w14:paraId="13FB21BB" w14:textId="77777777" w:rsidTr="009C1997">
        <w:trPr>
          <w:trHeight w:val="106"/>
        </w:trPr>
        <w:tc>
          <w:tcPr>
            <w:tcW w:w="738" w:type="dxa"/>
            <w:vAlign w:val="center"/>
          </w:tcPr>
          <w:p w14:paraId="100CC3B9" w14:textId="1C5A1422" w:rsidR="00A6658A" w:rsidRPr="000252F9" w:rsidRDefault="009C1997" w:rsidP="00FA6212">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P6</w:t>
            </w:r>
            <w:r w:rsidR="00A6658A">
              <w:rPr>
                <w:rFonts w:ascii="Arial" w:hAnsi="Arial" w:cs="Arial"/>
                <w:b/>
                <w:sz w:val="20"/>
                <w:szCs w:val="20"/>
                <w:lang w:eastAsia="en-US"/>
              </w:rPr>
              <w:t>-1</w:t>
            </w:r>
          </w:p>
        </w:tc>
        <w:tc>
          <w:tcPr>
            <w:tcW w:w="6521" w:type="dxa"/>
            <w:vAlign w:val="center"/>
          </w:tcPr>
          <w:p w14:paraId="54BD47F4" w14:textId="5B923BB7" w:rsidR="00A6658A" w:rsidRPr="000252F9" w:rsidRDefault="009C1997" w:rsidP="00A6658A">
            <w:pPr>
              <w:autoSpaceDE w:val="0"/>
              <w:autoSpaceDN w:val="0"/>
              <w:adjustRightInd w:val="0"/>
              <w:spacing w:before="40" w:after="40"/>
              <w:rPr>
                <w:rFonts w:ascii="Arial" w:hAnsi="Arial" w:cs="Arial"/>
                <w:sz w:val="20"/>
                <w:szCs w:val="20"/>
                <w:lang w:eastAsia="en-US"/>
              </w:rPr>
            </w:pPr>
            <w:r>
              <w:rPr>
                <w:rFonts w:ascii="Arial" w:hAnsi="Arial" w:cs="Arial"/>
                <w:sz w:val="20"/>
                <w:szCs w:val="20"/>
              </w:rPr>
              <w:t>Provide an update on options for hosting a Community Day at the Parkville site.</w:t>
            </w:r>
          </w:p>
        </w:tc>
        <w:tc>
          <w:tcPr>
            <w:tcW w:w="1275" w:type="dxa"/>
            <w:vAlign w:val="center"/>
          </w:tcPr>
          <w:p w14:paraId="7C7E3ADF" w14:textId="6F373D41" w:rsidR="00A6658A" w:rsidRPr="000252F9" w:rsidRDefault="009C1997" w:rsidP="00FA6212">
            <w:pPr>
              <w:autoSpaceDE w:val="0"/>
              <w:autoSpaceDN w:val="0"/>
              <w:adjustRightInd w:val="0"/>
              <w:rPr>
                <w:rFonts w:ascii="Arial" w:hAnsi="Arial" w:cs="Arial"/>
                <w:sz w:val="20"/>
                <w:szCs w:val="20"/>
                <w:lang w:eastAsia="en-US"/>
              </w:rPr>
            </w:pPr>
            <w:r>
              <w:rPr>
                <w:rFonts w:ascii="Arial" w:hAnsi="Arial" w:cs="Arial"/>
                <w:sz w:val="20"/>
                <w:szCs w:val="20"/>
                <w:lang w:eastAsia="en-US"/>
              </w:rPr>
              <w:t>CYP</w:t>
            </w:r>
          </w:p>
        </w:tc>
        <w:tc>
          <w:tcPr>
            <w:tcW w:w="1531" w:type="dxa"/>
            <w:vAlign w:val="center"/>
          </w:tcPr>
          <w:p w14:paraId="11A5780C" w14:textId="77777777" w:rsidR="00A6658A" w:rsidRPr="00376C43" w:rsidRDefault="00A6658A" w:rsidP="00FA6212">
            <w:pPr>
              <w:autoSpaceDE w:val="0"/>
              <w:autoSpaceDN w:val="0"/>
              <w:adjustRightInd w:val="0"/>
              <w:rPr>
                <w:rFonts w:ascii="Arial" w:hAnsi="Arial" w:cs="Arial"/>
                <w:sz w:val="20"/>
                <w:szCs w:val="20"/>
                <w:lang w:eastAsia="en-US"/>
              </w:rPr>
            </w:pPr>
            <w:r w:rsidRPr="00376C43">
              <w:rPr>
                <w:rFonts w:ascii="Arial" w:hAnsi="Arial" w:cs="Arial"/>
                <w:sz w:val="20"/>
                <w:szCs w:val="20"/>
                <w:lang w:eastAsia="en-US"/>
              </w:rPr>
              <w:t>Open</w:t>
            </w:r>
          </w:p>
        </w:tc>
      </w:tr>
      <w:tr w:rsidR="009C1997" w:rsidRPr="000252F9" w14:paraId="37AFE157" w14:textId="77777777" w:rsidTr="009C1997">
        <w:trPr>
          <w:trHeight w:val="106"/>
        </w:trPr>
        <w:tc>
          <w:tcPr>
            <w:tcW w:w="738" w:type="dxa"/>
            <w:vAlign w:val="center"/>
          </w:tcPr>
          <w:p w14:paraId="53CED438" w14:textId="5C8D4E6D" w:rsidR="009C1997" w:rsidRDefault="009C1997" w:rsidP="00FA6212">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P6-2</w:t>
            </w:r>
          </w:p>
        </w:tc>
        <w:tc>
          <w:tcPr>
            <w:tcW w:w="6521" w:type="dxa"/>
            <w:vAlign w:val="center"/>
          </w:tcPr>
          <w:p w14:paraId="40B03D50" w14:textId="70A7750A" w:rsidR="009C1997" w:rsidRDefault="009C1997" w:rsidP="00A6658A">
            <w:pPr>
              <w:autoSpaceDE w:val="0"/>
              <w:autoSpaceDN w:val="0"/>
              <w:adjustRightInd w:val="0"/>
              <w:spacing w:before="40" w:after="40"/>
              <w:rPr>
                <w:rFonts w:ascii="Arial" w:hAnsi="Arial" w:cs="Arial"/>
                <w:sz w:val="20"/>
                <w:szCs w:val="20"/>
              </w:rPr>
            </w:pPr>
            <w:r>
              <w:rPr>
                <w:rFonts w:ascii="Arial" w:hAnsi="Arial" w:cs="Arial"/>
                <w:sz w:val="20"/>
                <w:szCs w:val="20"/>
              </w:rPr>
              <w:t>Update on p</w:t>
            </w:r>
            <w:r w:rsidRPr="00A6658A">
              <w:rPr>
                <w:rFonts w:ascii="Arial" w:hAnsi="Arial" w:cs="Arial"/>
                <w:sz w:val="20"/>
                <w:szCs w:val="20"/>
              </w:rPr>
              <w:t xml:space="preserve">roperty condition surveys for </w:t>
            </w:r>
            <w:r>
              <w:rPr>
                <w:rFonts w:ascii="Arial" w:hAnsi="Arial" w:cs="Arial"/>
                <w:sz w:val="20"/>
                <w:szCs w:val="20"/>
              </w:rPr>
              <w:t>North Melbourne to Parkville.</w:t>
            </w:r>
          </w:p>
        </w:tc>
        <w:tc>
          <w:tcPr>
            <w:tcW w:w="1275" w:type="dxa"/>
            <w:vAlign w:val="center"/>
          </w:tcPr>
          <w:p w14:paraId="442CFF27" w14:textId="31A1BE0D" w:rsidR="009C1997" w:rsidRDefault="003761F3" w:rsidP="00FA6212">
            <w:pPr>
              <w:autoSpaceDE w:val="0"/>
              <w:autoSpaceDN w:val="0"/>
              <w:adjustRightInd w:val="0"/>
              <w:rPr>
                <w:rFonts w:ascii="Arial" w:hAnsi="Arial" w:cs="Arial"/>
                <w:sz w:val="20"/>
                <w:szCs w:val="20"/>
                <w:lang w:eastAsia="en-US"/>
              </w:rPr>
            </w:pPr>
            <w:r>
              <w:rPr>
                <w:rFonts w:ascii="Arial" w:hAnsi="Arial" w:cs="Arial"/>
                <w:sz w:val="20"/>
                <w:szCs w:val="20"/>
                <w:lang w:eastAsia="en-US"/>
              </w:rPr>
              <w:t>CYP</w:t>
            </w:r>
          </w:p>
        </w:tc>
        <w:tc>
          <w:tcPr>
            <w:tcW w:w="1531" w:type="dxa"/>
            <w:vAlign w:val="center"/>
          </w:tcPr>
          <w:p w14:paraId="0D4553E3" w14:textId="66C214FA" w:rsidR="009C1997" w:rsidRPr="00376C43" w:rsidRDefault="009C1997" w:rsidP="00FA6212">
            <w:pPr>
              <w:autoSpaceDE w:val="0"/>
              <w:autoSpaceDN w:val="0"/>
              <w:adjustRightInd w:val="0"/>
              <w:rPr>
                <w:rFonts w:ascii="Arial" w:hAnsi="Arial" w:cs="Arial"/>
                <w:sz w:val="20"/>
                <w:szCs w:val="20"/>
                <w:lang w:eastAsia="en-US"/>
              </w:rPr>
            </w:pPr>
            <w:r>
              <w:rPr>
                <w:rFonts w:ascii="Arial" w:hAnsi="Arial" w:cs="Arial"/>
                <w:sz w:val="20"/>
                <w:szCs w:val="20"/>
                <w:lang w:eastAsia="en-US"/>
              </w:rPr>
              <w:t>Open</w:t>
            </w:r>
          </w:p>
        </w:tc>
      </w:tr>
    </w:tbl>
    <w:p w14:paraId="192BE8B7" w14:textId="373B7A31" w:rsidR="0003242E" w:rsidRPr="009C1997" w:rsidRDefault="0003242E" w:rsidP="009C1997">
      <w:pPr>
        <w:spacing w:before="120" w:after="120"/>
        <w:rPr>
          <w:rFonts w:ascii="Arial" w:hAnsi="Arial" w:cs="Arial"/>
          <w:i/>
          <w:sz w:val="2"/>
          <w:szCs w:val="20"/>
        </w:rPr>
      </w:pPr>
    </w:p>
    <w:sectPr w:rsidR="0003242E" w:rsidRPr="009C1997" w:rsidSect="009C1997">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2AF5" w14:textId="77777777" w:rsidR="000C30DE" w:rsidRDefault="000C30DE" w:rsidP="00EE4DCE">
      <w:r>
        <w:separator/>
      </w:r>
    </w:p>
  </w:endnote>
  <w:endnote w:type="continuationSeparator" w:id="0">
    <w:p w14:paraId="0F28F13D" w14:textId="77777777" w:rsidR="000C30DE" w:rsidRDefault="000C30DE" w:rsidP="00EE4DCE">
      <w:r>
        <w:continuationSeparator/>
      </w:r>
    </w:p>
  </w:endnote>
  <w:endnote w:type="continuationNotice" w:id="1">
    <w:p w14:paraId="1EA0A371" w14:textId="77777777" w:rsidR="000C30DE" w:rsidRDefault="000C3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3AAB" w14:textId="77777777" w:rsidR="000C30DE" w:rsidRDefault="000C30DE" w:rsidP="00EE4DCE">
      <w:r>
        <w:separator/>
      </w:r>
    </w:p>
  </w:footnote>
  <w:footnote w:type="continuationSeparator" w:id="0">
    <w:p w14:paraId="6CEA8B95" w14:textId="77777777" w:rsidR="000C30DE" w:rsidRDefault="000C30DE" w:rsidP="00EE4DCE">
      <w:r>
        <w:continuationSeparator/>
      </w:r>
    </w:p>
  </w:footnote>
  <w:footnote w:type="continuationNotice" w:id="1">
    <w:p w14:paraId="175853C3" w14:textId="77777777" w:rsidR="000C30DE" w:rsidRDefault="000C3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CE5C8C"/>
    <w:multiLevelType w:val="hybridMultilevel"/>
    <w:tmpl w:val="941C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0"/>
  </w:num>
  <w:num w:numId="4">
    <w:abstractNumId w:val="7"/>
  </w:num>
  <w:num w:numId="5">
    <w:abstractNumId w:val="4"/>
  </w:num>
  <w:num w:numId="6">
    <w:abstractNumId w:val="6"/>
  </w:num>
  <w:num w:numId="7">
    <w:abstractNumId w:val="0"/>
  </w:num>
  <w:num w:numId="8">
    <w:abstractNumId w:val="3"/>
  </w:num>
  <w:num w:numId="9">
    <w:abstractNumId w:val="5"/>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203E"/>
    <w:rsid w:val="00004DCE"/>
    <w:rsid w:val="00015F23"/>
    <w:rsid w:val="0001647F"/>
    <w:rsid w:val="000224EF"/>
    <w:rsid w:val="000252F9"/>
    <w:rsid w:val="00030455"/>
    <w:rsid w:val="0003242E"/>
    <w:rsid w:val="00035C6C"/>
    <w:rsid w:val="000379F7"/>
    <w:rsid w:val="000405E1"/>
    <w:rsid w:val="00041CC8"/>
    <w:rsid w:val="00044F76"/>
    <w:rsid w:val="00047449"/>
    <w:rsid w:val="000476A0"/>
    <w:rsid w:val="00054A08"/>
    <w:rsid w:val="0005657B"/>
    <w:rsid w:val="0005742B"/>
    <w:rsid w:val="000631CF"/>
    <w:rsid w:val="00067456"/>
    <w:rsid w:val="00073AF0"/>
    <w:rsid w:val="0007710A"/>
    <w:rsid w:val="00097E90"/>
    <w:rsid w:val="000A0342"/>
    <w:rsid w:val="000A0A4A"/>
    <w:rsid w:val="000B18B4"/>
    <w:rsid w:val="000B3CB4"/>
    <w:rsid w:val="000B555F"/>
    <w:rsid w:val="000C108B"/>
    <w:rsid w:val="000C30DE"/>
    <w:rsid w:val="000C4555"/>
    <w:rsid w:val="000C6021"/>
    <w:rsid w:val="000C6032"/>
    <w:rsid w:val="000D3F0F"/>
    <w:rsid w:val="000D4814"/>
    <w:rsid w:val="000D4A48"/>
    <w:rsid w:val="000D4C89"/>
    <w:rsid w:val="000E2E71"/>
    <w:rsid w:val="000E3C73"/>
    <w:rsid w:val="000E42D4"/>
    <w:rsid w:val="000F441A"/>
    <w:rsid w:val="000F555A"/>
    <w:rsid w:val="000F7002"/>
    <w:rsid w:val="00103C9B"/>
    <w:rsid w:val="00104DE3"/>
    <w:rsid w:val="0010502B"/>
    <w:rsid w:val="00105638"/>
    <w:rsid w:val="00110087"/>
    <w:rsid w:val="00115D89"/>
    <w:rsid w:val="001218F4"/>
    <w:rsid w:val="0012269A"/>
    <w:rsid w:val="00122C60"/>
    <w:rsid w:val="00126A9B"/>
    <w:rsid w:val="001339D3"/>
    <w:rsid w:val="001343A6"/>
    <w:rsid w:val="00134B9C"/>
    <w:rsid w:val="0013544C"/>
    <w:rsid w:val="00145AF9"/>
    <w:rsid w:val="001467C6"/>
    <w:rsid w:val="00147F07"/>
    <w:rsid w:val="0015056A"/>
    <w:rsid w:val="00154026"/>
    <w:rsid w:val="0016500B"/>
    <w:rsid w:val="0016545A"/>
    <w:rsid w:val="00173188"/>
    <w:rsid w:val="001733EA"/>
    <w:rsid w:val="00181F85"/>
    <w:rsid w:val="0018449E"/>
    <w:rsid w:val="00185A0D"/>
    <w:rsid w:val="00191251"/>
    <w:rsid w:val="00192542"/>
    <w:rsid w:val="001964EF"/>
    <w:rsid w:val="001A1622"/>
    <w:rsid w:val="001A1B02"/>
    <w:rsid w:val="001A2136"/>
    <w:rsid w:val="001A2F60"/>
    <w:rsid w:val="001A4A71"/>
    <w:rsid w:val="001A5A47"/>
    <w:rsid w:val="001A5C3B"/>
    <w:rsid w:val="001A76D9"/>
    <w:rsid w:val="001B2484"/>
    <w:rsid w:val="001B6D5E"/>
    <w:rsid w:val="001C0E11"/>
    <w:rsid w:val="001C14B6"/>
    <w:rsid w:val="001D05CF"/>
    <w:rsid w:val="001D0E24"/>
    <w:rsid w:val="001D2AF7"/>
    <w:rsid w:val="001D316C"/>
    <w:rsid w:val="001E00D0"/>
    <w:rsid w:val="001E0CB4"/>
    <w:rsid w:val="001E22F6"/>
    <w:rsid w:val="001F785C"/>
    <w:rsid w:val="002047E1"/>
    <w:rsid w:val="00210D66"/>
    <w:rsid w:val="00212BBA"/>
    <w:rsid w:val="00215E5E"/>
    <w:rsid w:val="00223D29"/>
    <w:rsid w:val="0022504A"/>
    <w:rsid w:val="002257D6"/>
    <w:rsid w:val="00234023"/>
    <w:rsid w:val="002373C2"/>
    <w:rsid w:val="002409D5"/>
    <w:rsid w:val="00240ADA"/>
    <w:rsid w:val="00241B29"/>
    <w:rsid w:val="00245919"/>
    <w:rsid w:val="00245C37"/>
    <w:rsid w:val="002534EA"/>
    <w:rsid w:val="002660C7"/>
    <w:rsid w:val="002725D0"/>
    <w:rsid w:val="00272ABA"/>
    <w:rsid w:val="002771CC"/>
    <w:rsid w:val="002812D7"/>
    <w:rsid w:val="002834C8"/>
    <w:rsid w:val="00283ED8"/>
    <w:rsid w:val="00286014"/>
    <w:rsid w:val="00286D10"/>
    <w:rsid w:val="002909EF"/>
    <w:rsid w:val="00291F0A"/>
    <w:rsid w:val="00293C1F"/>
    <w:rsid w:val="0029572B"/>
    <w:rsid w:val="002A2366"/>
    <w:rsid w:val="002A305A"/>
    <w:rsid w:val="002B25F4"/>
    <w:rsid w:val="002B3580"/>
    <w:rsid w:val="002C20CF"/>
    <w:rsid w:val="002C254A"/>
    <w:rsid w:val="002C2E09"/>
    <w:rsid w:val="002C4A33"/>
    <w:rsid w:val="002D24FB"/>
    <w:rsid w:val="002D29D6"/>
    <w:rsid w:val="002D4228"/>
    <w:rsid w:val="002D440E"/>
    <w:rsid w:val="002D4694"/>
    <w:rsid w:val="002D4AA3"/>
    <w:rsid w:val="002D7B6E"/>
    <w:rsid w:val="002E01D9"/>
    <w:rsid w:val="002E4848"/>
    <w:rsid w:val="002E5648"/>
    <w:rsid w:val="002E7F3C"/>
    <w:rsid w:val="002F0150"/>
    <w:rsid w:val="002F0343"/>
    <w:rsid w:val="00302053"/>
    <w:rsid w:val="00304393"/>
    <w:rsid w:val="003061C3"/>
    <w:rsid w:val="003104CB"/>
    <w:rsid w:val="00312216"/>
    <w:rsid w:val="00315B81"/>
    <w:rsid w:val="0032106B"/>
    <w:rsid w:val="0032219F"/>
    <w:rsid w:val="00322FBD"/>
    <w:rsid w:val="003254E4"/>
    <w:rsid w:val="00326135"/>
    <w:rsid w:val="0033075E"/>
    <w:rsid w:val="00330BFD"/>
    <w:rsid w:val="00333388"/>
    <w:rsid w:val="00334FC8"/>
    <w:rsid w:val="00346346"/>
    <w:rsid w:val="00347F72"/>
    <w:rsid w:val="003506A7"/>
    <w:rsid w:val="00351037"/>
    <w:rsid w:val="0035304C"/>
    <w:rsid w:val="00356FAE"/>
    <w:rsid w:val="003615E9"/>
    <w:rsid w:val="00366C2D"/>
    <w:rsid w:val="003703E7"/>
    <w:rsid w:val="00370474"/>
    <w:rsid w:val="003715C4"/>
    <w:rsid w:val="00371BE4"/>
    <w:rsid w:val="00372A59"/>
    <w:rsid w:val="003743BE"/>
    <w:rsid w:val="00375672"/>
    <w:rsid w:val="003761F3"/>
    <w:rsid w:val="00376C43"/>
    <w:rsid w:val="00376D21"/>
    <w:rsid w:val="003805E9"/>
    <w:rsid w:val="0038217C"/>
    <w:rsid w:val="00385BC2"/>
    <w:rsid w:val="003A144E"/>
    <w:rsid w:val="003A38AD"/>
    <w:rsid w:val="003A4161"/>
    <w:rsid w:val="003B0141"/>
    <w:rsid w:val="003B1CA1"/>
    <w:rsid w:val="003B1E87"/>
    <w:rsid w:val="003B6ADD"/>
    <w:rsid w:val="003B6F88"/>
    <w:rsid w:val="003B7140"/>
    <w:rsid w:val="003C19CA"/>
    <w:rsid w:val="003C4379"/>
    <w:rsid w:val="003C7A21"/>
    <w:rsid w:val="003D0C15"/>
    <w:rsid w:val="003D410A"/>
    <w:rsid w:val="003D42FE"/>
    <w:rsid w:val="003D79C0"/>
    <w:rsid w:val="003D7B2F"/>
    <w:rsid w:val="003E0009"/>
    <w:rsid w:val="003E09BC"/>
    <w:rsid w:val="003E3885"/>
    <w:rsid w:val="003E3B21"/>
    <w:rsid w:val="003E3D0F"/>
    <w:rsid w:val="003F0523"/>
    <w:rsid w:val="003F5BF6"/>
    <w:rsid w:val="00401BB1"/>
    <w:rsid w:val="00402920"/>
    <w:rsid w:val="00402B9C"/>
    <w:rsid w:val="004101BF"/>
    <w:rsid w:val="00413791"/>
    <w:rsid w:val="00425571"/>
    <w:rsid w:val="0043198E"/>
    <w:rsid w:val="0043262C"/>
    <w:rsid w:val="00435EF9"/>
    <w:rsid w:val="004546CA"/>
    <w:rsid w:val="00456A66"/>
    <w:rsid w:val="00456E5D"/>
    <w:rsid w:val="00464261"/>
    <w:rsid w:val="00466B03"/>
    <w:rsid w:val="00466C88"/>
    <w:rsid w:val="00467311"/>
    <w:rsid w:val="004676E6"/>
    <w:rsid w:val="0047139A"/>
    <w:rsid w:val="00471EE6"/>
    <w:rsid w:val="00477A52"/>
    <w:rsid w:val="0048309D"/>
    <w:rsid w:val="00483D8D"/>
    <w:rsid w:val="00484B76"/>
    <w:rsid w:val="00486ACE"/>
    <w:rsid w:val="00497696"/>
    <w:rsid w:val="004A0EF9"/>
    <w:rsid w:val="004A3FBE"/>
    <w:rsid w:val="004B1749"/>
    <w:rsid w:val="004B423E"/>
    <w:rsid w:val="004B66F2"/>
    <w:rsid w:val="004B7DA4"/>
    <w:rsid w:val="004C2450"/>
    <w:rsid w:val="004C46AF"/>
    <w:rsid w:val="004C4AC8"/>
    <w:rsid w:val="004C65C5"/>
    <w:rsid w:val="004D3FE6"/>
    <w:rsid w:val="004E71E1"/>
    <w:rsid w:val="004F2BED"/>
    <w:rsid w:val="004F5848"/>
    <w:rsid w:val="004F64E4"/>
    <w:rsid w:val="0050362F"/>
    <w:rsid w:val="00507BBC"/>
    <w:rsid w:val="00507E29"/>
    <w:rsid w:val="00510061"/>
    <w:rsid w:val="00510552"/>
    <w:rsid w:val="005107EC"/>
    <w:rsid w:val="005117FD"/>
    <w:rsid w:val="0051197F"/>
    <w:rsid w:val="00512127"/>
    <w:rsid w:val="00512A3D"/>
    <w:rsid w:val="00513101"/>
    <w:rsid w:val="00514E4F"/>
    <w:rsid w:val="00514E7E"/>
    <w:rsid w:val="005166E5"/>
    <w:rsid w:val="00526652"/>
    <w:rsid w:val="005276D7"/>
    <w:rsid w:val="005312DE"/>
    <w:rsid w:val="00531560"/>
    <w:rsid w:val="00536EC2"/>
    <w:rsid w:val="00554812"/>
    <w:rsid w:val="005560F2"/>
    <w:rsid w:val="00563266"/>
    <w:rsid w:val="005717E6"/>
    <w:rsid w:val="00577704"/>
    <w:rsid w:val="00577C72"/>
    <w:rsid w:val="005853F7"/>
    <w:rsid w:val="00595B09"/>
    <w:rsid w:val="0059697E"/>
    <w:rsid w:val="005A2422"/>
    <w:rsid w:val="005A3913"/>
    <w:rsid w:val="005A3C95"/>
    <w:rsid w:val="005A4B26"/>
    <w:rsid w:val="005A5080"/>
    <w:rsid w:val="005B36C7"/>
    <w:rsid w:val="005C40F1"/>
    <w:rsid w:val="005C476F"/>
    <w:rsid w:val="005C5506"/>
    <w:rsid w:val="005C7A35"/>
    <w:rsid w:val="005D0081"/>
    <w:rsid w:val="005D3CB8"/>
    <w:rsid w:val="005E258F"/>
    <w:rsid w:val="005E2C6E"/>
    <w:rsid w:val="005E2C7A"/>
    <w:rsid w:val="005E48D9"/>
    <w:rsid w:val="005E5A1C"/>
    <w:rsid w:val="005E5D0A"/>
    <w:rsid w:val="005E752B"/>
    <w:rsid w:val="005F151B"/>
    <w:rsid w:val="00602916"/>
    <w:rsid w:val="006070AE"/>
    <w:rsid w:val="00612EFB"/>
    <w:rsid w:val="00613B59"/>
    <w:rsid w:val="0061514B"/>
    <w:rsid w:val="006176C2"/>
    <w:rsid w:val="006208A0"/>
    <w:rsid w:val="00620B56"/>
    <w:rsid w:val="006227F2"/>
    <w:rsid w:val="00624077"/>
    <w:rsid w:val="006253F7"/>
    <w:rsid w:val="006262F6"/>
    <w:rsid w:val="00627C45"/>
    <w:rsid w:val="0063531C"/>
    <w:rsid w:val="00652684"/>
    <w:rsid w:val="006531A3"/>
    <w:rsid w:val="006543EE"/>
    <w:rsid w:val="006553DD"/>
    <w:rsid w:val="006554C2"/>
    <w:rsid w:val="00655615"/>
    <w:rsid w:val="00655E03"/>
    <w:rsid w:val="0065786E"/>
    <w:rsid w:val="00662862"/>
    <w:rsid w:val="0066367D"/>
    <w:rsid w:val="00663FD1"/>
    <w:rsid w:val="00664D72"/>
    <w:rsid w:val="0067106D"/>
    <w:rsid w:val="00671ACC"/>
    <w:rsid w:val="00672C39"/>
    <w:rsid w:val="00673778"/>
    <w:rsid w:val="00675F81"/>
    <w:rsid w:val="00683B4F"/>
    <w:rsid w:val="00686A17"/>
    <w:rsid w:val="0069697C"/>
    <w:rsid w:val="00697514"/>
    <w:rsid w:val="00697AAA"/>
    <w:rsid w:val="006A1B8F"/>
    <w:rsid w:val="006A26AF"/>
    <w:rsid w:val="006A3F4D"/>
    <w:rsid w:val="006A4C30"/>
    <w:rsid w:val="006A5719"/>
    <w:rsid w:val="006A652A"/>
    <w:rsid w:val="006A7DE3"/>
    <w:rsid w:val="006B32D5"/>
    <w:rsid w:val="006B46A3"/>
    <w:rsid w:val="006B6FE4"/>
    <w:rsid w:val="006C021D"/>
    <w:rsid w:val="006C2129"/>
    <w:rsid w:val="006D02F8"/>
    <w:rsid w:val="006D0B88"/>
    <w:rsid w:val="006D68BD"/>
    <w:rsid w:val="006E773B"/>
    <w:rsid w:val="006F11AC"/>
    <w:rsid w:val="006F5029"/>
    <w:rsid w:val="006F5CFE"/>
    <w:rsid w:val="007001BB"/>
    <w:rsid w:val="00707B2D"/>
    <w:rsid w:val="00707D4C"/>
    <w:rsid w:val="007108D3"/>
    <w:rsid w:val="00711589"/>
    <w:rsid w:val="00713812"/>
    <w:rsid w:val="0072367C"/>
    <w:rsid w:val="00723BD3"/>
    <w:rsid w:val="00726311"/>
    <w:rsid w:val="00730B33"/>
    <w:rsid w:val="00731E3A"/>
    <w:rsid w:val="00732A85"/>
    <w:rsid w:val="00732D87"/>
    <w:rsid w:val="007330F9"/>
    <w:rsid w:val="00734309"/>
    <w:rsid w:val="007417B7"/>
    <w:rsid w:val="00743E76"/>
    <w:rsid w:val="007440DE"/>
    <w:rsid w:val="007460DE"/>
    <w:rsid w:val="007477D5"/>
    <w:rsid w:val="007526F8"/>
    <w:rsid w:val="00753FC4"/>
    <w:rsid w:val="007613FE"/>
    <w:rsid w:val="00761709"/>
    <w:rsid w:val="007639AA"/>
    <w:rsid w:val="007650F0"/>
    <w:rsid w:val="00770587"/>
    <w:rsid w:val="007747C7"/>
    <w:rsid w:val="007910E6"/>
    <w:rsid w:val="00791AAC"/>
    <w:rsid w:val="007939E9"/>
    <w:rsid w:val="007959D4"/>
    <w:rsid w:val="00795AB0"/>
    <w:rsid w:val="007A0E42"/>
    <w:rsid w:val="007A1735"/>
    <w:rsid w:val="007A217B"/>
    <w:rsid w:val="007A2882"/>
    <w:rsid w:val="007A62EC"/>
    <w:rsid w:val="007A6ECB"/>
    <w:rsid w:val="007B07FA"/>
    <w:rsid w:val="007B1674"/>
    <w:rsid w:val="007B4488"/>
    <w:rsid w:val="007B4EE2"/>
    <w:rsid w:val="007B5A74"/>
    <w:rsid w:val="007B621D"/>
    <w:rsid w:val="007B6A6B"/>
    <w:rsid w:val="007C48DD"/>
    <w:rsid w:val="007C4BCA"/>
    <w:rsid w:val="007C789F"/>
    <w:rsid w:val="007D1612"/>
    <w:rsid w:val="007D7282"/>
    <w:rsid w:val="007E1865"/>
    <w:rsid w:val="007E6FFC"/>
    <w:rsid w:val="007F0147"/>
    <w:rsid w:val="007F45EC"/>
    <w:rsid w:val="0080108F"/>
    <w:rsid w:val="00801680"/>
    <w:rsid w:val="00804ABF"/>
    <w:rsid w:val="00812EC5"/>
    <w:rsid w:val="00813149"/>
    <w:rsid w:val="00814E6C"/>
    <w:rsid w:val="00816154"/>
    <w:rsid w:val="0081627D"/>
    <w:rsid w:val="008167CE"/>
    <w:rsid w:val="0082075B"/>
    <w:rsid w:val="008304D1"/>
    <w:rsid w:val="0083104E"/>
    <w:rsid w:val="00833752"/>
    <w:rsid w:val="00837465"/>
    <w:rsid w:val="008410B4"/>
    <w:rsid w:val="00843CF2"/>
    <w:rsid w:val="00844A08"/>
    <w:rsid w:val="00852EBB"/>
    <w:rsid w:val="00854B53"/>
    <w:rsid w:val="00857B20"/>
    <w:rsid w:val="00861464"/>
    <w:rsid w:val="008668D0"/>
    <w:rsid w:val="00866C3B"/>
    <w:rsid w:val="00870CE8"/>
    <w:rsid w:val="00873B05"/>
    <w:rsid w:val="00873F41"/>
    <w:rsid w:val="00892965"/>
    <w:rsid w:val="00897CAA"/>
    <w:rsid w:val="008A448A"/>
    <w:rsid w:val="008A4ADF"/>
    <w:rsid w:val="008A64E5"/>
    <w:rsid w:val="008A7ACD"/>
    <w:rsid w:val="008B0481"/>
    <w:rsid w:val="008B0B8E"/>
    <w:rsid w:val="008B14DD"/>
    <w:rsid w:val="008B7707"/>
    <w:rsid w:val="008C1166"/>
    <w:rsid w:val="008C3D48"/>
    <w:rsid w:val="008D3A25"/>
    <w:rsid w:val="008D3F4B"/>
    <w:rsid w:val="008D4D25"/>
    <w:rsid w:val="008D4F59"/>
    <w:rsid w:val="008D56EF"/>
    <w:rsid w:val="008D5BBD"/>
    <w:rsid w:val="008D78BF"/>
    <w:rsid w:val="008E2E52"/>
    <w:rsid w:val="008E6522"/>
    <w:rsid w:val="008F02D7"/>
    <w:rsid w:val="008F165D"/>
    <w:rsid w:val="008F1AE2"/>
    <w:rsid w:val="008F2D66"/>
    <w:rsid w:val="008F4D71"/>
    <w:rsid w:val="008F5B63"/>
    <w:rsid w:val="008F647F"/>
    <w:rsid w:val="008F6CE6"/>
    <w:rsid w:val="00906F81"/>
    <w:rsid w:val="00907607"/>
    <w:rsid w:val="00907C28"/>
    <w:rsid w:val="00915338"/>
    <w:rsid w:val="00916DFD"/>
    <w:rsid w:val="00917273"/>
    <w:rsid w:val="00921CE4"/>
    <w:rsid w:val="00931A4F"/>
    <w:rsid w:val="00932725"/>
    <w:rsid w:val="009330D4"/>
    <w:rsid w:val="00935521"/>
    <w:rsid w:val="00935C93"/>
    <w:rsid w:val="00942174"/>
    <w:rsid w:val="00945CFC"/>
    <w:rsid w:val="00950BBC"/>
    <w:rsid w:val="00954E4F"/>
    <w:rsid w:val="009554B9"/>
    <w:rsid w:val="009566E2"/>
    <w:rsid w:val="00957287"/>
    <w:rsid w:val="00960209"/>
    <w:rsid w:val="00961C10"/>
    <w:rsid w:val="00963833"/>
    <w:rsid w:val="00967013"/>
    <w:rsid w:val="00973F17"/>
    <w:rsid w:val="00973F59"/>
    <w:rsid w:val="00975B05"/>
    <w:rsid w:val="00976B08"/>
    <w:rsid w:val="00977C0F"/>
    <w:rsid w:val="009829F4"/>
    <w:rsid w:val="0098734E"/>
    <w:rsid w:val="00995961"/>
    <w:rsid w:val="009970FE"/>
    <w:rsid w:val="00997350"/>
    <w:rsid w:val="00997FD5"/>
    <w:rsid w:val="009A4C27"/>
    <w:rsid w:val="009A68FF"/>
    <w:rsid w:val="009A7699"/>
    <w:rsid w:val="009B0ECE"/>
    <w:rsid w:val="009B1797"/>
    <w:rsid w:val="009B2B8C"/>
    <w:rsid w:val="009B2E1D"/>
    <w:rsid w:val="009B3615"/>
    <w:rsid w:val="009B59FC"/>
    <w:rsid w:val="009C0C3E"/>
    <w:rsid w:val="009C140C"/>
    <w:rsid w:val="009C1997"/>
    <w:rsid w:val="009C3336"/>
    <w:rsid w:val="009D0D9D"/>
    <w:rsid w:val="009D3C17"/>
    <w:rsid w:val="009D3EF9"/>
    <w:rsid w:val="009E307F"/>
    <w:rsid w:val="009E3ADB"/>
    <w:rsid w:val="009E67C7"/>
    <w:rsid w:val="009E6E75"/>
    <w:rsid w:val="009E70CE"/>
    <w:rsid w:val="009E7195"/>
    <w:rsid w:val="009E7B5E"/>
    <w:rsid w:val="009E7B96"/>
    <w:rsid w:val="009F1602"/>
    <w:rsid w:val="009F367E"/>
    <w:rsid w:val="009F3D03"/>
    <w:rsid w:val="00A073BE"/>
    <w:rsid w:val="00A129E8"/>
    <w:rsid w:val="00A15922"/>
    <w:rsid w:val="00A250A4"/>
    <w:rsid w:val="00A255A5"/>
    <w:rsid w:val="00A2654A"/>
    <w:rsid w:val="00A3197E"/>
    <w:rsid w:val="00A37DC3"/>
    <w:rsid w:val="00A37F92"/>
    <w:rsid w:val="00A519A3"/>
    <w:rsid w:val="00A53BCA"/>
    <w:rsid w:val="00A53DBA"/>
    <w:rsid w:val="00A55279"/>
    <w:rsid w:val="00A5565A"/>
    <w:rsid w:val="00A56899"/>
    <w:rsid w:val="00A60A4B"/>
    <w:rsid w:val="00A64726"/>
    <w:rsid w:val="00A6658A"/>
    <w:rsid w:val="00A66B21"/>
    <w:rsid w:val="00A67E4B"/>
    <w:rsid w:val="00A72E8B"/>
    <w:rsid w:val="00A77C22"/>
    <w:rsid w:val="00A834A8"/>
    <w:rsid w:val="00A834AC"/>
    <w:rsid w:val="00A9423B"/>
    <w:rsid w:val="00A9786E"/>
    <w:rsid w:val="00AB0295"/>
    <w:rsid w:val="00AC336D"/>
    <w:rsid w:val="00AC35EC"/>
    <w:rsid w:val="00AD4EF1"/>
    <w:rsid w:val="00AE60A1"/>
    <w:rsid w:val="00AF0BC5"/>
    <w:rsid w:val="00AF488D"/>
    <w:rsid w:val="00B0143F"/>
    <w:rsid w:val="00B057E7"/>
    <w:rsid w:val="00B05E31"/>
    <w:rsid w:val="00B061A3"/>
    <w:rsid w:val="00B10EB2"/>
    <w:rsid w:val="00B141DC"/>
    <w:rsid w:val="00B1566B"/>
    <w:rsid w:val="00B164F2"/>
    <w:rsid w:val="00B37735"/>
    <w:rsid w:val="00B422F3"/>
    <w:rsid w:val="00B44980"/>
    <w:rsid w:val="00B47D13"/>
    <w:rsid w:val="00B5366E"/>
    <w:rsid w:val="00B5634D"/>
    <w:rsid w:val="00B616B2"/>
    <w:rsid w:val="00B623DB"/>
    <w:rsid w:val="00B72FED"/>
    <w:rsid w:val="00B75771"/>
    <w:rsid w:val="00B75C39"/>
    <w:rsid w:val="00B766CD"/>
    <w:rsid w:val="00B80938"/>
    <w:rsid w:val="00B954CB"/>
    <w:rsid w:val="00B97FAF"/>
    <w:rsid w:val="00BA0E5A"/>
    <w:rsid w:val="00BA56DE"/>
    <w:rsid w:val="00BB1FF1"/>
    <w:rsid w:val="00BB2907"/>
    <w:rsid w:val="00BB7879"/>
    <w:rsid w:val="00BC1890"/>
    <w:rsid w:val="00BC2278"/>
    <w:rsid w:val="00BC3425"/>
    <w:rsid w:val="00BC3B6A"/>
    <w:rsid w:val="00BD0ED7"/>
    <w:rsid w:val="00BD5F83"/>
    <w:rsid w:val="00BE603F"/>
    <w:rsid w:val="00BE75C3"/>
    <w:rsid w:val="00BF0F6B"/>
    <w:rsid w:val="00BF2B94"/>
    <w:rsid w:val="00BF2FA6"/>
    <w:rsid w:val="00BF77E4"/>
    <w:rsid w:val="00C01F8E"/>
    <w:rsid w:val="00C02829"/>
    <w:rsid w:val="00C05D27"/>
    <w:rsid w:val="00C127BF"/>
    <w:rsid w:val="00C1307A"/>
    <w:rsid w:val="00C15DFF"/>
    <w:rsid w:val="00C20A03"/>
    <w:rsid w:val="00C22CA3"/>
    <w:rsid w:val="00C304A1"/>
    <w:rsid w:val="00C31627"/>
    <w:rsid w:val="00C33E4F"/>
    <w:rsid w:val="00C35919"/>
    <w:rsid w:val="00C40848"/>
    <w:rsid w:val="00C408B1"/>
    <w:rsid w:val="00C40E1C"/>
    <w:rsid w:val="00C410C0"/>
    <w:rsid w:val="00C42A50"/>
    <w:rsid w:val="00C43035"/>
    <w:rsid w:val="00C45996"/>
    <w:rsid w:val="00C51694"/>
    <w:rsid w:val="00C52048"/>
    <w:rsid w:val="00C603D9"/>
    <w:rsid w:val="00C65378"/>
    <w:rsid w:val="00C6644B"/>
    <w:rsid w:val="00C726A9"/>
    <w:rsid w:val="00C82B07"/>
    <w:rsid w:val="00C83C35"/>
    <w:rsid w:val="00C84017"/>
    <w:rsid w:val="00C9414C"/>
    <w:rsid w:val="00C960A5"/>
    <w:rsid w:val="00C972D2"/>
    <w:rsid w:val="00CA34EE"/>
    <w:rsid w:val="00CB2A92"/>
    <w:rsid w:val="00CB672F"/>
    <w:rsid w:val="00CC31A0"/>
    <w:rsid w:val="00CC56B3"/>
    <w:rsid w:val="00CC7D79"/>
    <w:rsid w:val="00CD08A8"/>
    <w:rsid w:val="00CD1A17"/>
    <w:rsid w:val="00CD2E99"/>
    <w:rsid w:val="00CD5F05"/>
    <w:rsid w:val="00CE7CBA"/>
    <w:rsid w:val="00CF1CAD"/>
    <w:rsid w:val="00CF6361"/>
    <w:rsid w:val="00D0269C"/>
    <w:rsid w:val="00D02CE7"/>
    <w:rsid w:val="00D0596F"/>
    <w:rsid w:val="00D10E4D"/>
    <w:rsid w:val="00D12065"/>
    <w:rsid w:val="00D122D2"/>
    <w:rsid w:val="00D140C0"/>
    <w:rsid w:val="00D14EF5"/>
    <w:rsid w:val="00D2392B"/>
    <w:rsid w:val="00D272B3"/>
    <w:rsid w:val="00D27B87"/>
    <w:rsid w:val="00D341E1"/>
    <w:rsid w:val="00D34A8B"/>
    <w:rsid w:val="00D40667"/>
    <w:rsid w:val="00D42FA6"/>
    <w:rsid w:val="00D43F42"/>
    <w:rsid w:val="00D456BD"/>
    <w:rsid w:val="00D46013"/>
    <w:rsid w:val="00D521C5"/>
    <w:rsid w:val="00D53B38"/>
    <w:rsid w:val="00D540E4"/>
    <w:rsid w:val="00D61756"/>
    <w:rsid w:val="00D622BA"/>
    <w:rsid w:val="00D6499E"/>
    <w:rsid w:val="00D65A80"/>
    <w:rsid w:val="00D67298"/>
    <w:rsid w:val="00D74436"/>
    <w:rsid w:val="00D75C49"/>
    <w:rsid w:val="00D7614C"/>
    <w:rsid w:val="00D7774B"/>
    <w:rsid w:val="00D82DF0"/>
    <w:rsid w:val="00D859E8"/>
    <w:rsid w:val="00D875B3"/>
    <w:rsid w:val="00DA63AA"/>
    <w:rsid w:val="00DB4A0F"/>
    <w:rsid w:val="00DB5F09"/>
    <w:rsid w:val="00DC26D9"/>
    <w:rsid w:val="00DC2BF5"/>
    <w:rsid w:val="00DC6E2D"/>
    <w:rsid w:val="00DD1ADE"/>
    <w:rsid w:val="00DD2BB4"/>
    <w:rsid w:val="00DD60A7"/>
    <w:rsid w:val="00DD6C1B"/>
    <w:rsid w:val="00DD71FF"/>
    <w:rsid w:val="00DE0547"/>
    <w:rsid w:val="00DE5059"/>
    <w:rsid w:val="00DE564B"/>
    <w:rsid w:val="00DE6277"/>
    <w:rsid w:val="00DF1C01"/>
    <w:rsid w:val="00DF346D"/>
    <w:rsid w:val="00E00D45"/>
    <w:rsid w:val="00E076CF"/>
    <w:rsid w:val="00E10636"/>
    <w:rsid w:val="00E115C1"/>
    <w:rsid w:val="00E130B3"/>
    <w:rsid w:val="00E13113"/>
    <w:rsid w:val="00E15B30"/>
    <w:rsid w:val="00E2553A"/>
    <w:rsid w:val="00E2696E"/>
    <w:rsid w:val="00E354E4"/>
    <w:rsid w:val="00E3623A"/>
    <w:rsid w:val="00E364EE"/>
    <w:rsid w:val="00E400C3"/>
    <w:rsid w:val="00E44174"/>
    <w:rsid w:val="00E471E2"/>
    <w:rsid w:val="00E47560"/>
    <w:rsid w:val="00E51147"/>
    <w:rsid w:val="00E53730"/>
    <w:rsid w:val="00E638CC"/>
    <w:rsid w:val="00E776BA"/>
    <w:rsid w:val="00E7775B"/>
    <w:rsid w:val="00E80A28"/>
    <w:rsid w:val="00E82E0C"/>
    <w:rsid w:val="00E87EDC"/>
    <w:rsid w:val="00E90C7C"/>
    <w:rsid w:val="00E93296"/>
    <w:rsid w:val="00E94EBD"/>
    <w:rsid w:val="00E96089"/>
    <w:rsid w:val="00E971DB"/>
    <w:rsid w:val="00E974BF"/>
    <w:rsid w:val="00EA626B"/>
    <w:rsid w:val="00EB4A59"/>
    <w:rsid w:val="00EC21B6"/>
    <w:rsid w:val="00EC2F2D"/>
    <w:rsid w:val="00EC3225"/>
    <w:rsid w:val="00EC42C1"/>
    <w:rsid w:val="00EC647A"/>
    <w:rsid w:val="00ED01DE"/>
    <w:rsid w:val="00ED2E51"/>
    <w:rsid w:val="00ED32EF"/>
    <w:rsid w:val="00ED47C4"/>
    <w:rsid w:val="00ED4A24"/>
    <w:rsid w:val="00ED6F0A"/>
    <w:rsid w:val="00ED7735"/>
    <w:rsid w:val="00ED7E44"/>
    <w:rsid w:val="00EE1FE2"/>
    <w:rsid w:val="00EE2EAE"/>
    <w:rsid w:val="00EE3941"/>
    <w:rsid w:val="00EE4DCE"/>
    <w:rsid w:val="00EE4F0A"/>
    <w:rsid w:val="00EE5741"/>
    <w:rsid w:val="00EE688F"/>
    <w:rsid w:val="00EF3649"/>
    <w:rsid w:val="00F05F75"/>
    <w:rsid w:val="00F1110E"/>
    <w:rsid w:val="00F11EBF"/>
    <w:rsid w:val="00F2715F"/>
    <w:rsid w:val="00F32424"/>
    <w:rsid w:val="00F35094"/>
    <w:rsid w:val="00F37AE1"/>
    <w:rsid w:val="00F42996"/>
    <w:rsid w:val="00F4425C"/>
    <w:rsid w:val="00F46CC7"/>
    <w:rsid w:val="00F50D57"/>
    <w:rsid w:val="00F636FE"/>
    <w:rsid w:val="00F6507E"/>
    <w:rsid w:val="00F66454"/>
    <w:rsid w:val="00F7488F"/>
    <w:rsid w:val="00F76C45"/>
    <w:rsid w:val="00F833DE"/>
    <w:rsid w:val="00F84730"/>
    <w:rsid w:val="00F8473D"/>
    <w:rsid w:val="00F86164"/>
    <w:rsid w:val="00F86514"/>
    <w:rsid w:val="00F87491"/>
    <w:rsid w:val="00F910AE"/>
    <w:rsid w:val="00F914B1"/>
    <w:rsid w:val="00F91666"/>
    <w:rsid w:val="00F9168B"/>
    <w:rsid w:val="00FA454F"/>
    <w:rsid w:val="00FA5C30"/>
    <w:rsid w:val="00FB0745"/>
    <w:rsid w:val="00FC2262"/>
    <w:rsid w:val="00FC4CE7"/>
    <w:rsid w:val="00FC565E"/>
    <w:rsid w:val="00FC6C3A"/>
    <w:rsid w:val="00FD355B"/>
    <w:rsid w:val="00FD6EAA"/>
    <w:rsid w:val="00FE1A6F"/>
    <w:rsid w:val="00FE3620"/>
    <w:rsid w:val="00FF2105"/>
    <w:rsid w:val="00FF262D"/>
    <w:rsid w:val="00FF51BA"/>
    <w:rsid w:val="00FF6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D7D0AEEB-8A3D-4F97-AE9E-DDAF56CA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Kate X Nichols (MTIA)</cp:lastModifiedBy>
  <cp:revision>2</cp:revision>
  <cp:lastPrinted>2017-12-26T23:30:00Z</cp:lastPrinted>
  <dcterms:created xsi:type="dcterms:W3CDTF">2019-09-24T00:01:00Z</dcterms:created>
  <dcterms:modified xsi:type="dcterms:W3CDTF">2019-09-24T00:01:00Z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