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6777D" w14:textId="77777777" w:rsidR="00EA4D35" w:rsidRPr="00A1393F" w:rsidRDefault="00EA4D35" w:rsidP="009644D1">
      <w:pPr>
        <w:pStyle w:val="Title"/>
        <w:spacing w:before="0" w:after="0" w:line="480" w:lineRule="exact"/>
        <w:rPr>
          <w:rFonts w:ascii="Arial" w:hAnsi="Arial" w:cs="Arial"/>
          <w:sz w:val="48"/>
          <w:szCs w:val="48"/>
        </w:rPr>
      </w:pPr>
    </w:p>
    <w:p w14:paraId="0151103D" w14:textId="77777777" w:rsidR="00EA4D35" w:rsidRPr="00A1393F" w:rsidRDefault="00EA4D35" w:rsidP="009644D1">
      <w:pPr>
        <w:pStyle w:val="Title"/>
        <w:spacing w:before="0" w:after="0" w:line="480" w:lineRule="exact"/>
        <w:rPr>
          <w:rFonts w:ascii="Arial" w:hAnsi="Arial" w:cs="Arial"/>
          <w:sz w:val="48"/>
          <w:szCs w:val="48"/>
        </w:rPr>
      </w:pPr>
    </w:p>
    <w:p w14:paraId="763A7BE1" w14:textId="77777777" w:rsidR="0030724C" w:rsidRPr="00A1393F" w:rsidRDefault="0030724C" w:rsidP="0030724C">
      <w:pPr>
        <w:pStyle w:val="Title"/>
        <w:spacing w:before="0" w:after="0" w:line="480" w:lineRule="exact"/>
        <w:rPr>
          <w:rFonts w:ascii="Arial" w:hAnsi="Arial" w:cs="Arial"/>
          <w:sz w:val="48"/>
          <w:szCs w:val="48"/>
        </w:rPr>
      </w:pPr>
      <w:r w:rsidRPr="00A1393F">
        <w:rPr>
          <w:rFonts w:ascii="Arial" w:hAnsi="Arial" w:cs="Arial"/>
          <w:sz w:val="48"/>
          <w:szCs w:val="48"/>
        </w:rPr>
        <w:t>Minutes</w:t>
      </w:r>
    </w:p>
    <w:p w14:paraId="3CAF68D0" w14:textId="77777777" w:rsidR="0030724C" w:rsidRPr="00A1393F" w:rsidRDefault="0030724C" w:rsidP="0030724C">
      <w:pPr>
        <w:rPr>
          <w:rFonts w:ascii="Arial" w:hAnsi="Arial" w:cs="Arial"/>
        </w:rPr>
      </w:pPr>
    </w:p>
    <w:p w14:paraId="3054D9FE" w14:textId="77777777" w:rsidR="0030724C" w:rsidRPr="00A1393F" w:rsidRDefault="0030724C" w:rsidP="0030724C">
      <w:pPr>
        <w:spacing w:after="120"/>
        <w:rPr>
          <w:rFonts w:ascii="Arial" w:hAnsi="Arial" w:cs="Arial"/>
          <w:b/>
        </w:rPr>
      </w:pPr>
      <w:r w:rsidRPr="00A1393F">
        <w:rPr>
          <w:rFonts w:ascii="Arial" w:hAnsi="Arial" w:cs="Arial"/>
          <w:b/>
        </w:rPr>
        <w:t>Subject:</w:t>
      </w:r>
      <w:r>
        <w:rPr>
          <w:rFonts w:ascii="Arial" w:hAnsi="Arial" w:cs="Arial"/>
          <w:b/>
        </w:rPr>
        <w:t xml:space="preserve"> Joint CLG meeting </w:t>
      </w:r>
    </w:p>
    <w:p w14:paraId="423BA45D" w14:textId="77777777" w:rsidR="0030724C" w:rsidRPr="00A1393F" w:rsidRDefault="0030724C" w:rsidP="0030724C">
      <w:pPr>
        <w:tabs>
          <w:tab w:val="left" w:pos="2127"/>
        </w:tabs>
        <w:spacing w:after="120"/>
        <w:rPr>
          <w:rFonts w:ascii="Arial" w:hAnsi="Arial" w:cs="Arial"/>
          <w:b/>
        </w:rPr>
      </w:pPr>
      <w:r w:rsidRPr="00A1393F">
        <w:rPr>
          <w:rFonts w:ascii="Arial" w:hAnsi="Arial" w:cs="Arial"/>
          <w:b/>
        </w:rPr>
        <w:t xml:space="preserve">Date: </w:t>
      </w:r>
      <w:r>
        <w:rPr>
          <w:rFonts w:ascii="Arial" w:hAnsi="Arial" w:cs="Arial"/>
          <w:b/>
        </w:rPr>
        <w:t>23 July 2020</w:t>
      </w:r>
      <w:r w:rsidRPr="00A1393F">
        <w:rPr>
          <w:rFonts w:ascii="Arial" w:hAnsi="Arial" w:cs="Arial"/>
          <w:b/>
        </w:rPr>
        <w:tab/>
        <w:t xml:space="preserve">Time: </w:t>
      </w:r>
      <w:r>
        <w:rPr>
          <w:rFonts w:ascii="Arial" w:hAnsi="Arial" w:cs="Arial"/>
          <w:b/>
        </w:rPr>
        <w:t xml:space="preserve">5.30pm- 6.50pm </w:t>
      </w:r>
    </w:p>
    <w:p w14:paraId="051D5B61" w14:textId="77777777" w:rsidR="0030724C" w:rsidRPr="00A1393F" w:rsidRDefault="0030724C" w:rsidP="0030724C">
      <w:pPr>
        <w:spacing w:after="120"/>
        <w:rPr>
          <w:rFonts w:ascii="Arial" w:hAnsi="Arial" w:cs="Arial"/>
          <w:b/>
        </w:rPr>
      </w:pPr>
      <w:r w:rsidRPr="00A1393F">
        <w:rPr>
          <w:rFonts w:ascii="Arial" w:hAnsi="Arial" w:cs="Arial"/>
          <w:b/>
        </w:rPr>
        <w:t>Location:</w:t>
      </w:r>
      <w:r>
        <w:rPr>
          <w:rFonts w:ascii="Arial" w:hAnsi="Arial" w:cs="Arial"/>
          <w:b/>
        </w:rPr>
        <w:t xml:space="preserve"> Virtual meeting- Zoom conference call </w:t>
      </w:r>
    </w:p>
    <w:p w14:paraId="524758AD" w14:textId="77777777" w:rsidR="0030724C" w:rsidRPr="00A1393F" w:rsidRDefault="0030724C" w:rsidP="0030724C">
      <w:pPr>
        <w:spacing w:after="120"/>
        <w:rPr>
          <w:rFonts w:ascii="Arial" w:hAnsi="Arial" w:cs="Arial"/>
          <w:b/>
        </w:rPr>
      </w:pPr>
    </w:p>
    <w:p w14:paraId="1621C6C8" w14:textId="77777777" w:rsidR="0030724C" w:rsidRDefault="0030724C" w:rsidP="0030724C">
      <w:pPr>
        <w:pStyle w:val="Heading3TableFigures"/>
        <w:rPr>
          <w:rFonts w:ascii="Arial" w:hAnsi="Arial" w:cs="Arial"/>
        </w:rPr>
      </w:pPr>
      <w:r w:rsidRPr="00A1393F">
        <w:rPr>
          <w:rFonts w:ascii="Arial" w:hAnsi="Arial" w:cs="Arial"/>
        </w:rPr>
        <w:t>Attendees</w:t>
      </w:r>
    </w:p>
    <w:tbl>
      <w:tblPr>
        <w:tblStyle w:val="ListTable4-Accent31"/>
        <w:tblW w:w="5000" w:type="pct"/>
        <w:tblLook w:val="0420" w:firstRow="1" w:lastRow="0" w:firstColumn="0" w:lastColumn="0" w:noHBand="0" w:noVBand="1"/>
      </w:tblPr>
      <w:tblGrid>
        <w:gridCol w:w="2274"/>
        <w:gridCol w:w="2338"/>
        <w:gridCol w:w="2338"/>
        <w:gridCol w:w="2337"/>
      </w:tblGrid>
      <w:tr w:rsidR="0030724C" w:rsidRPr="00A1393F" w14:paraId="7966F7E9" w14:textId="77777777" w:rsidTr="001F05C3">
        <w:trPr>
          <w:cnfStyle w:val="100000000000" w:firstRow="1" w:lastRow="0" w:firstColumn="0" w:lastColumn="0" w:oddVBand="0" w:evenVBand="0" w:oddHBand="0" w:evenHBand="0" w:firstRowFirstColumn="0" w:firstRowLastColumn="0" w:lastRowFirstColumn="0" w:lastRowLastColumn="0"/>
          <w:trHeight w:val="224"/>
          <w:tblHeader w:val="0"/>
        </w:trPr>
        <w:tc>
          <w:tcPr>
            <w:tcW w:w="1224"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8D3A9A5" w14:textId="77777777" w:rsidR="0030724C" w:rsidRPr="00A1393F" w:rsidRDefault="0030724C" w:rsidP="001F05C3">
            <w:pPr>
              <w:spacing w:after="0"/>
              <w:rPr>
                <w:rFonts w:ascii="Arial" w:hAnsi="Arial" w:cs="Arial"/>
              </w:rPr>
            </w:pPr>
            <w:r w:rsidRPr="00A1393F">
              <w:rPr>
                <w:rFonts w:ascii="Arial" w:hAnsi="Arial" w:cs="Arial"/>
              </w:rPr>
              <w:t>Attendees (Name/Organisation)</w:t>
            </w:r>
          </w:p>
        </w:tc>
        <w:tc>
          <w:tcPr>
            <w:tcW w:w="1259"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1FE140" w14:textId="77777777" w:rsidR="0030724C" w:rsidRPr="00A1393F" w:rsidRDefault="0030724C" w:rsidP="001F05C3">
            <w:pPr>
              <w:spacing w:after="0"/>
              <w:rPr>
                <w:rFonts w:ascii="Arial" w:hAnsi="Arial" w:cs="Arial"/>
              </w:rPr>
            </w:pPr>
          </w:p>
        </w:tc>
        <w:tc>
          <w:tcPr>
            <w:tcW w:w="1259"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1114AEF" w14:textId="77777777" w:rsidR="0030724C" w:rsidRPr="00A1393F" w:rsidRDefault="0030724C" w:rsidP="001F05C3">
            <w:pPr>
              <w:spacing w:after="0"/>
              <w:rPr>
                <w:rFonts w:ascii="Arial" w:hAnsi="Arial" w:cs="Arial"/>
              </w:rPr>
            </w:pPr>
          </w:p>
        </w:tc>
        <w:tc>
          <w:tcPr>
            <w:tcW w:w="125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F74A83D" w14:textId="77777777" w:rsidR="0030724C" w:rsidRPr="00A1393F" w:rsidRDefault="0030724C" w:rsidP="001F05C3">
            <w:pPr>
              <w:spacing w:after="0"/>
              <w:rPr>
                <w:rFonts w:ascii="Arial" w:hAnsi="Arial" w:cs="Arial"/>
              </w:rPr>
            </w:pPr>
          </w:p>
        </w:tc>
      </w:tr>
      <w:tr w:rsidR="0030724C" w:rsidRPr="00A1393F" w14:paraId="47EA6AE4" w14:textId="77777777" w:rsidTr="001F05C3">
        <w:trPr>
          <w:cnfStyle w:val="000000100000" w:firstRow="0" w:lastRow="0" w:firstColumn="0" w:lastColumn="0" w:oddVBand="0" w:evenVBand="0" w:oddHBand="1" w:evenHBand="0" w:firstRowFirstColumn="0" w:firstRowLastColumn="0" w:lastRowFirstColumn="0" w:lastRowLastColumn="0"/>
          <w:trHeight w:val="57"/>
        </w:trPr>
        <w:tc>
          <w:tcPr>
            <w:tcW w:w="1224" w:type="pct"/>
          </w:tcPr>
          <w:p w14:paraId="7E4197FB" w14:textId="77777777" w:rsidR="0030724C" w:rsidRPr="00A1393F" w:rsidRDefault="0030724C" w:rsidP="001F05C3">
            <w:pPr>
              <w:spacing w:after="0"/>
              <w:rPr>
                <w:rFonts w:ascii="Arial" w:hAnsi="Arial" w:cs="Arial"/>
              </w:rPr>
            </w:pPr>
            <w:r>
              <w:rPr>
                <w:rFonts w:ascii="Arial" w:hAnsi="Arial" w:cs="Arial"/>
              </w:rPr>
              <w:t>Jim Williamson (JW)</w:t>
            </w:r>
          </w:p>
        </w:tc>
        <w:tc>
          <w:tcPr>
            <w:tcW w:w="1259" w:type="pct"/>
          </w:tcPr>
          <w:p w14:paraId="35707F94" w14:textId="77777777" w:rsidR="0030724C" w:rsidRPr="00A1393F" w:rsidRDefault="0030724C" w:rsidP="001F05C3">
            <w:pPr>
              <w:spacing w:after="0"/>
              <w:rPr>
                <w:rFonts w:ascii="Arial" w:hAnsi="Arial" w:cs="Arial"/>
              </w:rPr>
            </w:pPr>
            <w:r>
              <w:rPr>
                <w:rFonts w:ascii="Arial" w:hAnsi="Arial" w:cs="Arial"/>
              </w:rPr>
              <w:t>Chair</w:t>
            </w:r>
          </w:p>
        </w:tc>
        <w:tc>
          <w:tcPr>
            <w:tcW w:w="1259" w:type="pct"/>
          </w:tcPr>
          <w:p w14:paraId="37DB334C" w14:textId="77777777" w:rsidR="0030724C" w:rsidRPr="00A1393F" w:rsidRDefault="0030724C" w:rsidP="001F05C3">
            <w:pPr>
              <w:spacing w:after="0"/>
              <w:rPr>
                <w:rFonts w:ascii="Arial" w:hAnsi="Arial" w:cs="Arial"/>
              </w:rPr>
            </w:pPr>
            <w:r>
              <w:rPr>
                <w:rFonts w:ascii="Arial" w:hAnsi="Arial" w:cs="Arial"/>
              </w:rPr>
              <w:t>Marlon De Leon (MdL)</w:t>
            </w:r>
          </w:p>
        </w:tc>
        <w:tc>
          <w:tcPr>
            <w:tcW w:w="1258" w:type="pct"/>
          </w:tcPr>
          <w:p w14:paraId="6F4BBEFA" w14:textId="77777777" w:rsidR="0030724C" w:rsidRPr="00A1393F" w:rsidRDefault="0030724C" w:rsidP="001F05C3">
            <w:pPr>
              <w:spacing w:after="0"/>
              <w:rPr>
                <w:rFonts w:ascii="Arial" w:hAnsi="Arial" w:cs="Arial"/>
              </w:rPr>
            </w:pPr>
            <w:r>
              <w:rPr>
                <w:rFonts w:ascii="Arial" w:hAnsi="Arial" w:cs="Arial"/>
              </w:rPr>
              <w:t>Tarneit</w:t>
            </w:r>
          </w:p>
        </w:tc>
      </w:tr>
      <w:tr w:rsidR="0030724C" w:rsidRPr="00A1393F" w14:paraId="3B4BB392" w14:textId="77777777" w:rsidTr="001F05C3">
        <w:trPr>
          <w:cnfStyle w:val="000000010000" w:firstRow="0" w:lastRow="0" w:firstColumn="0" w:lastColumn="0" w:oddVBand="0" w:evenVBand="0" w:oddHBand="0" w:evenHBand="1" w:firstRowFirstColumn="0" w:firstRowLastColumn="0" w:lastRowFirstColumn="0" w:lastRowLastColumn="0"/>
          <w:trHeight w:val="57"/>
        </w:trPr>
        <w:tc>
          <w:tcPr>
            <w:tcW w:w="1224" w:type="pct"/>
          </w:tcPr>
          <w:p w14:paraId="0713803A" w14:textId="77777777" w:rsidR="0030724C" w:rsidRPr="00A1393F" w:rsidRDefault="0030724C" w:rsidP="001F05C3">
            <w:pPr>
              <w:spacing w:after="0"/>
              <w:rPr>
                <w:rFonts w:ascii="Arial" w:hAnsi="Arial" w:cs="Arial"/>
              </w:rPr>
            </w:pPr>
            <w:r>
              <w:rPr>
                <w:rFonts w:ascii="Arial" w:hAnsi="Arial" w:cs="Arial"/>
              </w:rPr>
              <w:t>Ferdinand Saliba (FS)</w:t>
            </w:r>
          </w:p>
        </w:tc>
        <w:tc>
          <w:tcPr>
            <w:tcW w:w="1259" w:type="pct"/>
          </w:tcPr>
          <w:p w14:paraId="122AEAEB" w14:textId="77777777" w:rsidR="0030724C" w:rsidRPr="00A1393F" w:rsidRDefault="0030724C" w:rsidP="001F05C3">
            <w:pPr>
              <w:spacing w:after="0"/>
              <w:rPr>
                <w:rFonts w:ascii="Arial" w:hAnsi="Arial" w:cs="Arial"/>
              </w:rPr>
            </w:pPr>
            <w:r>
              <w:rPr>
                <w:rFonts w:ascii="Arial" w:hAnsi="Arial" w:cs="Arial"/>
              </w:rPr>
              <w:t>Deer Park</w:t>
            </w:r>
          </w:p>
        </w:tc>
        <w:tc>
          <w:tcPr>
            <w:tcW w:w="1259" w:type="pct"/>
          </w:tcPr>
          <w:p w14:paraId="1382F58B" w14:textId="77777777" w:rsidR="0030724C" w:rsidRPr="00A1393F" w:rsidRDefault="0030724C" w:rsidP="001F05C3">
            <w:pPr>
              <w:spacing w:after="0"/>
              <w:rPr>
                <w:rFonts w:ascii="Arial" w:hAnsi="Arial" w:cs="Arial"/>
              </w:rPr>
            </w:pPr>
            <w:r>
              <w:rPr>
                <w:rFonts w:ascii="Arial" w:hAnsi="Arial" w:cs="Arial"/>
              </w:rPr>
              <w:t>Anuj Malhotra (AM)</w:t>
            </w:r>
          </w:p>
        </w:tc>
        <w:tc>
          <w:tcPr>
            <w:tcW w:w="1258" w:type="pct"/>
          </w:tcPr>
          <w:p w14:paraId="22128381" w14:textId="77777777" w:rsidR="0030724C" w:rsidRPr="00A1393F" w:rsidRDefault="0030724C" w:rsidP="001F05C3">
            <w:pPr>
              <w:spacing w:after="0"/>
              <w:rPr>
                <w:rFonts w:ascii="Arial" w:hAnsi="Arial" w:cs="Arial"/>
              </w:rPr>
            </w:pPr>
            <w:r>
              <w:rPr>
                <w:rFonts w:ascii="Arial" w:hAnsi="Arial" w:cs="Arial"/>
              </w:rPr>
              <w:t>Spotswood</w:t>
            </w:r>
          </w:p>
        </w:tc>
      </w:tr>
      <w:tr w:rsidR="0030724C" w:rsidRPr="00A1393F" w14:paraId="0B5EED5D" w14:textId="77777777" w:rsidTr="001F05C3">
        <w:trPr>
          <w:cnfStyle w:val="000000100000" w:firstRow="0" w:lastRow="0" w:firstColumn="0" w:lastColumn="0" w:oddVBand="0" w:evenVBand="0" w:oddHBand="1" w:evenHBand="0" w:firstRowFirstColumn="0" w:firstRowLastColumn="0" w:lastRowFirstColumn="0" w:lastRowLastColumn="0"/>
          <w:trHeight w:val="57"/>
        </w:trPr>
        <w:tc>
          <w:tcPr>
            <w:tcW w:w="1224" w:type="pct"/>
          </w:tcPr>
          <w:p w14:paraId="6234BB5C" w14:textId="77777777" w:rsidR="0030724C" w:rsidRDefault="0030724C" w:rsidP="001F05C3">
            <w:pPr>
              <w:spacing w:after="0"/>
              <w:rPr>
                <w:rFonts w:ascii="Arial" w:hAnsi="Arial" w:cs="Arial"/>
              </w:rPr>
            </w:pPr>
            <w:r>
              <w:rPr>
                <w:rFonts w:ascii="Arial" w:hAnsi="Arial" w:cs="Arial"/>
              </w:rPr>
              <w:t>Bert Boere (BB)</w:t>
            </w:r>
          </w:p>
        </w:tc>
        <w:tc>
          <w:tcPr>
            <w:tcW w:w="1259" w:type="pct"/>
          </w:tcPr>
          <w:p w14:paraId="1C0491AA" w14:textId="77777777" w:rsidR="0030724C" w:rsidRDefault="0030724C" w:rsidP="001F05C3">
            <w:pPr>
              <w:spacing w:after="0"/>
              <w:rPr>
                <w:rFonts w:ascii="Arial" w:hAnsi="Arial" w:cs="Arial"/>
              </w:rPr>
            </w:pPr>
            <w:r>
              <w:rPr>
                <w:rFonts w:ascii="Arial" w:hAnsi="Arial" w:cs="Arial"/>
              </w:rPr>
              <w:t>Brooklyn</w:t>
            </w:r>
          </w:p>
        </w:tc>
        <w:tc>
          <w:tcPr>
            <w:tcW w:w="1259" w:type="pct"/>
          </w:tcPr>
          <w:p w14:paraId="7654E70B" w14:textId="77777777" w:rsidR="0030724C" w:rsidRDefault="0030724C" w:rsidP="001F05C3">
            <w:pPr>
              <w:spacing w:after="0"/>
              <w:rPr>
                <w:rFonts w:ascii="Arial" w:hAnsi="Arial" w:cs="Arial"/>
              </w:rPr>
            </w:pPr>
            <w:r>
              <w:rPr>
                <w:rFonts w:ascii="Arial" w:hAnsi="Arial" w:cs="Arial"/>
              </w:rPr>
              <w:t>Dennis Ryan (DR)</w:t>
            </w:r>
          </w:p>
        </w:tc>
        <w:tc>
          <w:tcPr>
            <w:tcW w:w="1258" w:type="pct"/>
          </w:tcPr>
          <w:p w14:paraId="32308B5B" w14:textId="77777777" w:rsidR="0030724C" w:rsidRDefault="0030724C" w:rsidP="001F05C3">
            <w:pPr>
              <w:spacing w:after="0"/>
              <w:rPr>
                <w:rFonts w:ascii="Arial" w:hAnsi="Arial" w:cs="Arial"/>
              </w:rPr>
            </w:pPr>
            <w:r>
              <w:rPr>
                <w:rFonts w:ascii="Arial" w:hAnsi="Arial" w:cs="Arial"/>
              </w:rPr>
              <w:t>Altona North</w:t>
            </w:r>
          </w:p>
        </w:tc>
      </w:tr>
      <w:tr w:rsidR="0030724C" w:rsidRPr="00A1393F" w14:paraId="641D5D15" w14:textId="77777777" w:rsidTr="001F05C3">
        <w:trPr>
          <w:cnfStyle w:val="000000010000" w:firstRow="0" w:lastRow="0" w:firstColumn="0" w:lastColumn="0" w:oddVBand="0" w:evenVBand="0" w:oddHBand="0" w:evenHBand="1" w:firstRowFirstColumn="0" w:firstRowLastColumn="0" w:lastRowFirstColumn="0" w:lastRowLastColumn="0"/>
          <w:trHeight w:val="57"/>
        </w:trPr>
        <w:tc>
          <w:tcPr>
            <w:tcW w:w="1224" w:type="pct"/>
          </w:tcPr>
          <w:p w14:paraId="53C4D151" w14:textId="77777777" w:rsidR="0030724C" w:rsidRDefault="0030724C" w:rsidP="001F05C3">
            <w:pPr>
              <w:spacing w:after="0"/>
              <w:rPr>
                <w:rFonts w:ascii="Arial" w:hAnsi="Arial" w:cs="Arial"/>
              </w:rPr>
            </w:pPr>
            <w:r>
              <w:rPr>
                <w:rFonts w:ascii="Arial" w:hAnsi="Arial" w:cs="Arial"/>
              </w:rPr>
              <w:t>Kevin Redfern (KR)</w:t>
            </w:r>
          </w:p>
        </w:tc>
        <w:tc>
          <w:tcPr>
            <w:tcW w:w="1259" w:type="pct"/>
          </w:tcPr>
          <w:p w14:paraId="409EE3AC" w14:textId="77777777" w:rsidR="0030724C" w:rsidRDefault="0030724C" w:rsidP="001F05C3">
            <w:pPr>
              <w:spacing w:after="0"/>
              <w:rPr>
                <w:rFonts w:ascii="Arial" w:hAnsi="Arial" w:cs="Arial"/>
              </w:rPr>
            </w:pPr>
            <w:r>
              <w:rPr>
                <w:rFonts w:ascii="Arial" w:hAnsi="Arial" w:cs="Arial"/>
              </w:rPr>
              <w:t>Seabrook</w:t>
            </w:r>
          </w:p>
        </w:tc>
        <w:tc>
          <w:tcPr>
            <w:tcW w:w="1259" w:type="pct"/>
          </w:tcPr>
          <w:p w14:paraId="2A910FC2" w14:textId="77777777" w:rsidR="0030724C" w:rsidRDefault="0030724C" w:rsidP="001F05C3">
            <w:pPr>
              <w:spacing w:after="0"/>
              <w:rPr>
                <w:rFonts w:ascii="Arial" w:hAnsi="Arial" w:cs="Arial"/>
              </w:rPr>
            </w:pPr>
            <w:r>
              <w:rPr>
                <w:rFonts w:ascii="Arial" w:hAnsi="Arial" w:cs="Arial"/>
              </w:rPr>
              <w:t>Steve Wilson (SW)</w:t>
            </w:r>
          </w:p>
        </w:tc>
        <w:tc>
          <w:tcPr>
            <w:tcW w:w="1258" w:type="pct"/>
          </w:tcPr>
          <w:p w14:paraId="1A1649E4" w14:textId="77777777" w:rsidR="0030724C" w:rsidRDefault="0030724C" w:rsidP="001F05C3">
            <w:pPr>
              <w:spacing w:after="0"/>
              <w:rPr>
                <w:rFonts w:ascii="Arial" w:hAnsi="Arial" w:cs="Arial"/>
              </w:rPr>
            </w:pPr>
            <w:r>
              <w:rPr>
                <w:rFonts w:ascii="Arial" w:hAnsi="Arial" w:cs="Arial"/>
              </w:rPr>
              <w:t>Friends of Stony Creek</w:t>
            </w:r>
          </w:p>
        </w:tc>
      </w:tr>
      <w:tr w:rsidR="0030724C" w:rsidRPr="00A1393F" w14:paraId="755D5AD9" w14:textId="77777777" w:rsidTr="001F05C3">
        <w:trPr>
          <w:cnfStyle w:val="000000100000" w:firstRow="0" w:lastRow="0" w:firstColumn="0" w:lastColumn="0" w:oddVBand="0" w:evenVBand="0" w:oddHBand="1" w:evenHBand="0" w:firstRowFirstColumn="0" w:firstRowLastColumn="0" w:lastRowFirstColumn="0" w:lastRowLastColumn="0"/>
          <w:trHeight w:val="57"/>
        </w:trPr>
        <w:tc>
          <w:tcPr>
            <w:tcW w:w="1224" w:type="pct"/>
          </w:tcPr>
          <w:p w14:paraId="5588E3BE" w14:textId="77777777" w:rsidR="0030724C" w:rsidRDefault="0030724C" w:rsidP="001F05C3">
            <w:pPr>
              <w:spacing w:after="0"/>
              <w:rPr>
                <w:rFonts w:ascii="Arial" w:hAnsi="Arial" w:cs="Arial"/>
              </w:rPr>
            </w:pPr>
            <w:r>
              <w:rPr>
                <w:rFonts w:ascii="Arial" w:hAnsi="Arial" w:cs="Arial"/>
              </w:rPr>
              <w:t>Geoff Mitchelmore (GM)</w:t>
            </w:r>
          </w:p>
        </w:tc>
        <w:tc>
          <w:tcPr>
            <w:tcW w:w="1259" w:type="pct"/>
          </w:tcPr>
          <w:p w14:paraId="7F95C630" w14:textId="77777777" w:rsidR="0030724C" w:rsidRDefault="0030724C" w:rsidP="001F05C3">
            <w:pPr>
              <w:spacing w:after="0"/>
              <w:rPr>
                <w:rFonts w:ascii="Arial" w:hAnsi="Arial" w:cs="Arial"/>
              </w:rPr>
            </w:pPr>
            <w:r>
              <w:rPr>
                <w:rFonts w:ascii="Arial" w:hAnsi="Arial" w:cs="Arial"/>
              </w:rPr>
              <w:t>Friends of Lower Kororoit Creek</w:t>
            </w:r>
          </w:p>
        </w:tc>
        <w:tc>
          <w:tcPr>
            <w:tcW w:w="1259" w:type="pct"/>
          </w:tcPr>
          <w:p w14:paraId="2FE11B4C" w14:textId="77777777" w:rsidR="0030724C" w:rsidRDefault="0030724C" w:rsidP="001F05C3">
            <w:pPr>
              <w:spacing w:after="0"/>
              <w:rPr>
                <w:rFonts w:ascii="Arial" w:hAnsi="Arial" w:cs="Arial"/>
              </w:rPr>
            </w:pPr>
            <w:r>
              <w:rPr>
                <w:rFonts w:ascii="Arial" w:hAnsi="Arial" w:cs="Arial"/>
              </w:rPr>
              <w:t>Sue La Greca (SLG)</w:t>
            </w:r>
          </w:p>
        </w:tc>
        <w:tc>
          <w:tcPr>
            <w:tcW w:w="1258" w:type="pct"/>
          </w:tcPr>
          <w:p w14:paraId="69E0EFD3" w14:textId="77777777" w:rsidR="0030724C" w:rsidRDefault="0030724C" w:rsidP="001F05C3">
            <w:pPr>
              <w:spacing w:after="0"/>
              <w:rPr>
                <w:rFonts w:ascii="Arial" w:hAnsi="Arial" w:cs="Arial"/>
              </w:rPr>
            </w:pPr>
            <w:r>
              <w:rPr>
                <w:rFonts w:ascii="Arial" w:hAnsi="Arial" w:cs="Arial"/>
              </w:rPr>
              <w:t>LeadWest</w:t>
            </w:r>
          </w:p>
        </w:tc>
      </w:tr>
      <w:tr w:rsidR="0030724C" w:rsidRPr="00A1393F" w14:paraId="5305046B" w14:textId="77777777" w:rsidTr="001F05C3">
        <w:trPr>
          <w:cnfStyle w:val="000000010000" w:firstRow="0" w:lastRow="0" w:firstColumn="0" w:lastColumn="0" w:oddVBand="0" w:evenVBand="0" w:oddHBand="0" w:evenHBand="1" w:firstRowFirstColumn="0" w:firstRowLastColumn="0" w:lastRowFirstColumn="0" w:lastRowLastColumn="0"/>
          <w:trHeight w:val="57"/>
        </w:trPr>
        <w:tc>
          <w:tcPr>
            <w:tcW w:w="1224" w:type="pct"/>
          </w:tcPr>
          <w:p w14:paraId="197337F0" w14:textId="77777777" w:rsidR="0030724C" w:rsidRDefault="0030724C" w:rsidP="001F05C3">
            <w:pPr>
              <w:spacing w:after="0"/>
              <w:rPr>
                <w:rFonts w:ascii="Arial" w:hAnsi="Arial" w:cs="Arial"/>
              </w:rPr>
            </w:pPr>
            <w:r>
              <w:rPr>
                <w:rFonts w:ascii="Arial" w:hAnsi="Arial" w:cs="Arial"/>
              </w:rPr>
              <w:t>Adrian Ashford (AA)</w:t>
            </w:r>
          </w:p>
        </w:tc>
        <w:tc>
          <w:tcPr>
            <w:tcW w:w="1259" w:type="pct"/>
          </w:tcPr>
          <w:p w14:paraId="7435A476" w14:textId="622D00D5" w:rsidR="0030724C" w:rsidRDefault="0030724C" w:rsidP="001F05C3">
            <w:pPr>
              <w:spacing w:after="0"/>
              <w:rPr>
                <w:rFonts w:ascii="Arial" w:hAnsi="Arial" w:cs="Arial"/>
              </w:rPr>
            </w:pPr>
            <w:r>
              <w:rPr>
                <w:rFonts w:ascii="Arial" w:hAnsi="Arial" w:cs="Arial"/>
              </w:rPr>
              <w:t xml:space="preserve">Brimbank </w:t>
            </w:r>
            <w:r w:rsidR="003E2160">
              <w:rPr>
                <w:rFonts w:ascii="Arial" w:hAnsi="Arial" w:cs="Arial"/>
              </w:rPr>
              <w:t xml:space="preserve">City </w:t>
            </w:r>
            <w:r>
              <w:rPr>
                <w:rFonts w:ascii="Arial" w:hAnsi="Arial" w:cs="Arial"/>
              </w:rPr>
              <w:t>Council</w:t>
            </w:r>
          </w:p>
        </w:tc>
        <w:tc>
          <w:tcPr>
            <w:tcW w:w="1259" w:type="pct"/>
          </w:tcPr>
          <w:p w14:paraId="48F33E80" w14:textId="77777777" w:rsidR="0030724C" w:rsidRDefault="0030724C" w:rsidP="001F05C3">
            <w:pPr>
              <w:spacing w:after="0"/>
              <w:rPr>
                <w:rFonts w:ascii="Arial" w:hAnsi="Arial" w:cs="Arial"/>
              </w:rPr>
            </w:pPr>
            <w:r>
              <w:rPr>
                <w:rFonts w:ascii="Arial" w:hAnsi="Arial" w:cs="Arial"/>
              </w:rPr>
              <w:t>Ian Butterworth (IB)</w:t>
            </w:r>
          </w:p>
        </w:tc>
        <w:tc>
          <w:tcPr>
            <w:tcW w:w="1258" w:type="pct"/>
          </w:tcPr>
          <w:p w14:paraId="36B18340" w14:textId="77777777" w:rsidR="0030724C" w:rsidRDefault="0030724C" w:rsidP="001F05C3">
            <w:pPr>
              <w:spacing w:after="0"/>
              <w:rPr>
                <w:rFonts w:ascii="Arial" w:hAnsi="Arial" w:cs="Arial"/>
              </w:rPr>
            </w:pPr>
            <w:r>
              <w:rPr>
                <w:rFonts w:ascii="Arial" w:hAnsi="Arial" w:cs="Arial"/>
              </w:rPr>
              <w:t>Hobsons Bay City Council</w:t>
            </w:r>
          </w:p>
        </w:tc>
      </w:tr>
      <w:tr w:rsidR="0030724C" w:rsidRPr="00A1393F" w14:paraId="6977002E" w14:textId="77777777" w:rsidTr="001F05C3">
        <w:trPr>
          <w:cnfStyle w:val="000000100000" w:firstRow="0" w:lastRow="0" w:firstColumn="0" w:lastColumn="0" w:oddVBand="0" w:evenVBand="0" w:oddHBand="1" w:evenHBand="0" w:firstRowFirstColumn="0" w:firstRowLastColumn="0" w:lastRowFirstColumn="0" w:lastRowLastColumn="0"/>
          <w:trHeight w:val="57"/>
        </w:trPr>
        <w:tc>
          <w:tcPr>
            <w:tcW w:w="1224" w:type="pct"/>
          </w:tcPr>
          <w:p w14:paraId="0287525E" w14:textId="77777777" w:rsidR="0030724C" w:rsidRDefault="0030724C" w:rsidP="001F05C3">
            <w:pPr>
              <w:spacing w:after="0"/>
              <w:rPr>
                <w:rFonts w:ascii="Arial" w:hAnsi="Arial" w:cs="Arial"/>
              </w:rPr>
            </w:pPr>
            <w:r>
              <w:rPr>
                <w:rFonts w:ascii="Arial" w:hAnsi="Arial" w:cs="Arial"/>
              </w:rPr>
              <w:t>Sarah Grace (SG)</w:t>
            </w:r>
          </w:p>
        </w:tc>
        <w:tc>
          <w:tcPr>
            <w:tcW w:w="1259" w:type="pct"/>
          </w:tcPr>
          <w:p w14:paraId="1C6F9D4B" w14:textId="77777777" w:rsidR="0030724C" w:rsidRDefault="0030724C" w:rsidP="001F05C3">
            <w:pPr>
              <w:spacing w:after="0"/>
              <w:rPr>
                <w:rFonts w:ascii="Arial" w:hAnsi="Arial" w:cs="Arial"/>
              </w:rPr>
            </w:pPr>
            <w:r>
              <w:rPr>
                <w:rFonts w:ascii="Arial" w:hAnsi="Arial" w:cs="Arial"/>
              </w:rPr>
              <w:t>Yarraville</w:t>
            </w:r>
          </w:p>
        </w:tc>
        <w:tc>
          <w:tcPr>
            <w:tcW w:w="1259" w:type="pct"/>
          </w:tcPr>
          <w:p w14:paraId="00F2021F" w14:textId="77777777" w:rsidR="0030724C" w:rsidRDefault="0030724C" w:rsidP="001F05C3">
            <w:pPr>
              <w:spacing w:after="0"/>
              <w:rPr>
                <w:rFonts w:ascii="Arial" w:hAnsi="Arial" w:cs="Arial"/>
              </w:rPr>
            </w:pPr>
            <w:r>
              <w:rPr>
                <w:rFonts w:ascii="Arial" w:hAnsi="Arial" w:cs="Arial"/>
              </w:rPr>
              <w:t>Arthur Bregiannis (AB)</w:t>
            </w:r>
          </w:p>
        </w:tc>
        <w:tc>
          <w:tcPr>
            <w:tcW w:w="1258" w:type="pct"/>
          </w:tcPr>
          <w:p w14:paraId="5F480865" w14:textId="77777777" w:rsidR="0030724C" w:rsidRDefault="0030724C" w:rsidP="001F05C3">
            <w:pPr>
              <w:spacing w:after="0"/>
              <w:rPr>
                <w:rFonts w:ascii="Arial" w:hAnsi="Arial" w:cs="Arial"/>
              </w:rPr>
            </w:pPr>
            <w:r>
              <w:rPr>
                <w:rFonts w:ascii="Arial" w:hAnsi="Arial" w:cs="Arial"/>
              </w:rPr>
              <w:t>Yarraville</w:t>
            </w:r>
          </w:p>
        </w:tc>
      </w:tr>
      <w:tr w:rsidR="0030724C" w:rsidRPr="00A1393F" w14:paraId="7E388ED7" w14:textId="77777777" w:rsidTr="001F05C3">
        <w:trPr>
          <w:cnfStyle w:val="000000010000" w:firstRow="0" w:lastRow="0" w:firstColumn="0" w:lastColumn="0" w:oddVBand="0" w:evenVBand="0" w:oddHBand="0" w:evenHBand="1" w:firstRowFirstColumn="0" w:firstRowLastColumn="0" w:lastRowFirstColumn="0" w:lastRowLastColumn="0"/>
          <w:trHeight w:val="57"/>
        </w:trPr>
        <w:tc>
          <w:tcPr>
            <w:tcW w:w="1224" w:type="pct"/>
          </w:tcPr>
          <w:p w14:paraId="154EC2D3" w14:textId="77777777" w:rsidR="0030724C" w:rsidRDefault="0030724C" w:rsidP="001F05C3">
            <w:pPr>
              <w:spacing w:after="0"/>
              <w:rPr>
                <w:rFonts w:ascii="Arial" w:hAnsi="Arial" w:cs="Arial"/>
              </w:rPr>
            </w:pPr>
            <w:r>
              <w:rPr>
                <w:rFonts w:ascii="Arial" w:hAnsi="Arial" w:cs="Arial"/>
              </w:rPr>
              <w:t xml:space="preserve">Peter Gerrand (PG) </w:t>
            </w:r>
          </w:p>
        </w:tc>
        <w:tc>
          <w:tcPr>
            <w:tcW w:w="1259" w:type="pct"/>
          </w:tcPr>
          <w:p w14:paraId="0994D187" w14:textId="77777777" w:rsidR="0030724C" w:rsidRDefault="0030724C" w:rsidP="001F05C3">
            <w:pPr>
              <w:spacing w:after="0"/>
              <w:rPr>
                <w:rFonts w:ascii="Arial" w:hAnsi="Arial" w:cs="Arial"/>
              </w:rPr>
            </w:pPr>
            <w:r>
              <w:rPr>
                <w:rFonts w:ascii="Arial" w:hAnsi="Arial" w:cs="Arial"/>
              </w:rPr>
              <w:t>North and West Melbourne Association</w:t>
            </w:r>
          </w:p>
        </w:tc>
        <w:tc>
          <w:tcPr>
            <w:tcW w:w="1259" w:type="pct"/>
          </w:tcPr>
          <w:p w14:paraId="2D36D65A" w14:textId="77777777" w:rsidR="0030724C" w:rsidRDefault="0030724C" w:rsidP="001F05C3">
            <w:pPr>
              <w:spacing w:after="0"/>
              <w:rPr>
                <w:rFonts w:ascii="Arial" w:hAnsi="Arial" w:cs="Arial"/>
              </w:rPr>
            </w:pPr>
            <w:r>
              <w:rPr>
                <w:rFonts w:ascii="Arial" w:hAnsi="Arial" w:cs="Arial"/>
              </w:rPr>
              <w:t>Con Frescos (CF)</w:t>
            </w:r>
          </w:p>
        </w:tc>
        <w:tc>
          <w:tcPr>
            <w:tcW w:w="1258" w:type="pct"/>
          </w:tcPr>
          <w:p w14:paraId="2BC9F7EA" w14:textId="77777777" w:rsidR="0030724C" w:rsidRDefault="0030724C" w:rsidP="001F05C3">
            <w:pPr>
              <w:spacing w:after="0"/>
              <w:rPr>
                <w:rFonts w:ascii="Arial" w:hAnsi="Arial" w:cs="Arial"/>
              </w:rPr>
            </w:pPr>
            <w:r>
              <w:rPr>
                <w:rFonts w:ascii="Arial" w:hAnsi="Arial" w:cs="Arial"/>
              </w:rPr>
              <w:t>Yarraville</w:t>
            </w:r>
          </w:p>
        </w:tc>
      </w:tr>
      <w:tr w:rsidR="0030724C" w:rsidRPr="00A1393F" w14:paraId="54C6AEA4" w14:textId="77777777" w:rsidTr="001F05C3">
        <w:trPr>
          <w:cnfStyle w:val="000000100000" w:firstRow="0" w:lastRow="0" w:firstColumn="0" w:lastColumn="0" w:oddVBand="0" w:evenVBand="0" w:oddHBand="1" w:evenHBand="0" w:firstRowFirstColumn="0" w:firstRowLastColumn="0" w:lastRowFirstColumn="0" w:lastRowLastColumn="0"/>
          <w:trHeight w:val="57"/>
        </w:trPr>
        <w:tc>
          <w:tcPr>
            <w:tcW w:w="1224" w:type="pct"/>
          </w:tcPr>
          <w:p w14:paraId="5ACCCF35" w14:textId="77777777" w:rsidR="0030724C" w:rsidRDefault="0030724C" w:rsidP="001F05C3">
            <w:pPr>
              <w:spacing w:after="0"/>
              <w:rPr>
                <w:rFonts w:ascii="Arial" w:hAnsi="Arial" w:cs="Arial"/>
              </w:rPr>
            </w:pPr>
            <w:r>
              <w:rPr>
                <w:rFonts w:ascii="Arial" w:hAnsi="Arial" w:cs="Arial"/>
              </w:rPr>
              <w:t>Fran Araneda (FA)</w:t>
            </w:r>
          </w:p>
        </w:tc>
        <w:tc>
          <w:tcPr>
            <w:tcW w:w="1259" w:type="pct"/>
          </w:tcPr>
          <w:p w14:paraId="7E35FCE4" w14:textId="77777777" w:rsidR="0030724C" w:rsidRDefault="0030724C" w:rsidP="001F05C3">
            <w:pPr>
              <w:spacing w:after="0"/>
              <w:rPr>
                <w:rFonts w:ascii="Arial" w:hAnsi="Arial" w:cs="Arial"/>
              </w:rPr>
            </w:pPr>
            <w:r>
              <w:rPr>
                <w:rFonts w:ascii="Arial" w:hAnsi="Arial" w:cs="Arial"/>
              </w:rPr>
              <w:t>Kensington</w:t>
            </w:r>
          </w:p>
        </w:tc>
        <w:tc>
          <w:tcPr>
            <w:tcW w:w="1259" w:type="pct"/>
          </w:tcPr>
          <w:p w14:paraId="7833B275" w14:textId="77777777" w:rsidR="0030724C" w:rsidRDefault="0030724C" w:rsidP="001F05C3">
            <w:pPr>
              <w:spacing w:after="0"/>
              <w:rPr>
                <w:rFonts w:ascii="Arial" w:hAnsi="Arial" w:cs="Arial"/>
              </w:rPr>
            </w:pPr>
            <w:r>
              <w:rPr>
                <w:rFonts w:ascii="Arial" w:hAnsi="Arial" w:cs="Arial"/>
              </w:rPr>
              <w:t>Monique Perry (MP)</w:t>
            </w:r>
          </w:p>
        </w:tc>
        <w:tc>
          <w:tcPr>
            <w:tcW w:w="1258" w:type="pct"/>
          </w:tcPr>
          <w:p w14:paraId="7252279D" w14:textId="77777777" w:rsidR="0030724C" w:rsidRDefault="0030724C" w:rsidP="001F05C3">
            <w:pPr>
              <w:spacing w:after="0"/>
              <w:rPr>
                <w:rFonts w:ascii="Arial" w:hAnsi="Arial" w:cs="Arial"/>
              </w:rPr>
            </w:pPr>
            <w:r>
              <w:rPr>
                <w:rFonts w:ascii="Arial" w:hAnsi="Arial" w:cs="Arial"/>
              </w:rPr>
              <w:t>Concerned Locals of Yarraville</w:t>
            </w:r>
          </w:p>
        </w:tc>
      </w:tr>
      <w:tr w:rsidR="0030724C" w:rsidRPr="00A1393F" w14:paraId="5A1E0F56" w14:textId="77777777" w:rsidTr="001F05C3">
        <w:trPr>
          <w:cnfStyle w:val="000000010000" w:firstRow="0" w:lastRow="0" w:firstColumn="0" w:lastColumn="0" w:oddVBand="0" w:evenVBand="0" w:oddHBand="0" w:evenHBand="1" w:firstRowFirstColumn="0" w:firstRowLastColumn="0" w:lastRowFirstColumn="0" w:lastRowLastColumn="0"/>
          <w:trHeight w:val="57"/>
        </w:trPr>
        <w:tc>
          <w:tcPr>
            <w:tcW w:w="1224" w:type="pct"/>
          </w:tcPr>
          <w:p w14:paraId="6526A61D" w14:textId="77777777" w:rsidR="0030724C" w:rsidRDefault="0030724C" w:rsidP="001F05C3">
            <w:pPr>
              <w:spacing w:after="0"/>
              <w:rPr>
                <w:rFonts w:ascii="Arial" w:hAnsi="Arial" w:cs="Arial"/>
              </w:rPr>
            </w:pPr>
            <w:r>
              <w:rPr>
                <w:rFonts w:ascii="Arial" w:hAnsi="Arial" w:cs="Arial"/>
              </w:rPr>
              <w:t>Gary Brennan (GB)</w:t>
            </w:r>
          </w:p>
        </w:tc>
        <w:tc>
          <w:tcPr>
            <w:tcW w:w="1259" w:type="pct"/>
          </w:tcPr>
          <w:p w14:paraId="16BF8CE4" w14:textId="77777777" w:rsidR="0030724C" w:rsidRDefault="0030724C" w:rsidP="001F05C3">
            <w:pPr>
              <w:spacing w:after="0"/>
              <w:rPr>
                <w:rFonts w:ascii="Arial" w:hAnsi="Arial" w:cs="Arial"/>
              </w:rPr>
            </w:pPr>
            <w:r>
              <w:rPr>
                <w:rFonts w:ascii="Arial" w:hAnsi="Arial" w:cs="Arial"/>
              </w:rPr>
              <w:t>Bike Network Victoria</w:t>
            </w:r>
          </w:p>
        </w:tc>
        <w:tc>
          <w:tcPr>
            <w:tcW w:w="1259" w:type="pct"/>
          </w:tcPr>
          <w:p w14:paraId="4D8CBEF3" w14:textId="77777777" w:rsidR="0030724C" w:rsidRDefault="0030724C" w:rsidP="001F05C3">
            <w:pPr>
              <w:spacing w:after="0"/>
              <w:rPr>
                <w:rFonts w:ascii="Arial" w:hAnsi="Arial" w:cs="Arial"/>
              </w:rPr>
            </w:pPr>
            <w:r>
              <w:rPr>
                <w:rFonts w:ascii="Arial" w:hAnsi="Arial" w:cs="Arial"/>
              </w:rPr>
              <w:t>Paul Baggeridge (PB)</w:t>
            </w:r>
          </w:p>
        </w:tc>
        <w:tc>
          <w:tcPr>
            <w:tcW w:w="1258" w:type="pct"/>
          </w:tcPr>
          <w:p w14:paraId="2B864BFE" w14:textId="77777777" w:rsidR="0030724C" w:rsidRDefault="0030724C" w:rsidP="001F05C3">
            <w:pPr>
              <w:spacing w:after="0"/>
              <w:rPr>
                <w:rFonts w:ascii="Arial" w:hAnsi="Arial" w:cs="Arial"/>
              </w:rPr>
            </w:pPr>
            <w:r>
              <w:rPr>
                <w:rFonts w:ascii="Arial" w:hAnsi="Arial" w:cs="Arial"/>
              </w:rPr>
              <w:t xml:space="preserve">City of Melbourne </w:t>
            </w:r>
          </w:p>
        </w:tc>
      </w:tr>
      <w:tr w:rsidR="0030724C" w:rsidRPr="00A1393F" w14:paraId="76C5691C" w14:textId="77777777" w:rsidTr="001F05C3">
        <w:trPr>
          <w:cnfStyle w:val="000000100000" w:firstRow="0" w:lastRow="0" w:firstColumn="0" w:lastColumn="0" w:oddVBand="0" w:evenVBand="0" w:oddHBand="1" w:evenHBand="0" w:firstRowFirstColumn="0" w:firstRowLastColumn="0" w:lastRowFirstColumn="0" w:lastRowLastColumn="0"/>
          <w:trHeight w:val="57"/>
        </w:trPr>
        <w:tc>
          <w:tcPr>
            <w:tcW w:w="1224" w:type="pct"/>
          </w:tcPr>
          <w:p w14:paraId="4E3F3BB2" w14:textId="77777777" w:rsidR="0030724C" w:rsidRDefault="0030724C" w:rsidP="001F05C3">
            <w:pPr>
              <w:spacing w:after="0"/>
              <w:rPr>
                <w:rFonts w:ascii="Arial" w:hAnsi="Arial" w:cs="Arial"/>
              </w:rPr>
            </w:pPr>
            <w:r>
              <w:rPr>
                <w:rFonts w:ascii="Arial" w:hAnsi="Arial" w:cs="Arial"/>
              </w:rPr>
              <w:t>Andrew Shepherd (AS)</w:t>
            </w:r>
          </w:p>
        </w:tc>
        <w:tc>
          <w:tcPr>
            <w:tcW w:w="1259" w:type="pct"/>
          </w:tcPr>
          <w:p w14:paraId="6AE1F341" w14:textId="77777777" w:rsidR="0030724C" w:rsidRDefault="0030724C" w:rsidP="001F05C3">
            <w:pPr>
              <w:spacing w:after="0"/>
              <w:rPr>
                <w:rFonts w:ascii="Arial" w:hAnsi="Arial" w:cs="Arial"/>
              </w:rPr>
            </w:pPr>
            <w:r>
              <w:rPr>
                <w:rFonts w:ascii="Arial" w:hAnsi="Arial" w:cs="Arial"/>
              </w:rPr>
              <w:t>CPB John Holland Joint Venture (CPBJH JV)</w:t>
            </w:r>
          </w:p>
        </w:tc>
        <w:tc>
          <w:tcPr>
            <w:tcW w:w="1259" w:type="pct"/>
          </w:tcPr>
          <w:p w14:paraId="793DEB69" w14:textId="77777777" w:rsidR="0030724C" w:rsidRDefault="0030724C" w:rsidP="001F05C3">
            <w:pPr>
              <w:spacing w:after="0"/>
              <w:rPr>
                <w:rFonts w:ascii="Arial" w:hAnsi="Arial" w:cs="Arial"/>
              </w:rPr>
            </w:pPr>
            <w:r>
              <w:rPr>
                <w:rFonts w:ascii="Arial" w:hAnsi="Arial" w:cs="Arial"/>
              </w:rPr>
              <w:t>Crystal Serblan (CS)</w:t>
            </w:r>
          </w:p>
        </w:tc>
        <w:tc>
          <w:tcPr>
            <w:tcW w:w="1258" w:type="pct"/>
          </w:tcPr>
          <w:p w14:paraId="577D2370" w14:textId="77777777" w:rsidR="0030724C" w:rsidRDefault="0030724C" w:rsidP="001F05C3">
            <w:pPr>
              <w:spacing w:after="0"/>
              <w:rPr>
                <w:rFonts w:ascii="Arial" w:hAnsi="Arial" w:cs="Arial"/>
              </w:rPr>
            </w:pPr>
            <w:r>
              <w:rPr>
                <w:rFonts w:ascii="Arial" w:hAnsi="Arial" w:cs="Arial"/>
              </w:rPr>
              <w:t>CPBJH JV</w:t>
            </w:r>
          </w:p>
        </w:tc>
      </w:tr>
      <w:tr w:rsidR="0030724C" w:rsidRPr="00A1393F" w14:paraId="3A3FF7EE" w14:textId="77777777" w:rsidTr="001F05C3">
        <w:trPr>
          <w:cnfStyle w:val="000000010000" w:firstRow="0" w:lastRow="0" w:firstColumn="0" w:lastColumn="0" w:oddVBand="0" w:evenVBand="0" w:oddHBand="0" w:evenHBand="1" w:firstRowFirstColumn="0" w:firstRowLastColumn="0" w:lastRowFirstColumn="0" w:lastRowLastColumn="0"/>
          <w:trHeight w:val="57"/>
        </w:trPr>
        <w:tc>
          <w:tcPr>
            <w:tcW w:w="1224" w:type="pct"/>
          </w:tcPr>
          <w:p w14:paraId="0E5E46D2" w14:textId="77777777" w:rsidR="0030724C" w:rsidRDefault="0030724C" w:rsidP="001F05C3">
            <w:pPr>
              <w:spacing w:after="0"/>
              <w:rPr>
                <w:rFonts w:ascii="Arial" w:hAnsi="Arial" w:cs="Arial"/>
              </w:rPr>
            </w:pPr>
            <w:r>
              <w:rPr>
                <w:rFonts w:ascii="Arial" w:hAnsi="Arial" w:cs="Arial"/>
              </w:rPr>
              <w:t>Vesna Newman (VN)</w:t>
            </w:r>
          </w:p>
        </w:tc>
        <w:tc>
          <w:tcPr>
            <w:tcW w:w="1259" w:type="pct"/>
          </w:tcPr>
          <w:p w14:paraId="51CF8C47" w14:textId="77777777" w:rsidR="0030724C" w:rsidRDefault="0030724C" w:rsidP="001F05C3">
            <w:pPr>
              <w:spacing w:after="0"/>
              <w:rPr>
                <w:rFonts w:ascii="Arial" w:hAnsi="Arial" w:cs="Arial"/>
              </w:rPr>
            </w:pPr>
            <w:r>
              <w:rPr>
                <w:rFonts w:ascii="Arial" w:hAnsi="Arial" w:cs="Arial"/>
              </w:rPr>
              <w:t>CPBJH JV</w:t>
            </w:r>
          </w:p>
        </w:tc>
        <w:tc>
          <w:tcPr>
            <w:tcW w:w="1259" w:type="pct"/>
          </w:tcPr>
          <w:p w14:paraId="22455D28" w14:textId="77777777" w:rsidR="0030724C" w:rsidRDefault="0030724C" w:rsidP="001F05C3">
            <w:pPr>
              <w:spacing w:after="0"/>
              <w:rPr>
                <w:rFonts w:ascii="Arial" w:hAnsi="Arial" w:cs="Arial"/>
              </w:rPr>
            </w:pPr>
            <w:r>
              <w:rPr>
                <w:rFonts w:ascii="Arial" w:hAnsi="Arial" w:cs="Arial"/>
              </w:rPr>
              <w:t>Sally Pieterse (SP)</w:t>
            </w:r>
          </w:p>
        </w:tc>
        <w:tc>
          <w:tcPr>
            <w:tcW w:w="1258" w:type="pct"/>
          </w:tcPr>
          <w:p w14:paraId="5A138772" w14:textId="77777777" w:rsidR="0030724C" w:rsidRDefault="0030724C" w:rsidP="001F05C3">
            <w:pPr>
              <w:spacing w:after="0"/>
              <w:rPr>
                <w:rFonts w:ascii="Arial" w:hAnsi="Arial" w:cs="Arial"/>
              </w:rPr>
            </w:pPr>
            <w:r>
              <w:rPr>
                <w:rFonts w:ascii="Arial" w:hAnsi="Arial" w:cs="Arial"/>
              </w:rPr>
              <w:t>CPBJH JV</w:t>
            </w:r>
          </w:p>
        </w:tc>
      </w:tr>
      <w:tr w:rsidR="0030724C" w:rsidRPr="00A1393F" w14:paraId="1B2D24F4" w14:textId="77777777" w:rsidTr="001F05C3">
        <w:trPr>
          <w:cnfStyle w:val="000000100000" w:firstRow="0" w:lastRow="0" w:firstColumn="0" w:lastColumn="0" w:oddVBand="0" w:evenVBand="0" w:oddHBand="1" w:evenHBand="0" w:firstRowFirstColumn="0" w:firstRowLastColumn="0" w:lastRowFirstColumn="0" w:lastRowLastColumn="0"/>
          <w:trHeight w:val="57"/>
        </w:trPr>
        <w:tc>
          <w:tcPr>
            <w:tcW w:w="1224" w:type="pct"/>
          </w:tcPr>
          <w:p w14:paraId="4317454B" w14:textId="77777777" w:rsidR="0030724C" w:rsidRDefault="0030724C" w:rsidP="001F05C3">
            <w:pPr>
              <w:spacing w:after="0"/>
              <w:rPr>
                <w:rFonts w:ascii="Arial" w:hAnsi="Arial" w:cs="Arial"/>
              </w:rPr>
            </w:pPr>
            <w:r>
              <w:rPr>
                <w:rFonts w:ascii="Arial" w:hAnsi="Arial" w:cs="Arial"/>
              </w:rPr>
              <w:t>Charlie Fairburn (ChF)</w:t>
            </w:r>
          </w:p>
        </w:tc>
        <w:tc>
          <w:tcPr>
            <w:tcW w:w="1259" w:type="pct"/>
          </w:tcPr>
          <w:p w14:paraId="6ECA344C" w14:textId="77777777" w:rsidR="0030724C" w:rsidRDefault="0030724C" w:rsidP="001F05C3">
            <w:pPr>
              <w:spacing w:after="0"/>
              <w:rPr>
                <w:rFonts w:ascii="Arial" w:hAnsi="Arial" w:cs="Arial"/>
              </w:rPr>
            </w:pPr>
            <w:r>
              <w:rPr>
                <w:rFonts w:ascii="Arial" w:hAnsi="Arial" w:cs="Arial"/>
              </w:rPr>
              <w:t>CPBJH JV</w:t>
            </w:r>
          </w:p>
        </w:tc>
        <w:tc>
          <w:tcPr>
            <w:tcW w:w="1259" w:type="pct"/>
          </w:tcPr>
          <w:p w14:paraId="5E453095" w14:textId="77777777" w:rsidR="0030724C" w:rsidRDefault="0030724C" w:rsidP="001F05C3">
            <w:pPr>
              <w:spacing w:after="0"/>
              <w:rPr>
                <w:rFonts w:ascii="Arial" w:hAnsi="Arial" w:cs="Arial"/>
              </w:rPr>
            </w:pPr>
            <w:r>
              <w:rPr>
                <w:rFonts w:ascii="Arial" w:hAnsi="Arial" w:cs="Arial"/>
              </w:rPr>
              <w:t>David Hill (DH)</w:t>
            </w:r>
          </w:p>
        </w:tc>
        <w:tc>
          <w:tcPr>
            <w:tcW w:w="1258" w:type="pct"/>
          </w:tcPr>
          <w:p w14:paraId="1F65B067" w14:textId="77777777" w:rsidR="0030724C" w:rsidRDefault="0030724C" w:rsidP="001F05C3">
            <w:pPr>
              <w:spacing w:after="0"/>
              <w:rPr>
                <w:rFonts w:ascii="Arial" w:hAnsi="Arial" w:cs="Arial"/>
              </w:rPr>
            </w:pPr>
            <w:r>
              <w:rPr>
                <w:rFonts w:ascii="Arial" w:hAnsi="Arial" w:cs="Arial"/>
              </w:rPr>
              <w:t>CPBJH JV</w:t>
            </w:r>
          </w:p>
        </w:tc>
      </w:tr>
      <w:tr w:rsidR="0030724C" w:rsidRPr="00A1393F" w14:paraId="44E19B76" w14:textId="77777777" w:rsidTr="001F05C3">
        <w:trPr>
          <w:cnfStyle w:val="000000010000" w:firstRow="0" w:lastRow="0" w:firstColumn="0" w:lastColumn="0" w:oddVBand="0" w:evenVBand="0" w:oddHBand="0" w:evenHBand="1" w:firstRowFirstColumn="0" w:firstRowLastColumn="0" w:lastRowFirstColumn="0" w:lastRowLastColumn="0"/>
          <w:trHeight w:val="57"/>
        </w:trPr>
        <w:tc>
          <w:tcPr>
            <w:tcW w:w="1224" w:type="pct"/>
          </w:tcPr>
          <w:p w14:paraId="2DEF6DB2" w14:textId="77777777" w:rsidR="0030724C" w:rsidRDefault="0030724C" w:rsidP="001F05C3">
            <w:pPr>
              <w:spacing w:after="0"/>
              <w:rPr>
                <w:rFonts w:ascii="Arial" w:hAnsi="Arial" w:cs="Arial"/>
              </w:rPr>
            </w:pPr>
            <w:r>
              <w:rPr>
                <w:rFonts w:ascii="Arial" w:hAnsi="Arial" w:cs="Arial"/>
              </w:rPr>
              <w:t>Alan Platt (AP)</w:t>
            </w:r>
          </w:p>
        </w:tc>
        <w:tc>
          <w:tcPr>
            <w:tcW w:w="1259" w:type="pct"/>
          </w:tcPr>
          <w:p w14:paraId="55502353" w14:textId="77777777" w:rsidR="0030724C" w:rsidRDefault="0030724C" w:rsidP="001F05C3">
            <w:pPr>
              <w:spacing w:after="0"/>
              <w:rPr>
                <w:rFonts w:ascii="Arial" w:hAnsi="Arial" w:cs="Arial"/>
              </w:rPr>
            </w:pPr>
            <w:r>
              <w:rPr>
                <w:rFonts w:ascii="Arial" w:hAnsi="Arial" w:cs="Arial"/>
              </w:rPr>
              <w:t>CPBJH JV</w:t>
            </w:r>
          </w:p>
        </w:tc>
        <w:tc>
          <w:tcPr>
            <w:tcW w:w="1259" w:type="pct"/>
          </w:tcPr>
          <w:p w14:paraId="7E6802F0" w14:textId="77777777" w:rsidR="0030724C" w:rsidRDefault="0030724C" w:rsidP="001F05C3">
            <w:pPr>
              <w:spacing w:after="0"/>
              <w:rPr>
                <w:rFonts w:ascii="Arial" w:hAnsi="Arial" w:cs="Arial"/>
              </w:rPr>
            </w:pPr>
            <w:r>
              <w:rPr>
                <w:rFonts w:ascii="Arial" w:hAnsi="Arial" w:cs="Arial"/>
              </w:rPr>
              <w:t>Jim Miller (JM)</w:t>
            </w:r>
          </w:p>
        </w:tc>
        <w:tc>
          <w:tcPr>
            <w:tcW w:w="1258" w:type="pct"/>
          </w:tcPr>
          <w:p w14:paraId="77459E94" w14:textId="77777777" w:rsidR="0030724C" w:rsidRDefault="0030724C" w:rsidP="001F05C3">
            <w:pPr>
              <w:spacing w:after="0"/>
              <w:rPr>
                <w:rFonts w:ascii="Arial" w:hAnsi="Arial" w:cs="Arial"/>
              </w:rPr>
            </w:pPr>
            <w:r>
              <w:rPr>
                <w:rFonts w:ascii="Arial" w:hAnsi="Arial" w:cs="Arial"/>
              </w:rPr>
              <w:t>CPBJH JV</w:t>
            </w:r>
          </w:p>
        </w:tc>
      </w:tr>
      <w:tr w:rsidR="0030724C" w:rsidRPr="00A1393F" w14:paraId="23FF0B9D" w14:textId="77777777" w:rsidTr="001F05C3">
        <w:trPr>
          <w:cnfStyle w:val="000000100000" w:firstRow="0" w:lastRow="0" w:firstColumn="0" w:lastColumn="0" w:oddVBand="0" w:evenVBand="0" w:oddHBand="1" w:evenHBand="0" w:firstRowFirstColumn="0" w:firstRowLastColumn="0" w:lastRowFirstColumn="0" w:lastRowLastColumn="0"/>
          <w:trHeight w:val="57"/>
        </w:trPr>
        <w:tc>
          <w:tcPr>
            <w:tcW w:w="1224" w:type="pct"/>
          </w:tcPr>
          <w:p w14:paraId="1E15D5E9" w14:textId="77777777" w:rsidR="0030724C" w:rsidRDefault="0030724C" w:rsidP="001F05C3">
            <w:pPr>
              <w:spacing w:after="0"/>
              <w:rPr>
                <w:rFonts w:ascii="Arial" w:hAnsi="Arial" w:cs="Arial"/>
              </w:rPr>
            </w:pPr>
            <w:r>
              <w:rPr>
                <w:rFonts w:ascii="Arial" w:hAnsi="Arial" w:cs="Arial"/>
              </w:rPr>
              <w:t>Mario Urban (MU)</w:t>
            </w:r>
          </w:p>
        </w:tc>
        <w:tc>
          <w:tcPr>
            <w:tcW w:w="1259" w:type="pct"/>
          </w:tcPr>
          <w:p w14:paraId="46BC0F88" w14:textId="77777777" w:rsidR="0030724C" w:rsidRDefault="0030724C" w:rsidP="001F05C3">
            <w:pPr>
              <w:spacing w:after="0"/>
              <w:rPr>
                <w:rFonts w:ascii="Arial" w:hAnsi="Arial" w:cs="Arial"/>
              </w:rPr>
            </w:pPr>
            <w:r>
              <w:rPr>
                <w:rFonts w:ascii="Arial" w:hAnsi="Arial" w:cs="Arial"/>
              </w:rPr>
              <w:t>CPBJH JV</w:t>
            </w:r>
          </w:p>
        </w:tc>
        <w:tc>
          <w:tcPr>
            <w:tcW w:w="1259" w:type="pct"/>
          </w:tcPr>
          <w:p w14:paraId="37AC9D9D" w14:textId="77777777" w:rsidR="0030724C" w:rsidRDefault="0030724C" w:rsidP="001F05C3">
            <w:pPr>
              <w:spacing w:after="0"/>
              <w:rPr>
                <w:rFonts w:ascii="Arial" w:hAnsi="Arial" w:cs="Arial"/>
              </w:rPr>
            </w:pPr>
            <w:r>
              <w:rPr>
                <w:rFonts w:ascii="Arial" w:hAnsi="Arial" w:cs="Arial"/>
              </w:rPr>
              <w:t>Andrew Neville (AN)</w:t>
            </w:r>
          </w:p>
        </w:tc>
        <w:tc>
          <w:tcPr>
            <w:tcW w:w="1258" w:type="pct"/>
          </w:tcPr>
          <w:p w14:paraId="74275544" w14:textId="77777777" w:rsidR="0030724C" w:rsidRDefault="0030724C" w:rsidP="001F05C3">
            <w:pPr>
              <w:spacing w:after="0"/>
              <w:rPr>
                <w:rFonts w:ascii="Arial" w:hAnsi="Arial" w:cs="Arial"/>
              </w:rPr>
            </w:pPr>
            <w:r>
              <w:rPr>
                <w:rFonts w:ascii="Arial" w:hAnsi="Arial" w:cs="Arial"/>
              </w:rPr>
              <w:t>Transurban (TU)</w:t>
            </w:r>
          </w:p>
        </w:tc>
      </w:tr>
      <w:tr w:rsidR="0030724C" w:rsidRPr="00A1393F" w14:paraId="5A68CC03" w14:textId="77777777" w:rsidTr="001F05C3">
        <w:trPr>
          <w:cnfStyle w:val="000000010000" w:firstRow="0" w:lastRow="0" w:firstColumn="0" w:lastColumn="0" w:oddVBand="0" w:evenVBand="0" w:oddHBand="0" w:evenHBand="1" w:firstRowFirstColumn="0" w:firstRowLastColumn="0" w:lastRowFirstColumn="0" w:lastRowLastColumn="0"/>
          <w:trHeight w:val="57"/>
        </w:trPr>
        <w:tc>
          <w:tcPr>
            <w:tcW w:w="1224" w:type="pct"/>
          </w:tcPr>
          <w:p w14:paraId="0A6D4DE5" w14:textId="77777777" w:rsidR="0030724C" w:rsidRDefault="0030724C" w:rsidP="001F05C3">
            <w:pPr>
              <w:spacing w:after="0"/>
              <w:rPr>
                <w:rFonts w:ascii="Arial" w:hAnsi="Arial" w:cs="Arial"/>
              </w:rPr>
            </w:pPr>
            <w:r>
              <w:rPr>
                <w:rFonts w:ascii="Arial" w:hAnsi="Arial" w:cs="Arial"/>
              </w:rPr>
              <w:t>Henry Graves (HG)</w:t>
            </w:r>
          </w:p>
        </w:tc>
        <w:tc>
          <w:tcPr>
            <w:tcW w:w="1259" w:type="pct"/>
          </w:tcPr>
          <w:p w14:paraId="1E520516" w14:textId="77777777" w:rsidR="0030724C" w:rsidRDefault="0030724C" w:rsidP="001F05C3">
            <w:pPr>
              <w:spacing w:after="0"/>
              <w:rPr>
                <w:rFonts w:ascii="Arial" w:hAnsi="Arial" w:cs="Arial"/>
              </w:rPr>
            </w:pPr>
            <w:r>
              <w:rPr>
                <w:rFonts w:ascii="Arial" w:hAnsi="Arial" w:cs="Arial"/>
              </w:rPr>
              <w:t>TU</w:t>
            </w:r>
          </w:p>
        </w:tc>
        <w:tc>
          <w:tcPr>
            <w:tcW w:w="1259" w:type="pct"/>
          </w:tcPr>
          <w:p w14:paraId="4B99EDFD" w14:textId="77777777" w:rsidR="0030724C" w:rsidRDefault="0030724C" w:rsidP="001F05C3">
            <w:pPr>
              <w:spacing w:after="0"/>
              <w:rPr>
                <w:rFonts w:ascii="Arial" w:hAnsi="Arial" w:cs="Arial"/>
              </w:rPr>
            </w:pPr>
            <w:r>
              <w:rPr>
                <w:rFonts w:ascii="Arial" w:hAnsi="Arial" w:cs="Arial"/>
              </w:rPr>
              <w:t>Kathryn Norton (KN)</w:t>
            </w:r>
          </w:p>
        </w:tc>
        <w:tc>
          <w:tcPr>
            <w:tcW w:w="1258" w:type="pct"/>
          </w:tcPr>
          <w:p w14:paraId="6B4BEA4F" w14:textId="77777777" w:rsidR="0030724C" w:rsidRDefault="0030724C" w:rsidP="001F05C3">
            <w:pPr>
              <w:spacing w:after="0"/>
              <w:rPr>
                <w:rFonts w:ascii="Arial" w:hAnsi="Arial" w:cs="Arial"/>
              </w:rPr>
            </w:pPr>
            <w:r>
              <w:rPr>
                <w:rFonts w:ascii="Arial" w:hAnsi="Arial" w:cs="Arial"/>
              </w:rPr>
              <w:t>TU</w:t>
            </w:r>
          </w:p>
        </w:tc>
      </w:tr>
      <w:tr w:rsidR="0030724C" w:rsidRPr="00A1393F" w14:paraId="0761D648" w14:textId="77777777" w:rsidTr="001F05C3">
        <w:trPr>
          <w:cnfStyle w:val="000000100000" w:firstRow="0" w:lastRow="0" w:firstColumn="0" w:lastColumn="0" w:oddVBand="0" w:evenVBand="0" w:oddHBand="1" w:evenHBand="0" w:firstRowFirstColumn="0" w:firstRowLastColumn="0" w:lastRowFirstColumn="0" w:lastRowLastColumn="0"/>
          <w:trHeight w:val="57"/>
        </w:trPr>
        <w:tc>
          <w:tcPr>
            <w:tcW w:w="1224" w:type="pct"/>
          </w:tcPr>
          <w:p w14:paraId="01677DEA" w14:textId="77777777" w:rsidR="0030724C" w:rsidRDefault="0030724C" w:rsidP="001F05C3">
            <w:pPr>
              <w:spacing w:after="0"/>
              <w:rPr>
                <w:rFonts w:ascii="Arial" w:hAnsi="Arial" w:cs="Arial"/>
              </w:rPr>
            </w:pPr>
            <w:r>
              <w:rPr>
                <w:rFonts w:ascii="Arial" w:hAnsi="Arial" w:cs="Arial"/>
              </w:rPr>
              <w:t>Anthony Havers (AH)</w:t>
            </w:r>
          </w:p>
        </w:tc>
        <w:tc>
          <w:tcPr>
            <w:tcW w:w="1259" w:type="pct"/>
          </w:tcPr>
          <w:p w14:paraId="7A561FEB" w14:textId="77777777" w:rsidR="0030724C" w:rsidRDefault="0030724C" w:rsidP="001F05C3">
            <w:pPr>
              <w:spacing w:after="0"/>
              <w:rPr>
                <w:rFonts w:ascii="Arial" w:hAnsi="Arial" w:cs="Arial"/>
              </w:rPr>
            </w:pPr>
            <w:r>
              <w:rPr>
                <w:rFonts w:ascii="Arial" w:hAnsi="Arial" w:cs="Arial"/>
              </w:rPr>
              <w:t>West Gate Tunnel Project, Major Transport Infrastructure Authority (WGTP MTIA)</w:t>
            </w:r>
          </w:p>
        </w:tc>
        <w:tc>
          <w:tcPr>
            <w:tcW w:w="1259" w:type="pct"/>
          </w:tcPr>
          <w:p w14:paraId="55137720" w14:textId="77777777" w:rsidR="0030724C" w:rsidRDefault="0030724C" w:rsidP="001F05C3">
            <w:pPr>
              <w:spacing w:after="0"/>
              <w:rPr>
                <w:rFonts w:ascii="Arial" w:hAnsi="Arial" w:cs="Arial"/>
              </w:rPr>
            </w:pPr>
            <w:r>
              <w:rPr>
                <w:rFonts w:ascii="Arial" w:hAnsi="Arial" w:cs="Arial"/>
              </w:rPr>
              <w:t>Liz Evans (LE)</w:t>
            </w:r>
          </w:p>
        </w:tc>
        <w:tc>
          <w:tcPr>
            <w:tcW w:w="1258" w:type="pct"/>
          </w:tcPr>
          <w:p w14:paraId="66CDFCA3" w14:textId="77777777" w:rsidR="0030724C" w:rsidRDefault="0030724C" w:rsidP="001F05C3">
            <w:pPr>
              <w:spacing w:after="0"/>
              <w:rPr>
                <w:rFonts w:ascii="Arial" w:hAnsi="Arial" w:cs="Arial"/>
              </w:rPr>
            </w:pPr>
            <w:r>
              <w:rPr>
                <w:rFonts w:ascii="Arial" w:hAnsi="Arial" w:cs="Arial"/>
              </w:rPr>
              <w:t>WGTP MTIA</w:t>
            </w:r>
          </w:p>
        </w:tc>
      </w:tr>
      <w:tr w:rsidR="0030724C" w:rsidRPr="00A1393F" w14:paraId="349BDDF2" w14:textId="77777777" w:rsidTr="001F05C3">
        <w:trPr>
          <w:cnfStyle w:val="000000010000" w:firstRow="0" w:lastRow="0" w:firstColumn="0" w:lastColumn="0" w:oddVBand="0" w:evenVBand="0" w:oddHBand="0" w:evenHBand="1" w:firstRowFirstColumn="0" w:firstRowLastColumn="0" w:lastRowFirstColumn="0" w:lastRowLastColumn="0"/>
          <w:trHeight w:val="57"/>
        </w:trPr>
        <w:tc>
          <w:tcPr>
            <w:tcW w:w="1224" w:type="pct"/>
          </w:tcPr>
          <w:p w14:paraId="4F662C32" w14:textId="77777777" w:rsidR="0030724C" w:rsidRDefault="0030724C" w:rsidP="001F05C3">
            <w:pPr>
              <w:spacing w:after="0"/>
              <w:rPr>
                <w:rFonts w:ascii="Arial" w:hAnsi="Arial" w:cs="Arial"/>
              </w:rPr>
            </w:pPr>
            <w:r>
              <w:rPr>
                <w:rFonts w:ascii="Arial" w:hAnsi="Arial" w:cs="Arial"/>
              </w:rPr>
              <w:lastRenderedPageBreak/>
              <w:t>Taylar Cations (TC)</w:t>
            </w:r>
          </w:p>
        </w:tc>
        <w:tc>
          <w:tcPr>
            <w:tcW w:w="1259" w:type="pct"/>
          </w:tcPr>
          <w:p w14:paraId="1DBA622B" w14:textId="77777777" w:rsidR="0030724C" w:rsidRDefault="0030724C" w:rsidP="001F05C3">
            <w:pPr>
              <w:spacing w:after="0"/>
              <w:rPr>
                <w:rFonts w:ascii="Arial" w:hAnsi="Arial" w:cs="Arial"/>
              </w:rPr>
            </w:pPr>
            <w:r>
              <w:rPr>
                <w:rFonts w:ascii="Arial" w:hAnsi="Arial" w:cs="Arial"/>
              </w:rPr>
              <w:t>WGTP MTIA</w:t>
            </w:r>
          </w:p>
        </w:tc>
        <w:tc>
          <w:tcPr>
            <w:tcW w:w="1259" w:type="pct"/>
          </w:tcPr>
          <w:p w14:paraId="1254C398" w14:textId="77777777" w:rsidR="0030724C" w:rsidRDefault="0030724C" w:rsidP="001F05C3">
            <w:pPr>
              <w:spacing w:after="0"/>
              <w:rPr>
                <w:rFonts w:ascii="Arial" w:hAnsi="Arial" w:cs="Arial"/>
              </w:rPr>
            </w:pPr>
            <w:r>
              <w:rPr>
                <w:rFonts w:ascii="Arial" w:hAnsi="Arial" w:cs="Arial"/>
              </w:rPr>
              <w:t>Hugh Perry (HP)</w:t>
            </w:r>
          </w:p>
        </w:tc>
        <w:tc>
          <w:tcPr>
            <w:tcW w:w="1258" w:type="pct"/>
          </w:tcPr>
          <w:p w14:paraId="58E06BFE" w14:textId="77777777" w:rsidR="0030724C" w:rsidRDefault="0030724C" w:rsidP="001F05C3">
            <w:pPr>
              <w:spacing w:after="0"/>
              <w:rPr>
                <w:rFonts w:ascii="Arial" w:hAnsi="Arial" w:cs="Arial"/>
              </w:rPr>
            </w:pPr>
            <w:r>
              <w:rPr>
                <w:rFonts w:ascii="Arial" w:hAnsi="Arial" w:cs="Arial"/>
              </w:rPr>
              <w:t>WGTP MTIA</w:t>
            </w:r>
          </w:p>
        </w:tc>
      </w:tr>
      <w:tr w:rsidR="0030724C" w:rsidRPr="00A1393F" w14:paraId="270918D8" w14:textId="77777777" w:rsidTr="001F05C3">
        <w:trPr>
          <w:cnfStyle w:val="000000100000" w:firstRow="0" w:lastRow="0" w:firstColumn="0" w:lastColumn="0" w:oddVBand="0" w:evenVBand="0" w:oddHBand="1" w:evenHBand="0" w:firstRowFirstColumn="0" w:firstRowLastColumn="0" w:lastRowFirstColumn="0" w:lastRowLastColumn="0"/>
          <w:trHeight w:val="57"/>
        </w:trPr>
        <w:tc>
          <w:tcPr>
            <w:tcW w:w="1224" w:type="pct"/>
          </w:tcPr>
          <w:p w14:paraId="5A9E4B41" w14:textId="77777777" w:rsidR="0030724C" w:rsidRDefault="0030724C" w:rsidP="001F05C3">
            <w:pPr>
              <w:spacing w:after="0"/>
              <w:rPr>
                <w:rFonts w:ascii="Arial" w:hAnsi="Arial" w:cs="Arial"/>
              </w:rPr>
            </w:pPr>
            <w:r>
              <w:rPr>
                <w:rFonts w:ascii="Arial" w:hAnsi="Arial" w:cs="Arial"/>
              </w:rPr>
              <w:t>Adrian Havruluk (AdH)</w:t>
            </w:r>
          </w:p>
        </w:tc>
        <w:tc>
          <w:tcPr>
            <w:tcW w:w="1259" w:type="pct"/>
          </w:tcPr>
          <w:p w14:paraId="05B9DB40" w14:textId="77777777" w:rsidR="0030724C" w:rsidRDefault="0030724C" w:rsidP="001F05C3">
            <w:pPr>
              <w:spacing w:after="0"/>
              <w:rPr>
                <w:rFonts w:ascii="Arial" w:hAnsi="Arial" w:cs="Arial"/>
              </w:rPr>
            </w:pPr>
            <w:r>
              <w:rPr>
                <w:rFonts w:ascii="Arial" w:hAnsi="Arial" w:cs="Arial"/>
              </w:rPr>
              <w:t>Maribyrnong Council</w:t>
            </w:r>
          </w:p>
        </w:tc>
        <w:tc>
          <w:tcPr>
            <w:tcW w:w="1259" w:type="pct"/>
          </w:tcPr>
          <w:p w14:paraId="461CE989" w14:textId="77777777" w:rsidR="0030724C" w:rsidRDefault="0030724C" w:rsidP="001F05C3">
            <w:pPr>
              <w:spacing w:after="0"/>
              <w:rPr>
                <w:rFonts w:ascii="Arial" w:hAnsi="Arial" w:cs="Arial"/>
              </w:rPr>
            </w:pPr>
          </w:p>
        </w:tc>
        <w:tc>
          <w:tcPr>
            <w:tcW w:w="1258" w:type="pct"/>
          </w:tcPr>
          <w:p w14:paraId="5E380AF4" w14:textId="77777777" w:rsidR="0030724C" w:rsidRDefault="0030724C" w:rsidP="001F05C3">
            <w:pPr>
              <w:spacing w:after="0"/>
              <w:rPr>
                <w:rFonts w:ascii="Arial" w:hAnsi="Arial" w:cs="Arial"/>
              </w:rPr>
            </w:pPr>
          </w:p>
        </w:tc>
      </w:tr>
    </w:tbl>
    <w:p w14:paraId="230AE705" w14:textId="77777777" w:rsidR="0030724C" w:rsidRDefault="0030724C" w:rsidP="0030724C">
      <w:pPr>
        <w:pStyle w:val="Heading3TableFigures"/>
        <w:rPr>
          <w:rFonts w:ascii="Arial" w:hAnsi="Arial" w:cs="Arial"/>
        </w:rPr>
      </w:pPr>
    </w:p>
    <w:tbl>
      <w:tblPr>
        <w:tblStyle w:val="ListTable4-Accent31"/>
        <w:tblW w:w="9399" w:type="dxa"/>
        <w:tblLook w:val="04A0" w:firstRow="1" w:lastRow="0" w:firstColumn="1" w:lastColumn="0" w:noHBand="0" w:noVBand="1"/>
      </w:tblPr>
      <w:tblGrid>
        <w:gridCol w:w="2349"/>
        <w:gridCol w:w="2350"/>
        <w:gridCol w:w="2350"/>
        <w:gridCol w:w="2350"/>
      </w:tblGrid>
      <w:tr w:rsidR="0030724C" w14:paraId="186673A3" w14:textId="77777777" w:rsidTr="001F05C3">
        <w:trPr>
          <w:cnfStyle w:val="100000000000" w:firstRow="1" w:lastRow="0" w:firstColumn="0" w:lastColumn="0" w:oddVBand="0" w:evenVBand="0" w:oddHBand="0" w:evenHBand="0" w:firstRowFirstColumn="0" w:firstRowLastColumn="0" w:lastRowFirstColumn="0" w:lastRowLastColumn="0"/>
          <w:trHeight w:val="396"/>
          <w:tblHeader w:val="0"/>
        </w:trPr>
        <w:tc>
          <w:tcPr>
            <w:cnfStyle w:val="001000000000" w:firstRow="0" w:lastRow="0" w:firstColumn="1" w:lastColumn="0" w:oddVBand="0" w:evenVBand="0" w:oddHBand="0" w:evenHBand="0" w:firstRowFirstColumn="0" w:firstRowLastColumn="0" w:lastRowFirstColumn="0" w:lastRowLastColumn="0"/>
            <w:tcW w:w="234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44D6868" w14:textId="77777777" w:rsidR="0030724C" w:rsidRPr="000B5CBF" w:rsidRDefault="0030724C" w:rsidP="001F05C3">
            <w:pPr>
              <w:pStyle w:val="Heading3TableFigures"/>
              <w:rPr>
                <w:rFonts w:ascii="Arial" w:hAnsi="Arial" w:cs="Arial"/>
                <w:b/>
                <w:bCs w:val="0"/>
              </w:rPr>
            </w:pPr>
            <w:r w:rsidRPr="000B5CBF">
              <w:rPr>
                <w:rFonts w:ascii="Arial" w:hAnsi="Arial" w:cs="Arial"/>
                <w:b/>
                <w:bCs w:val="0"/>
                <w:sz w:val="18"/>
                <w:szCs w:val="18"/>
              </w:rPr>
              <w:t>Apologies</w:t>
            </w:r>
          </w:p>
        </w:tc>
        <w:tc>
          <w:tcPr>
            <w:tcW w:w="235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8AB4375" w14:textId="77777777" w:rsidR="0030724C" w:rsidRDefault="0030724C" w:rsidP="001F05C3">
            <w:pPr>
              <w:pStyle w:val="Heading3TableFigures"/>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235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D47CC13" w14:textId="77777777" w:rsidR="0030724C" w:rsidRDefault="0030724C" w:rsidP="001F05C3">
            <w:pPr>
              <w:pStyle w:val="Heading3TableFigures"/>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235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66CD650" w14:textId="77777777" w:rsidR="0030724C" w:rsidRDefault="0030724C" w:rsidP="001F05C3">
            <w:pPr>
              <w:pStyle w:val="Heading3TableFigures"/>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0724C" w14:paraId="14536867" w14:textId="77777777" w:rsidTr="001F05C3">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349" w:type="dxa"/>
          </w:tcPr>
          <w:p w14:paraId="2D6EED03" w14:textId="77777777" w:rsidR="0030724C" w:rsidRPr="000B5CBF" w:rsidRDefault="0030724C" w:rsidP="001F05C3">
            <w:pPr>
              <w:pStyle w:val="Heading3TableFigures"/>
              <w:rPr>
                <w:rFonts w:ascii="Arial" w:hAnsi="Arial" w:cs="Arial"/>
                <w:sz w:val="18"/>
                <w:szCs w:val="18"/>
              </w:rPr>
            </w:pPr>
            <w:r>
              <w:rPr>
                <w:rFonts w:ascii="Arial" w:hAnsi="Arial" w:cs="Arial"/>
                <w:sz w:val="18"/>
                <w:szCs w:val="18"/>
              </w:rPr>
              <w:t>Peter Kartsidimas (PK)</w:t>
            </w:r>
          </w:p>
        </w:tc>
        <w:tc>
          <w:tcPr>
            <w:tcW w:w="2350" w:type="dxa"/>
          </w:tcPr>
          <w:p w14:paraId="138759CB" w14:textId="77777777" w:rsidR="0030724C" w:rsidRPr="000B5CBF" w:rsidRDefault="0030724C" w:rsidP="001F05C3">
            <w:pPr>
              <w:pStyle w:val="Heading3TableFigures"/>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rPr>
            </w:pPr>
            <w:r>
              <w:rPr>
                <w:rFonts w:ascii="Arial" w:hAnsi="Arial" w:cs="Arial"/>
                <w:b w:val="0"/>
                <w:bCs/>
                <w:sz w:val="18"/>
                <w:szCs w:val="18"/>
              </w:rPr>
              <w:t xml:space="preserve">RACV </w:t>
            </w:r>
          </w:p>
        </w:tc>
        <w:tc>
          <w:tcPr>
            <w:tcW w:w="2350" w:type="dxa"/>
          </w:tcPr>
          <w:p w14:paraId="4A8C8215" w14:textId="77777777" w:rsidR="0030724C" w:rsidRPr="000B5CBF" w:rsidRDefault="0030724C" w:rsidP="001F05C3">
            <w:pPr>
              <w:pStyle w:val="Heading3TableFigures"/>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rPr>
            </w:pPr>
            <w:r w:rsidRPr="000B5CBF">
              <w:rPr>
                <w:rFonts w:ascii="Arial" w:hAnsi="Arial" w:cs="Arial"/>
                <w:b w:val="0"/>
                <w:bCs/>
                <w:sz w:val="18"/>
                <w:szCs w:val="18"/>
              </w:rPr>
              <w:t>Victor Ng (VN)</w:t>
            </w:r>
          </w:p>
        </w:tc>
        <w:tc>
          <w:tcPr>
            <w:tcW w:w="2350" w:type="dxa"/>
          </w:tcPr>
          <w:p w14:paraId="0B674875" w14:textId="77777777" w:rsidR="0030724C" w:rsidRPr="000B5CBF" w:rsidRDefault="0030724C" w:rsidP="001F05C3">
            <w:pPr>
              <w:pStyle w:val="Heading3TableFigures"/>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rPr>
            </w:pPr>
            <w:r w:rsidRPr="000B5CBF">
              <w:rPr>
                <w:rFonts w:ascii="Arial" w:hAnsi="Arial" w:cs="Arial"/>
                <w:b w:val="0"/>
                <w:bCs/>
                <w:sz w:val="18"/>
                <w:szCs w:val="18"/>
              </w:rPr>
              <w:t>Seddon</w:t>
            </w:r>
          </w:p>
        </w:tc>
      </w:tr>
      <w:tr w:rsidR="0030724C" w14:paraId="4B2743DB" w14:textId="77777777" w:rsidTr="001F05C3">
        <w:trPr>
          <w:cnfStyle w:val="000000010000" w:firstRow="0" w:lastRow="0" w:firstColumn="0" w:lastColumn="0" w:oddVBand="0" w:evenVBand="0" w:oddHBand="0" w:evenHBand="1"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349" w:type="dxa"/>
          </w:tcPr>
          <w:p w14:paraId="5ED8FE39" w14:textId="77777777" w:rsidR="0030724C" w:rsidRPr="000B5CBF" w:rsidRDefault="0030724C" w:rsidP="001F05C3">
            <w:pPr>
              <w:pStyle w:val="Heading3TableFigures"/>
              <w:rPr>
                <w:rFonts w:ascii="Arial" w:hAnsi="Arial" w:cs="Arial"/>
                <w:sz w:val="18"/>
                <w:szCs w:val="18"/>
              </w:rPr>
            </w:pPr>
            <w:r w:rsidRPr="000B5CBF">
              <w:rPr>
                <w:rFonts w:ascii="Arial" w:hAnsi="Arial" w:cs="Arial"/>
                <w:sz w:val="18"/>
                <w:szCs w:val="18"/>
              </w:rPr>
              <w:t>Martin Wurt (MW)</w:t>
            </w:r>
          </w:p>
        </w:tc>
        <w:tc>
          <w:tcPr>
            <w:tcW w:w="2350" w:type="dxa"/>
          </w:tcPr>
          <w:p w14:paraId="459DC37F" w14:textId="77777777" w:rsidR="0030724C" w:rsidRPr="000B5CBF" w:rsidRDefault="0030724C" w:rsidP="001F05C3">
            <w:pPr>
              <w:pStyle w:val="Heading3TableFigures"/>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rPr>
            </w:pPr>
            <w:r w:rsidRPr="000B5CBF">
              <w:rPr>
                <w:rFonts w:ascii="Arial" w:hAnsi="Arial" w:cs="Arial"/>
                <w:b w:val="0"/>
                <w:bCs/>
                <w:sz w:val="18"/>
                <w:szCs w:val="18"/>
              </w:rPr>
              <w:t>MTAG</w:t>
            </w:r>
          </w:p>
        </w:tc>
        <w:tc>
          <w:tcPr>
            <w:tcW w:w="2350" w:type="dxa"/>
          </w:tcPr>
          <w:p w14:paraId="5061C377" w14:textId="77777777" w:rsidR="0030724C" w:rsidRPr="000B5CBF" w:rsidRDefault="0030724C" w:rsidP="001F05C3">
            <w:pPr>
              <w:pStyle w:val="Heading3TableFigures"/>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rPr>
            </w:pPr>
            <w:r w:rsidRPr="000B5CBF">
              <w:rPr>
                <w:rFonts w:ascii="Arial" w:hAnsi="Arial" w:cs="Arial"/>
                <w:b w:val="0"/>
                <w:bCs/>
                <w:sz w:val="18"/>
                <w:szCs w:val="18"/>
              </w:rPr>
              <w:t>John Stirk (JS)</w:t>
            </w:r>
          </w:p>
        </w:tc>
        <w:tc>
          <w:tcPr>
            <w:tcW w:w="2350" w:type="dxa"/>
          </w:tcPr>
          <w:p w14:paraId="51948E63" w14:textId="77777777" w:rsidR="0030724C" w:rsidRPr="000B5CBF" w:rsidRDefault="0030724C" w:rsidP="001F05C3">
            <w:pPr>
              <w:pStyle w:val="Heading3TableFigures"/>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rPr>
            </w:pPr>
            <w:r w:rsidRPr="000B5CBF">
              <w:rPr>
                <w:rFonts w:ascii="Arial" w:hAnsi="Arial" w:cs="Arial"/>
                <w:b w:val="0"/>
                <w:bCs/>
                <w:sz w:val="18"/>
                <w:szCs w:val="18"/>
              </w:rPr>
              <w:t>BayWest BUG</w:t>
            </w:r>
          </w:p>
        </w:tc>
      </w:tr>
      <w:tr w:rsidR="0030724C" w14:paraId="2D9C1126" w14:textId="77777777" w:rsidTr="001F05C3">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349" w:type="dxa"/>
          </w:tcPr>
          <w:p w14:paraId="3C6304DF" w14:textId="77777777" w:rsidR="0030724C" w:rsidRPr="000B5CBF" w:rsidRDefault="0030724C" w:rsidP="001F05C3">
            <w:pPr>
              <w:pStyle w:val="Heading3TableFigures"/>
              <w:rPr>
                <w:rFonts w:ascii="Arial" w:hAnsi="Arial" w:cs="Arial"/>
                <w:sz w:val="18"/>
                <w:szCs w:val="18"/>
              </w:rPr>
            </w:pPr>
            <w:r w:rsidRPr="000B5CBF">
              <w:rPr>
                <w:rFonts w:ascii="Arial" w:hAnsi="Arial" w:cs="Arial"/>
                <w:sz w:val="18"/>
                <w:szCs w:val="18"/>
              </w:rPr>
              <w:t>Greg Cain (GC)</w:t>
            </w:r>
          </w:p>
        </w:tc>
        <w:tc>
          <w:tcPr>
            <w:tcW w:w="2350" w:type="dxa"/>
          </w:tcPr>
          <w:p w14:paraId="3DBEB076" w14:textId="77777777" w:rsidR="0030724C" w:rsidRPr="000B5CBF" w:rsidRDefault="0030724C" w:rsidP="001F05C3">
            <w:pPr>
              <w:pStyle w:val="Heading3TableFigures"/>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rPr>
            </w:pPr>
            <w:r w:rsidRPr="000B5CBF">
              <w:rPr>
                <w:rFonts w:ascii="Arial" w:hAnsi="Arial" w:cs="Arial"/>
                <w:b w:val="0"/>
                <w:bCs/>
                <w:sz w:val="18"/>
                <w:szCs w:val="18"/>
              </w:rPr>
              <w:t>VTA</w:t>
            </w:r>
          </w:p>
        </w:tc>
        <w:tc>
          <w:tcPr>
            <w:tcW w:w="2350" w:type="dxa"/>
          </w:tcPr>
          <w:p w14:paraId="5784635A" w14:textId="77777777" w:rsidR="0030724C" w:rsidRPr="000B5CBF" w:rsidRDefault="0030724C" w:rsidP="001F05C3">
            <w:pPr>
              <w:pStyle w:val="Heading3TableFigures"/>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rPr>
            </w:pPr>
          </w:p>
        </w:tc>
        <w:tc>
          <w:tcPr>
            <w:tcW w:w="2350" w:type="dxa"/>
          </w:tcPr>
          <w:p w14:paraId="0CE44E49" w14:textId="77777777" w:rsidR="0030724C" w:rsidRPr="000B5CBF" w:rsidRDefault="0030724C" w:rsidP="001F05C3">
            <w:pPr>
              <w:pStyle w:val="Heading3TableFigures"/>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rPr>
            </w:pPr>
          </w:p>
        </w:tc>
      </w:tr>
    </w:tbl>
    <w:p w14:paraId="574AB559" w14:textId="77777777" w:rsidR="0030724C" w:rsidRDefault="0030724C" w:rsidP="0030724C">
      <w:pPr>
        <w:pStyle w:val="Heading3TableFigures"/>
        <w:rPr>
          <w:rFonts w:ascii="Arial" w:hAnsi="Arial" w:cs="Arial"/>
        </w:rPr>
      </w:pPr>
    </w:p>
    <w:p w14:paraId="681BE94D" w14:textId="77777777" w:rsidR="0030724C" w:rsidRPr="00A1393F" w:rsidRDefault="0030724C" w:rsidP="0030724C">
      <w:pPr>
        <w:pStyle w:val="Heading3TableFigures"/>
        <w:rPr>
          <w:rFonts w:ascii="Arial" w:hAnsi="Arial" w:cs="Arial"/>
        </w:rPr>
      </w:pPr>
      <w:r w:rsidRPr="00A1393F">
        <w:rPr>
          <w:rFonts w:ascii="Arial" w:hAnsi="Arial" w:cs="Arial"/>
        </w:rPr>
        <w:t>Agenda Items</w:t>
      </w:r>
    </w:p>
    <w:tbl>
      <w:tblPr>
        <w:tblStyle w:val="ListTable4-Accent31"/>
        <w:tblW w:w="9606" w:type="dxa"/>
        <w:tblLook w:val="0420" w:firstRow="1" w:lastRow="0" w:firstColumn="0" w:lastColumn="0" w:noHBand="0" w:noVBand="1"/>
      </w:tblPr>
      <w:tblGrid>
        <w:gridCol w:w="959"/>
        <w:gridCol w:w="709"/>
        <w:gridCol w:w="5670"/>
        <w:gridCol w:w="2268"/>
      </w:tblGrid>
      <w:tr w:rsidR="0030724C" w:rsidRPr="00E13B6F" w14:paraId="2A4D1990" w14:textId="77777777" w:rsidTr="001F05C3">
        <w:trPr>
          <w:cnfStyle w:val="100000000000" w:firstRow="1" w:lastRow="0" w:firstColumn="0" w:lastColumn="0" w:oddVBand="0" w:evenVBand="0" w:oddHBand="0" w:evenHBand="0" w:firstRowFirstColumn="0" w:firstRowLastColumn="0" w:lastRowFirstColumn="0" w:lastRowLastColumn="0"/>
          <w:trHeight w:val="224"/>
          <w:tblHeader w:val="0"/>
        </w:trPr>
        <w:tc>
          <w:tcPr>
            <w:tcW w:w="95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1D2243D" w14:textId="77777777" w:rsidR="0030724C" w:rsidRPr="00E13B6F" w:rsidRDefault="0030724C" w:rsidP="001F05C3">
            <w:pPr>
              <w:spacing w:after="0"/>
              <w:rPr>
                <w:rFonts w:ascii="Arial" w:hAnsi="Arial" w:cs="Arial"/>
              </w:rPr>
            </w:pPr>
            <w:r>
              <w:rPr>
                <w:rFonts w:ascii="Arial" w:hAnsi="Arial" w:cs="Arial"/>
              </w:rPr>
              <w:t>Time</w:t>
            </w:r>
          </w:p>
        </w:tc>
        <w:tc>
          <w:tcPr>
            <w:tcW w:w="70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5C4F5E7" w14:textId="77777777" w:rsidR="0030724C" w:rsidRPr="00E13B6F" w:rsidRDefault="0030724C" w:rsidP="001F05C3">
            <w:pPr>
              <w:spacing w:after="0"/>
              <w:rPr>
                <w:rFonts w:ascii="Arial" w:hAnsi="Arial" w:cs="Arial"/>
              </w:rPr>
            </w:pPr>
            <w:r w:rsidRPr="00E13B6F">
              <w:rPr>
                <w:rFonts w:ascii="Arial" w:hAnsi="Arial" w:cs="Arial"/>
              </w:rPr>
              <w:t>#</w:t>
            </w:r>
          </w:p>
        </w:tc>
        <w:tc>
          <w:tcPr>
            <w:tcW w:w="567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01A6C2C" w14:textId="77777777" w:rsidR="0030724C" w:rsidRPr="00E13B6F" w:rsidRDefault="0030724C" w:rsidP="001F05C3">
            <w:pPr>
              <w:spacing w:after="0"/>
              <w:rPr>
                <w:rFonts w:ascii="Arial" w:hAnsi="Arial" w:cs="Arial"/>
              </w:rPr>
            </w:pPr>
            <w:r w:rsidRPr="00E13B6F">
              <w:rPr>
                <w:rFonts w:ascii="Arial" w:hAnsi="Arial" w:cs="Arial"/>
              </w:rPr>
              <w:t>Item Detail</w:t>
            </w:r>
          </w:p>
        </w:tc>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0B491E1" w14:textId="77777777" w:rsidR="0030724C" w:rsidRPr="00E13B6F" w:rsidRDefault="0030724C" w:rsidP="001F05C3">
            <w:pPr>
              <w:spacing w:after="0"/>
              <w:rPr>
                <w:rFonts w:ascii="Arial" w:hAnsi="Arial" w:cs="Arial"/>
                <w:b w:val="0"/>
              </w:rPr>
            </w:pPr>
            <w:r w:rsidRPr="00E13B6F">
              <w:rPr>
                <w:rFonts w:ascii="Arial" w:hAnsi="Arial" w:cs="Arial"/>
              </w:rPr>
              <w:t>Owner</w:t>
            </w:r>
          </w:p>
        </w:tc>
      </w:tr>
      <w:tr w:rsidR="0030724C" w:rsidRPr="00E13B6F" w14:paraId="07C22E34" w14:textId="77777777" w:rsidTr="001F05C3">
        <w:trPr>
          <w:cnfStyle w:val="000000100000" w:firstRow="0" w:lastRow="0" w:firstColumn="0" w:lastColumn="0" w:oddVBand="0" w:evenVBand="0" w:oddHBand="1" w:evenHBand="0" w:firstRowFirstColumn="0" w:firstRowLastColumn="0" w:lastRowFirstColumn="0" w:lastRowLastColumn="0"/>
        </w:trPr>
        <w:tc>
          <w:tcPr>
            <w:tcW w:w="959" w:type="dxa"/>
            <w:vAlign w:val="top"/>
          </w:tcPr>
          <w:p w14:paraId="6ADA8553" w14:textId="77777777" w:rsidR="0030724C" w:rsidRPr="00D8367E" w:rsidRDefault="0030724C" w:rsidP="001F05C3">
            <w:pPr>
              <w:pStyle w:val="ListNumber"/>
              <w:numPr>
                <w:ilvl w:val="0"/>
                <w:numId w:val="0"/>
              </w:numPr>
              <w:rPr>
                <w:rFonts w:ascii="Arial" w:eastAsia="Arial" w:hAnsi="Arial" w:cs="Arial"/>
                <w:color w:val="000000" w:themeColor="text1"/>
                <w:szCs w:val="18"/>
              </w:rPr>
            </w:pPr>
            <w:r w:rsidRPr="00D8367E">
              <w:rPr>
                <w:rFonts w:ascii="Arial" w:eastAsia="Arial" w:hAnsi="Arial" w:cs="Arial"/>
                <w:color w:val="000000" w:themeColor="text1"/>
                <w:szCs w:val="18"/>
              </w:rPr>
              <w:t>5.30pm</w:t>
            </w:r>
          </w:p>
        </w:tc>
        <w:tc>
          <w:tcPr>
            <w:tcW w:w="709" w:type="dxa"/>
          </w:tcPr>
          <w:p w14:paraId="5C39A897" w14:textId="77777777" w:rsidR="0030724C" w:rsidRPr="00D8367E" w:rsidRDefault="0030724C" w:rsidP="001F05C3">
            <w:pPr>
              <w:pStyle w:val="ListNumber"/>
              <w:numPr>
                <w:ilvl w:val="0"/>
                <w:numId w:val="0"/>
              </w:numPr>
              <w:rPr>
                <w:rFonts w:ascii="Arial" w:eastAsia="Arial" w:hAnsi="Arial" w:cs="Arial"/>
                <w:color w:val="000000" w:themeColor="text1"/>
              </w:rPr>
            </w:pPr>
            <w:r w:rsidRPr="02BD507A">
              <w:rPr>
                <w:rFonts w:ascii="Arial" w:eastAsia="Arial" w:hAnsi="Arial" w:cs="Arial"/>
                <w:color w:val="000000" w:themeColor="text1"/>
              </w:rPr>
              <w:t>1</w:t>
            </w:r>
          </w:p>
        </w:tc>
        <w:tc>
          <w:tcPr>
            <w:tcW w:w="5670" w:type="dxa"/>
            <w:vAlign w:val="top"/>
          </w:tcPr>
          <w:p w14:paraId="2B058C96" w14:textId="77777777" w:rsidR="0030724C" w:rsidRPr="00D8367E" w:rsidRDefault="0030724C" w:rsidP="001F05C3">
            <w:pPr>
              <w:spacing w:after="120"/>
              <w:rPr>
                <w:rFonts w:ascii="Arial" w:eastAsia="Arial" w:hAnsi="Arial" w:cs="Arial"/>
                <w:color w:val="000000" w:themeColor="text1"/>
                <w:szCs w:val="18"/>
              </w:rPr>
            </w:pPr>
            <w:r>
              <w:rPr>
                <w:rFonts w:ascii="Arial" w:eastAsia="Arial" w:hAnsi="Arial" w:cs="Arial"/>
                <w:color w:val="000000" w:themeColor="text1"/>
                <w:szCs w:val="18"/>
              </w:rPr>
              <w:t>Roll Call</w:t>
            </w:r>
          </w:p>
        </w:tc>
        <w:tc>
          <w:tcPr>
            <w:tcW w:w="2268" w:type="dxa"/>
          </w:tcPr>
          <w:p w14:paraId="0EEF2745" w14:textId="77777777" w:rsidR="0030724C" w:rsidRPr="00D8367E" w:rsidRDefault="0030724C" w:rsidP="001F05C3">
            <w:pPr>
              <w:spacing w:after="120"/>
              <w:rPr>
                <w:rFonts w:ascii="Arial" w:eastAsia="Arial" w:hAnsi="Arial" w:cs="Arial"/>
                <w:color w:val="000000" w:themeColor="text1"/>
                <w:szCs w:val="18"/>
              </w:rPr>
            </w:pPr>
            <w:r>
              <w:rPr>
                <w:rFonts w:ascii="Arial" w:eastAsia="Arial" w:hAnsi="Arial" w:cs="Arial"/>
                <w:color w:val="000000" w:themeColor="text1"/>
                <w:szCs w:val="18"/>
              </w:rPr>
              <w:t>Secretariat</w:t>
            </w:r>
          </w:p>
        </w:tc>
      </w:tr>
      <w:tr w:rsidR="0030724C" w:rsidRPr="00E13B6F" w14:paraId="23CDFDDC" w14:textId="77777777" w:rsidTr="001F05C3">
        <w:trPr>
          <w:cnfStyle w:val="000000010000" w:firstRow="0" w:lastRow="0" w:firstColumn="0" w:lastColumn="0" w:oddVBand="0" w:evenVBand="0" w:oddHBand="0" w:evenHBand="1" w:firstRowFirstColumn="0" w:firstRowLastColumn="0" w:lastRowFirstColumn="0" w:lastRowLastColumn="0"/>
        </w:trPr>
        <w:tc>
          <w:tcPr>
            <w:tcW w:w="959" w:type="dxa"/>
            <w:vAlign w:val="top"/>
          </w:tcPr>
          <w:p w14:paraId="3F7333D8" w14:textId="77777777" w:rsidR="0030724C" w:rsidRPr="00D8367E" w:rsidRDefault="0030724C" w:rsidP="001F05C3">
            <w:pPr>
              <w:pStyle w:val="ListNumber"/>
              <w:numPr>
                <w:ilvl w:val="0"/>
                <w:numId w:val="0"/>
              </w:numPr>
              <w:rPr>
                <w:rFonts w:ascii="Arial" w:eastAsia="Arial" w:hAnsi="Arial" w:cs="Arial"/>
                <w:color w:val="000000" w:themeColor="text1"/>
                <w:szCs w:val="18"/>
              </w:rPr>
            </w:pPr>
            <w:r w:rsidRPr="02BD507A">
              <w:rPr>
                <w:rFonts w:ascii="Arial" w:eastAsia="Arial" w:hAnsi="Arial" w:cs="Arial"/>
                <w:color w:val="000000" w:themeColor="text1"/>
              </w:rPr>
              <w:t>5.4</w:t>
            </w:r>
            <w:r>
              <w:rPr>
                <w:rFonts w:ascii="Arial" w:eastAsia="Arial" w:hAnsi="Arial" w:cs="Arial"/>
                <w:color w:val="000000" w:themeColor="text1"/>
              </w:rPr>
              <w:t>0</w:t>
            </w:r>
            <w:r w:rsidRPr="02BD507A">
              <w:rPr>
                <w:rFonts w:ascii="Arial" w:eastAsia="Arial" w:hAnsi="Arial" w:cs="Arial"/>
                <w:color w:val="000000" w:themeColor="text1"/>
              </w:rPr>
              <w:t>pm</w:t>
            </w:r>
          </w:p>
        </w:tc>
        <w:tc>
          <w:tcPr>
            <w:tcW w:w="709" w:type="dxa"/>
          </w:tcPr>
          <w:p w14:paraId="4198ACBA" w14:textId="77777777" w:rsidR="0030724C" w:rsidRPr="02BD507A" w:rsidRDefault="0030724C" w:rsidP="001F05C3">
            <w:pPr>
              <w:pStyle w:val="ListNumber"/>
              <w:numPr>
                <w:ilvl w:val="0"/>
                <w:numId w:val="0"/>
              </w:numPr>
              <w:rPr>
                <w:rFonts w:ascii="Arial" w:eastAsia="Arial" w:hAnsi="Arial" w:cs="Arial"/>
                <w:color w:val="000000" w:themeColor="text1"/>
              </w:rPr>
            </w:pPr>
            <w:r w:rsidRPr="02BD507A">
              <w:rPr>
                <w:rFonts w:ascii="Arial" w:eastAsia="Arial" w:hAnsi="Arial" w:cs="Arial"/>
                <w:color w:val="000000" w:themeColor="text1"/>
              </w:rPr>
              <w:t>2</w:t>
            </w:r>
          </w:p>
        </w:tc>
        <w:tc>
          <w:tcPr>
            <w:tcW w:w="5670" w:type="dxa"/>
            <w:vAlign w:val="top"/>
          </w:tcPr>
          <w:p w14:paraId="19272B72" w14:textId="77777777" w:rsidR="0030724C" w:rsidRPr="005F66F1" w:rsidRDefault="0030724C" w:rsidP="001F05C3">
            <w:pPr>
              <w:spacing w:after="120"/>
              <w:rPr>
                <w:rFonts w:ascii="Arial" w:eastAsia="Arial" w:hAnsi="Arial" w:cs="Arial"/>
                <w:color w:val="000000" w:themeColor="text1"/>
                <w:szCs w:val="18"/>
              </w:rPr>
            </w:pPr>
            <w:r w:rsidRPr="005F66F1">
              <w:rPr>
                <w:rFonts w:ascii="Arial" w:eastAsia="Arial" w:hAnsi="Arial" w:cs="Arial"/>
                <w:color w:val="000000" w:themeColor="text1"/>
                <w:szCs w:val="18"/>
              </w:rPr>
              <w:t>Welcome, introductions</w:t>
            </w:r>
            <w:r>
              <w:rPr>
                <w:rFonts w:ascii="Arial" w:eastAsia="Arial" w:hAnsi="Arial" w:cs="Arial"/>
                <w:color w:val="000000" w:themeColor="text1"/>
                <w:szCs w:val="18"/>
              </w:rPr>
              <w:t xml:space="preserve"> &amp;</w:t>
            </w:r>
            <w:r w:rsidRPr="005F66F1">
              <w:rPr>
                <w:rFonts w:ascii="Arial" w:eastAsia="Arial" w:hAnsi="Arial" w:cs="Arial"/>
                <w:color w:val="000000" w:themeColor="text1"/>
                <w:szCs w:val="18"/>
              </w:rPr>
              <w:t xml:space="preserve"> apologies</w:t>
            </w:r>
          </w:p>
        </w:tc>
        <w:tc>
          <w:tcPr>
            <w:tcW w:w="2268" w:type="dxa"/>
          </w:tcPr>
          <w:p w14:paraId="0EBA8005" w14:textId="77777777" w:rsidR="0030724C" w:rsidRPr="005F66F1" w:rsidRDefault="0030724C" w:rsidP="001F05C3">
            <w:pPr>
              <w:spacing w:after="120"/>
              <w:rPr>
                <w:rFonts w:ascii="Arial" w:eastAsia="Arial" w:hAnsi="Arial" w:cs="Arial"/>
                <w:color w:val="000000" w:themeColor="text1"/>
                <w:szCs w:val="18"/>
              </w:rPr>
            </w:pPr>
            <w:r w:rsidRPr="005F66F1">
              <w:rPr>
                <w:rFonts w:ascii="Arial" w:eastAsia="Arial" w:hAnsi="Arial" w:cs="Arial"/>
                <w:color w:val="000000" w:themeColor="text1"/>
                <w:szCs w:val="18"/>
              </w:rPr>
              <w:t>Chair</w:t>
            </w:r>
          </w:p>
        </w:tc>
      </w:tr>
      <w:tr w:rsidR="0030724C" w:rsidRPr="00E13B6F" w14:paraId="09FE1F40" w14:textId="77777777" w:rsidTr="001F05C3">
        <w:trPr>
          <w:cnfStyle w:val="000000100000" w:firstRow="0" w:lastRow="0" w:firstColumn="0" w:lastColumn="0" w:oddVBand="0" w:evenVBand="0" w:oddHBand="1" w:evenHBand="0" w:firstRowFirstColumn="0" w:firstRowLastColumn="0" w:lastRowFirstColumn="0" w:lastRowLastColumn="0"/>
        </w:trPr>
        <w:tc>
          <w:tcPr>
            <w:tcW w:w="959" w:type="dxa"/>
            <w:vAlign w:val="top"/>
          </w:tcPr>
          <w:p w14:paraId="3090A3AF" w14:textId="77777777" w:rsidR="0030724C" w:rsidRPr="00D8367E" w:rsidRDefault="0030724C" w:rsidP="001F05C3">
            <w:pPr>
              <w:pStyle w:val="ListNumber"/>
              <w:numPr>
                <w:ilvl w:val="0"/>
                <w:numId w:val="0"/>
              </w:numPr>
              <w:rPr>
                <w:rFonts w:ascii="Arial" w:eastAsia="Arial" w:hAnsi="Arial" w:cs="Arial"/>
                <w:color w:val="000000" w:themeColor="text1"/>
              </w:rPr>
            </w:pPr>
            <w:r>
              <w:rPr>
                <w:rFonts w:ascii="Arial" w:eastAsia="Arial" w:hAnsi="Arial" w:cs="Arial"/>
                <w:color w:val="000000" w:themeColor="text1"/>
              </w:rPr>
              <w:t>6</w:t>
            </w:r>
            <w:r w:rsidRPr="02BD507A">
              <w:rPr>
                <w:rFonts w:ascii="Arial" w:eastAsia="Arial" w:hAnsi="Arial" w:cs="Arial"/>
                <w:color w:val="000000" w:themeColor="text1"/>
              </w:rPr>
              <w:t>.</w:t>
            </w:r>
            <w:r>
              <w:rPr>
                <w:rFonts w:ascii="Arial" w:eastAsia="Arial" w:hAnsi="Arial" w:cs="Arial"/>
                <w:color w:val="000000" w:themeColor="text1"/>
              </w:rPr>
              <w:t>00</w:t>
            </w:r>
            <w:r w:rsidRPr="02BD507A">
              <w:rPr>
                <w:rFonts w:ascii="Arial" w:eastAsia="Arial" w:hAnsi="Arial" w:cs="Arial"/>
                <w:color w:val="000000" w:themeColor="text1"/>
              </w:rPr>
              <w:t>pm</w:t>
            </w:r>
          </w:p>
        </w:tc>
        <w:tc>
          <w:tcPr>
            <w:tcW w:w="709" w:type="dxa"/>
          </w:tcPr>
          <w:p w14:paraId="37E44458" w14:textId="77777777" w:rsidR="0030724C" w:rsidRPr="00D8367E" w:rsidRDefault="0030724C" w:rsidP="001F05C3">
            <w:pPr>
              <w:pStyle w:val="ListNumber"/>
              <w:numPr>
                <w:ilvl w:val="0"/>
                <w:numId w:val="0"/>
              </w:numPr>
              <w:rPr>
                <w:rFonts w:ascii="Arial" w:eastAsia="Arial" w:hAnsi="Arial" w:cs="Arial"/>
                <w:color w:val="000000" w:themeColor="text1"/>
              </w:rPr>
            </w:pPr>
            <w:r w:rsidRPr="02BD507A">
              <w:rPr>
                <w:rFonts w:ascii="Arial" w:eastAsia="Arial" w:hAnsi="Arial" w:cs="Arial"/>
                <w:color w:val="000000" w:themeColor="text1"/>
              </w:rPr>
              <w:t>3</w:t>
            </w:r>
          </w:p>
        </w:tc>
        <w:tc>
          <w:tcPr>
            <w:tcW w:w="5670" w:type="dxa"/>
            <w:vAlign w:val="top"/>
          </w:tcPr>
          <w:p w14:paraId="4B1EC0A8" w14:textId="77777777" w:rsidR="0030724C" w:rsidRPr="00D8367E" w:rsidRDefault="0030724C" w:rsidP="001F05C3">
            <w:pPr>
              <w:spacing w:after="120"/>
              <w:rPr>
                <w:rFonts w:ascii="Arial" w:eastAsia="Arial" w:hAnsi="Arial" w:cs="Arial"/>
                <w:color w:val="000000" w:themeColor="text1"/>
              </w:rPr>
            </w:pPr>
            <w:r w:rsidRPr="00D8367E">
              <w:rPr>
                <w:rFonts w:ascii="Arial" w:eastAsia="Arial" w:hAnsi="Arial" w:cs="Arial"/>
                <w:color w:val="000000" w:themeColor="text1"/>
                <w:szCs w:val="18"/>
              </w:rPr>
              <w:t>Questions and discussion from members</w:t>
            </w:r>
          </w:p>
        </w:tc>
        <w:tc>
          <w:tcPr>
            <w:tcW w:w="2268" w:type="dxa"/>
          </w:tcPr>
          <w:p w14:paraId="75D1BAF4" w14:textId="77777777" w:rsidR="0030724C" w:rsidRPr="00D8367E" w:rsidRDefault="0030724C" w:rsidP="001F05C3">
            <w:pPr>
              <w:spacing w:after="120"/>
              <w:rPr>
                <w:rFonts w:ascii="Arial" w:eastAsia="Arial" w:hAnsi="Arial" w:cs="Arial"/>
                <w:color w:val="000000" w:themeColor="text1"/>
                <w:szCs w:val="18"/>
              </w:rPr>
            </w:pPr>
            <w:r w:rsidRPr="005F66F1">
              <w:rPr>
                <w:rFonts w:ascii="Arial" w:eastAsia="Arial" w:hAnsi="Arial" w:cs="Arial"/>
                <w:color w:val="000000" w:themeColor="text1"/>
                <w:szCs w:val="18"/>
              </w:rPr>
              <w:t>CLG Members</w:t>
            </w:r>
          </w:p>
        </w:tc>
      </w:tr>
      <w:tr w:rsidR="0030724C" w:rsidRPr="00E13B6F" w14:paraId="1609F69E" w14:textId="77777777" w:rsidTr="001F05C3">
        <w:trPr>
          <w:cnfStyle w:val="000000010000" w:firstRow="0" w:lastRow="0" w:firstColumn="0" w:lastColumn="0" w:oddVBand="0" w:evenVBand="0" w:oddHBand="0" w:evenHBand="1" w:firstRowFirstColumn="0" w:firstRowLastColumn="0" w:lastRowFirstColumn="0" w:lastRowLastColumn="0"/>
        </w:trPr>
        <w:tc>
          <w:tcPr>
            <w:tcW w:w="959" w:type="dxa"/>
            <w:vAlign w:val="top"/>
          </w:tcPr>
          <w:p w14:paraId="7501906C" w14:textId="77777777" w:rsidR="0030724C" w:rsidRDefault="0030724C" w:rsidP="001F05C3">
            <w:pPr>
              <w:pStyle w:val="ListNumber"/>
              <w:numPr>
                <w:ilvl w:val="0"/>
                <w:numId w:val="0"/>
              </w:numPr>
              <w:rPr>
                <w:rFonts w:ascii="Arial" w:eastAsia="Arial" w:hAnsi="Arial" w:cs="Arial"/>
                <w:color w:val="000000" w:themeColor="text1"/>
              </w:rPr>
            </w:pPr>
            <w:r w:rsidRPr="02BD507A">
              <w:rPr>
                <w:rFonts w:ascii="Arial" w:eastAsia="Arial" w:hAnsi="Arial" w:cs="Arial"/>
                <w:color w:val="000000" w:themeColor="text1"/>
              </w:rPr>
              <w:t>6.</w:t>
            </w:r>
            <w:r>
              <w:rPr>
                <w:rFonts w:ascii="Arial" w:eastAsia="Arial" w:hAnsi="Arial" w:cs="Arial"/>
                <w:color w:val="000000" w:themeColor="text1"/>
              </w:rPr>
              <w:t>35</w:t>
            </w:r>
            <w:r w:rsidRPr="02BD507A">
              <w:rPr>
                <w:rFonts w:ascii="Arial" w:eastAsia="Arial" w:hAnsi="Arial" w:cs="Arial"/>
                <w:color w:val="000000" w:themeColor="text1"/>
              </w:rPr>
              <w:t>pm</w:t>
            </w:r>
          </w:p>
        </w:tc>
        <w:tc>
          <w:tcPr>
            <w:tcW w:w="709" w:type="dxa"/>
          </w:tcPr>
          <w:p w14:paraId="580E6596" w14:textId="77777777" w:rsidR="0030724C" w:rsidRPr="00E22651" w:rsidRDefault="0030724C" w:rsidP="001F05C3">
            <w:pPr>
              <w:spacing w:after="120"/>
              <w:rPr>
                <w:rFonts w:ascii="Arial" w:eastAsia="Arial" w:hAnsi="Arial" w:cs="Arial"/>
                <w:color w:val="000000" w:themeColor="text1"/>
                <w:szCs w:val="18"/>
              </w:rPr>
            </w:pPr>
            <w:r>
              <w:rPr>
                <w:rFonts w:ascii="Arial" w:eastAsia="Arial" w:hAnsi="Arial" w:cs="Arial"/>
                <w:color w:val="000000" w:themeColor="text1"/>
                <w:szCs w:val="18"/>
              </w:rPr>
              <w:t>4</w:t>
            </w:r>
          </w:p>
        </w:tc>
        <w:tc>
          <w:tcPr>
            <w:tcW w:w="5670" w:type="dxa"/>
            <w:vAlign w:val="top"/>
          </w:tcPr>
          <w:p w14:paraId="3B5C0A21" w14:textId="77777777" w:rsidR="0030724C" w:rsidRPr="00D8367E" w:rsidRDefault="0030724C" w:rsidP="001F05C3">
            <w:pPr>
              <w:spacing w:after="120"/>
              <w:rPr>
                <w:rFonts w:ascii="Arial" w:eastAsia="Arial" w:hAnsi="Arial" w:cs="Arial"/>
                <w:color w:val="000000" w:themeColor="text1"/>
                <w:szCs w:val="18"/>
              </w:rPr>
            </w:pPr>
            <w:r>
              <w:rPr>
                <w:rFonts w:ascii="Arial" w:eastAsia="Arial" w:hAnsi="Arial" w:cs="Arial"/>
                <w:color w:val="000000" w:themeColor="text1"/>
                <w:szCs w:val="18"/>
              </w:rPr>
              <w:t>Actions update</w:t>
            </w:r>
          </w:p>
        </w:tc>
        <w:tc>
          <w:tcPr>
            <w:tcW w:w="2268" w:type="dxa"/>
          </w:tcPr>
          <w:p w14:paraId="54FD5746" w14:textId="77777777" w:rsidR="0030724C" w:rsidRPr="005F66F1" w:rsidRDefault="0030724C" w:rsidP="001F05C3">
            <w:pPr>
              <w:spacing w:after="120"/>
              <w:rPr>
                <w:rFonts w:ascii="Arial" w:eastAsia="Arial" w:hAnsi="Arial" w:cs="Arial"/>
                <w:color w:val="000000" w:themeColor="text1"/>
                <w:szCs w:val="18"/>
              </w:rPr>
            </w:pPr>
            <w:r>
              <w:rPr>
                <w:rFonts w:ascii="Arial" w:eastAsia="Arial" w:hAnsi="Arial" w:cs="Arial"/>
                <w:color w:val="000000" w:themeColor="text1"/>
                <w:szCs w:val="18"/>
              </w:rPr>
              <w:t>All</w:t>
            </w:r>
          </w:p>
        </w:tc>
      </w:tr>
      <w:tr w:rsidR="0030724C" w:rsidRPr="00E13B6F" w14:paraId="298D1375" w14:textId="77777777" w:rsidTr="001F05C3">
        <w:trPr>
          <w:cnfStyle w:val="000000100000" w:firstRow="0" w:lastRow="0" w:firstColumn="0" w:lastColumn="0" w:oddVBand="0" w:evenVBand="0" w:oddHBand="1" w:evenHBand="0" w:firstRowFirstColumn="0" w:firstRowLastColumn="0" w:lastRowFirstColumn="0" w:lastRowLastColumn="0"/>
        </w:trPr>
        <w:tc>
          <w:tcPr>
            <w:tcW w:w="959" w:type="dxa"/>
            <w:vAlign w:val="top"/>
          </w:tcPr>
          <w:p w14:paraId="1746CB3D" w14:textId="77777777" w:rsidR="0030724C" w:rsidRDefault="0030724C" w:rsidP="001F05C3">
            <w:pPr>
              <w:pStyle w:val="ListNumber"/>
              <w:numPr>
                <w:ilvl w:val="0"/>
                <w:numId w:val="0"/>
              </w:numPr>
              <w:rPr>
                <w:rFonts w:ascii="Arial" w:eastAsia="Arial" w:hAnsi="Arial" w:cs="Arial"/>
                <w:color w:val="000000" w:themeColor="text1"/>
              </w:rPr>
            </w:pPr>
            <w:r>
              <w:rPr>
                <w:rFonts w:ascii="Arial" w:eastAsia="Arial" w:hAnsi="Arial" w:cs="Arial"/>
                <w:color w:val="000000" w:themeColor="text1"/>
              </w:rPr>
              <w:t>6.45pm</w:t>
            </w:r>
          </w:p>
        </w:tc>
        <w:tc>
          <w:tcPr>
            <w:tcW w:w="709" w:type="dxa"/>
          </w:tcPr>
          <w:p w14:paraId="11EFB3B6" w14:textId="77777777" w:rsidR="0030724C" w:rsidRPr="02BD507A" w:rsidRDefault="0030724C" w:rsidP="001F05C3">
            <w:pPr>
              <w:pStyle w:val="ListNumber"/>
              <w:numPr>
                <w:ilvl w:val="0"/>
                <w:numId w:val="0"/>
              </w:numPr>
              <w:rPr>
                <w:rFonts w:ascii="Arial" w:eastAsia="Arial" w:hAnsi="Arial" w:cs="Arial"/>
                <w:color w:val="000000" w:themeColor="text1"/>
              </w:rPr>
            </w:pPr>
            <w:r>
              <w:rPr>
                <w:rFonts w:ascii="Arial" w:eastAsia="Arial" w:hAnsi="Arial" w:cs="Arial"/>
                <w:color w:val="000000" w:themeColor="text1"/>
              </w:rPr>
              <w:t>5</w:t>
            </w:r>
          </w:p>
        </w:tc>
        <w:tc>
          <w:tcPr>
            <w:tcW w:w="5670" w:type="dxa"/>
            <w:vAlign w:val="top"/>
          </w:tcPr>
          <w:p w14:paraId="33CE0AB6" w14:textId="77777777" w:rsidR="0030724C" w:rsidRDefault="0030724C" w:rsidP="001F05C3">
            <w:pPr>
              <w:spacing w:after="120"/>
              <w:rPr>
                <w:rFonts w:ascii="Arial" w:eastAsia="Arial" w:hAnsi="Arial" w:cs="Arial"/>
                <w:color w:val="000000" w:themeColor="text1"/>
              </w:rPr>
            </w:pPr>
            <w:r>
              <w:rPr>
                <w:rFonts w:ascii="Arial" w:eastAsia="Arial" w:hAnsi="Arial" w:cs="Arial"/>
                <w:color w:val="000000" w:themeColor="text1"/>
              </w:rPr>
              <w:t xml:space="preserve">Open House Melbourne </w:t>
            </w:r>
          </w:p>
        </w:tc>
        <w:tc>
          <w:tcPr>
            <w:tcW w:w="2268" w:type="dxa"/>
          </w:tcPr>
          <w:p w14:paraId="027DA770" w14:textId="77777777" w:rsidR="0030724C" w:rsidRPr="00D8367E" w:rsidRDefault="0030724C" w:rsidP="001F05C3">
            <w:pPr>
              <w:spacing w:after="120"/>
              <w:rPr>
                <w:rFonts w:ascii="Arial" w:eastAsia="Arial" w:hAnsi="Arial" w:cs="Arial"/>
                <w:color w:val="000000" w:themeColor="text1"/>
                <w:szCs w:val="18"/>
              </w:rPr>
            </w:pPr>
            <w:r>
              <w:rPr>
                <w:rFonts w:ascii="Arial" w:eastAsia="Arial" w:hAnsi="Arial" w:cs="Arial"/>
                <w:color w:val="000000" w:themeColor="text1"/>
                <w:szCs w:val="18"/>
              </w:rPr>
              <w:t xml:space="preserve">Transurban </w:t>
            </w:r>
          </w:p>
        </w:tc>
      </w:tr>
      <w:tr w:rsidR="0030724C" w:rsidRPr="00E13B6F" w14:paraId="59CD80BE" w14:textId="77777777" w:rsidTr="001F05C3">
        <w:trPr>
          <w:cnfStyle w:val="000000010000" w:firstRow="0" w:lastRow="0" w:firstColumn="0" w:lastColumn="0" w:oddVBand="0" w:evenVBand="0" w:oddHBand="0" w:evenHBand="1" w:firstRowFirstColumn="0" w:firstRowLastColumn="0" w:lastRowFirstColumn="0" w:lastRowLastColumn="0"/>
        </w:trPr>
        <w:tc>
          <w:tcPr>
            <w:tcW w:w="959" w:type="dxa"/>
            <w:vAlign w:val="top"/>
          </w:tcPr>
          <w:p w14:paraId="243049F2" w14:textId="77777777" w:rsidR="0030724C" w:rsidRPr="00D8367E" w:rsidRDefault="0030724C" w:rsidP="001F05C3">
            <w:pPr>
              <w:pStyle w:val="ListNumber"/>
              <w:numPr>
                <w:ilvl w:val="0"/>
                <w:numId w:val="0"/>
              </w:numPr>
              <w:rPr>
                <w:rFonts w:ascii="Arial" w:eastAsia="Arial" w:hAnsi="Arial" w:cs="Arial"/>
                <w:color w:val="000000" w:themeColor="text1"/>
              </w:rPr>
            </w:pPr>
            <w:r>
              <w:rPr>
                <w:rFonts w:ascii="Arial" w:eastAsia="Arial" w:hAnsi="Arial" w:cs="Arial"/>
                <w:color w:val="000000" w:themeColor="text1"/>
              </w:rPr>
              <w:t>6</w:t>
            </w:r>
            <w:r w:rsidRPr="02BD507A">
              <w:rPr>
                <w:rFonts w:ascii="Arial" w:eastAsia="Arial" w:hAnsi="Arial" w:cs="Arial"/>
                <w:color w:val="000000" w:themeColor="text1"/>
              </w:rPr>
              <w:t>.</w:t>
            </w:r>
            <w:r>
              <w:rPr>
                <w:rFonts w:ascii="Arial" w:eastAsia="Arial" w:hAnsi="Arial" w:cs="Arial"/>
                <w:color w:val="000000" w:themeColor="text1"/>
              </w:rPr>
              <w:t>50</w:t>
            </w:r>
            <w:r w:rsidRPr="02BD507A">
              <w:rPr>
                <w:rFonts w:ascii="Arial" w:eastAsia="Arial" w:hAnsi="Arial" w:cs="Arial"/>
                <w:color w:val="000000" w:themeColor="text1"/>
              </w:rPr>
              <w:t>pm</w:t>
            </w:r>
          </w:p>
        </w:tc>
        <w:tc>
          <w:tcPr>
            <w:tcW w:w="709" w:type="dxa"/>
          </w:tcPr>
          <w:p w14:paraId="6B919C9B" w14:textId="77777777" w:rsidR="0030724C" w:rsidRPr="00D8367E" w:rsidRDefault="0030724C" w:rsidP="001F05C3">
            <w:pPr>
              <w:pStyle w:val="ListNumber"/>
              <w:numPr>
                <w:ilvl w:val="0"/>
                <w:numId w:val="0"/>
              </w:numPr>
              <w:rPr>
                <w:rFonts w:ascii="Arial" w:eastAsia="Arial" w:hAnsi="Arial" w:cs="Arial"/>
                <w:color w:val="000000" w:themeColor="text1"/>
              </w:rPr>
            </w:pPr>
            <w:r>
              <w:rPr>
                <w:rFonts w:ascii="Arial" w:eastAsia="Arial" w:hAnsi="Arial" w:cs="Arial"/>
                <w:color w:val="000000" w:themeColor="text1"/>
              </w:rPr>
              <w:t>6</w:t>
            </w:r>
          </w:p>
        </w:tc>
        <w:tc>
          <w:tcPr>
            <w:tcW w:w="5670" w:type="dxa"/>
            <w:vAlign w:val="top"/>
          </w:tcPr>
          <w:p w14:paraId="4C31E264" w14:textId="77777777" w:rsidR="0030724C" w:rsidRPr="00D8367E" w:rsidRDefault="0030724C" w:rsidP="001F05C3">
            <w:pPr>
              <w:spacing w:after="120"/>
              <w:rPr>
                <w:rFonts w:ascii="Arial" w:eastAsia="Arial" w:hAnsi="Arial" w:cs="Arial"/>
                <w:color w:val="000000" w:themeColor="text1"/>
              </w:rPr>
            </w:pPr>
            <w:r w:rsidRPr="02BD507A">
              <w:rPr>
                <w:rFonts w:ascii="Arial" w:eastAsia="Arial" w:hAnsi="Arial" w:cs="Arial"/>
                <w:color w:val="000000" w:themeColor="text1"/>
              </w:rPr>
              <w:t>Construction update</w:t>
            </w:r>
          </w:p>
        </w:tc>
        <w:tc>
          <w:tcPr>
            <w:tcW w:w="2268" w:type="dxa"/>
          </w:tcPr>
          <w:p w14:paraId="30C6E860" w14:textId="77777777" w:rsidR="0030724C" w:rsidRPr="00D8367E" w:rsidRDefault="0030724C" w:rsidP="001F05C3">
            <w:pPr>
              <w:spacing w:after="120"/>
              <w:rPr>
                <w:rFonts w:ascii="Arial" w:eastAsia="Arial" w:hAnsi="Arial" w:cs="Arial"/>
                <w:color w:val="000000" w:themeColor="text1"/>
                <w:szCs w:val="18"/>
              </w:rPr>
            </w:pPr>
            <w:r w:rsidRPr="02BD507A">
              <w:rPr>
                <w:rFonts w:ascii="Arial" w:eastAsia="Arial" w:hAnsi="Arial" w:cs="Arial"/>
                <w:color w:val="000000" w:themeColor="text1"/>
              </w:rPr>
              <w:t>CPBJH JV</w:t>
            </w:r>
          </w:p>
        </w:tc>
      </w:tr>
      <w:tr w:rsidR="0030724C" w:rsidRPr="00E13B6F" w14:paraId="1C4C5C89" w14:textId="77777777" w:rsidTr="001F05C3">
        <w:trPr>
          <w:cnfStyle w:val="000000100000" w:firstRow="0" w:lastRow="0" w:firstColumn="0" w:lastColumn="0" w:oddVBand="0" w:evenVBand="0" w:oddHBand="1" w:evenHBand="0" w:firstRowFirstColumn="0" w:firstRowLastColumn="0" w:lastRowFirstColumn="0" w:lastRowLastColumn="0"/>
        </w:trPr>
        <w:tc>
          <w:tcPr>
            <w:tcW w:w="959" w:type="dxa"/>
            <w:vAlign w:val="top"/>
          </w:tcPr>
          <w:p w14:paraId="3BD0D902" w14:textId="77777777" w:rsidR="0030724C" w:rsidRPr="00D8367E" w:rsidRDefault="0030724C" w:rsidP="001F05C3">
            <w:pPr>
              <w:pStyle w:val="ListNumber"/>
              <w:numPr>
                <w:ilvl w:val="0"/>
                <w:numId w:val="0"/>
              </w:numPr>
              <w:rPr>
                <w:rFonts w:ascii="Arial" w:eastAsia="Arial" w:hAnsi="Arial" w:cs="Arial"/>
                <w:color w:val="000000" w:themeColor="text1"/>
              </w:rPr>
            </w:pPr>
            <w:r>
              <w:rPr>
                <w:rFonts w:ascii="Arial" w:eastAsia="Arial" w:hAnsi="Arial" w:cs="Arial"/>
                <w:color w:val="000000" w:themeColor="text1"/>
              </w:rPr>
              <w:t>7.15pm</w:t>
            </w:r>
          </w:p>
        </w:tc>
        <w:tc>
          <w:tcPr>
            <w:tcW w:w="709" w:type="dxa"/>
          </w:tcPr>
          <w:p w14:paraId="5621EF5A" w14:textId="77777777" w:rsidR="0030724C" w:rsidRPr="00D8367E" w:rsidRDefault="0030724C" w:rsidP="001F05C3">
            <w:pPr>
              <w:pStyle w:val="ListNumber"/>
              <w:numPr>
                <w:ilvl w:val="0"/>
                <w:numId w:val="0"/>
              </w:numPr>
              <w:rPr>
                <w:rFonts w:ascii="Arial" w:eastAsia="Arial" w:hAnsi="Arial" w:cs="Arial"/>
                <w:color w:val="000000" w:themeColor="text1"/>
              </w:rPr>
            </w:pPr>
            <w:r>
              <w:rPr>
                <w:rFonts w:ascii="Arial" w:eastAsia="Arial" w:hAnsi="Arial" w:cs="Arial"/>
                <w:color w:val="000000" w:themeColor="text1"/>
              </w:rPr>
              <w:t>7</w:t>
            </w:r>
          </w:p>
        </w:tc>
        <w:tc>
          <w:tcPr>
            <w:tcW w:w="5670" w:type="dxa"/>
            <w:vAlign w:val="top"/>
          </w:tcPr>
          <w:p w14:paraId="6EE8306D" w14:textId="77777777" w:rsidR="0030724C" w:rsidRPr="00D8367E" w:rsidRDefault="0030724C" w:rsidP="001F05C3">
            <w:pPr>
              <w:spacing w:after="120"/>
              <w:rPr>
                <w:rFonts w:ascii="Arial" w:eastAsia="Arial" w:hAnsi="Arial" w:cs="Arial"/>
                <w:color w:val="000000" w:themeColor="text1"/>
              </w:rPr>
            </w:pPr>
            <w:r w:rsidRPr="005F66F1">
              <w:rPr>
                <w:rFonts w:ascii="Arial" w:eastAsia="Arial" w:hAnsi="Arial" w:cs="Arial"/>
                <w:color w:val="000000" w:themeColor="text1"/>
                <w:szCs w:val="18"/>
              </w:rPr>
              <w:t>Actions arising and close</w:t>
            </w:r>
          </w:p>
        </w:tc>
        <w:tc>
          <w:tcPr>
            <w:tcW w:w="2268" w:type="dxa"/>
            <w:vAlign w:val="top"/>
          </w:tcPr>
          <w:p w14:paraId="5C96B28B" w14:textId="77777777" w:rsidR="0030724C" w:rsidRPr="00D8367E" w:rsidRDefault="0030724C" w:rsidP="001F05C3">
            <w:pPr>
              <w:spacing w:after="120"/>
              <w:rPr>
                <w:rFonts w:ascii="Arial" w:eastAsia="Arial" w:hAnsi="Arial" w:cs="Arial"/>
                <w:color w:val="000000" w:themeColor="text1"/>
              </w:rPr>
            </w:pPr>
            <w:r w:rsidRPr="00D8367E">
              <w:rPr>
                <w:rFonts w:ascii="Arial" w:eastAsia="Arial" w:hAnsi="Arial" w:cs="Arial"/>
                <w:color w:val="000000" w:themeColor="text1"/>
                <w:szCs w:val="18"/>
              </w:rPr>
              <w:t>All </w:t>
            </w:r>
          </w:p>
        </w:tc>
      </w:tr>
    </w:tbl>
    <w:p w14:paraId="3886A5AC" w14:textId="77777777" w:rsidR="0030724C" w:rsidRDefault="0030724C" w:rsidP="0030724C">
      <w:pPr>
        <w:rPr>
          <w:rFonts w:ascii="Arial" w:hAnsi="Arial" w:cs="Arial"/>
          <w:sz w:val="22"/>
        </w:rPr>
      </w:pPr>
      <w:r>
        <w:rPr>
          <w:rFonts w:ascii="Arial" w:hAnsi="Arial" w:cs="Arial"/>
          <w:sz w:val="22"/>
        </w:rPr>
        <w:br/>
      </w:r>
    </w:p>
    <w:p w14:paraId="208E9047" w14:textId="77777777" w:rsidR="0030724C" w:rsidRDefault="0030724C" w:rsidP="0030724C">
      <w:pPr>
        <w:rPr>
          <w:rFonts w:ascii="Arial" w:hAnsi="Arial" w:cs="Arial"/>
          <w:sz w:val="22"/>
        </w:rPr>
      </w:pPr>
    </w:p>
    <w:p w14:paraId="1841B0A3" w14:textId="77777777" w:rsidR="0030724C" w:rsidRDefault="0030724C" w:rsidP="0030724C">
      <w:pPr>
        <w:rPr>
          <w:rFonts w:ascii="Arial" w:hAnsi="Arial" w:cs="Arial"/>
          <w:sz w:val="22"/>
        </w:rPr>
      </w:pPr>
    </w:p>
    <w:p w14:paraId="2B222393" w14:textId="77777777" w:rsidR="0030724C" w:rsidRDefault="0030724C" w:rsidP="0030724C">
      <w:pPr>
        <w:rPr>
          <w:rFonts w:ascii="Arial" w:hAnsi="Arial" w:cs="Arial"/>
          <w:sz w:val="22"/>
        </w:rPr>
      </w:pPr>
    </w:p>
    <w:p w14:paraId="57BB8762" w14:textId="77777777" w:rsidR="0030724C" w:rsidRDefault="0030724C" w:rsidP="0030724C">
      <w:pPr>
        <w:rPr>
          <w:rFonts w:ascii="Arial" w:hAnsi="Arial" w:cs="Arial"/>
          <w:sz w:val="22"/>
        </w:rPr>
      </w:pPr>
    </w:p>
    <w:p w14:paraId="5045914B" w14:textId="77777777" w:rsidR="0030724C" w:rsidRDefault="0030724C" w:rsidP="0030724C">
      <w:pPr>
        <w:rPr>
          <w:rFonts w:ascii="Arial" w:hAnsi="Arial" w:cs="Arial"/>
          <w:sz w:val="22"/>
        </w:rPr>
      </w:pPr>
    </w:p>
    <w:p w14:paraId="17E3CA28" w14:textId="77777777" w:rsidR="0030724C" w:rsidRDefault="0030724C" w:rsidP="0030724C">
      <w:pPr>
        <w:rPr>
          <w:rFonts w:ascii="Arial" w:hAnsi="Arial" w:cs="Arial"/>
          <w:sz w:val="22"/>
        </w:rPr>
      </w:pPr>
    </w:p>
    <w:p w14:paraId="18CF2731" w14:textId="77777777" w:rsidR="0030724C" w:rsidRDefault="0030724C" w:rsidP="0030724C">
      <w:pPr>
        <w:rPr>
          <w:rFonts w:ascii="Arial" w:hAnsi="Arial" w:cs="Arial"/>
          <w:sz w:val="22"/>
        </w:rPr>
      </w:pPr>
    </w:p>
    <w:p w14:paraId="5E1F414A" w14:textId="77777777" w:rsidR="0030724C" w:rsidRPr="00F52C45" w:rsidRDefault="0030724C" w:rsidP="0030724C">
      <w:pPr>
        <w:rPr>
          <w:rFonts w:ascii="Arial" w:hAnsi="Arial" w:cs="Arial"/>
          <w:b/>
          <w:bCs/>
          <w:sz w:val="22"/>
        </w:rPr>
      </w:pPr>
      <w:r w:rsidRPr="00F52C45">
        <w:rPr>
          <w:rFonts w:ascii="Arial" w:hAnsi="Arial" w:cs="Arial"/>
          <w:b/>
          <w:bCs/>
          <w:sz w:val="22"/>
        </w:rPr>
        <w:t>Minutes</w:t>
      </w:r>
    </w:p>
    <w:tbl>
      <w:tblPr>
        <w:tblStyle w:val="ListTable4-Accent31"/>
        <w:tblW w:w="5000" w:type="pct"/>
        <w:tblLook w:val="04A0" w:firstRow="1" w:lastRow="0" w:firstColumn="1" w:lastColumn="0" w:noHBand="0" w:noVBand="1"/>
      </w:tblPr>
      <w:tblGrid>
        <w:gridCol w:w="1243"/>
        <w:gridCol w:w="8044"/>
      </w:tblGrid>
      <w:tr w:rsidR="0030724C" w14:paraId="0487D0CC" w14:textId="77777777" w:rsidTr="001F05C3">
        <w:trPr>
          <w:cnfStyle w:val="100000000000" w:firstRow="1" w:lastRow="0" w:firstColumn="0" w:lastColumn="0" w:oddVBand="0" w:evenVBand="0" w:oddHBand="0" w:evenHBand="0" w:firstRowFirstColumn="0" w:firstRowLastColumn="0" w:lastRowFirstColumn="0" w:lastRowLastColumn="0"/>
          <w:tblHeader w:val="0"/>
        </w:trPr>
        <w:tc>
          <w:tcPr>
            <w:cnfStyle w:val="001000000000" w:firstRow="0" w:lastRow="0" w:firstColumn="1" w:lastColumn="0" w:oddVBand="0" w:evenVBand="0" w:oddHBand="0" w:evenHBand="0" w:firstRowFirstColumn="0" w:firstRowLastColumn="0" w:lastRowFirstColumn="0" w:lastRowLastColumn="0"/>
            <w:tcW w:w="669"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018A074" w14:textId="77777777" w:rsidR="0030724C" w:rsidRDefault="0030724C" w:rsidP="001F05C3">
            <w:pPr>
              <w:rPr>
                <w:rFonts w:ascii="Arial" w:hAnsi="Arial" w:cs="Arial"/>
                <w:sz w:val="22"/>
              </w:rPr>
            </w:pPr>
            <w:r>
              <w:rPr>
                <w:rFonts w:ascii="Arial" w:hAnsi="Arial" w:cs="Arial"/>
                <w:sz w:val="22"/>
              </w:rPr>
              <w:t>Agenda item</w:t>
            </w:r>
          </w:p>
        </w:tc>
        <w:tc>
          <w:tcPr>
            <w:tcW w:w="433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BD0638B" w14:textId="77777777" w:rsidR="0030724C" w:rsidRDefault="0030724C" w:rsidP="001F05C3">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Item detail</w:t>
            </w:r>
          </w:p>
        </w:tc>
      </w:tr>
      <w:tr w:rsidR="0030724C" w14:paraId="540C2621" w14:textId="77777777" w:rsidTr="001F0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pct"/>
          </w:tcPr>
          <w:p w14:paraId="6961DAFA" w14:textId="77777777" w:rsidR="0030724C" w:rsidRDefault="0030724C" w:rsidP="001F05C3">
            <w:pPr>
              <w:rPr>
                <w:rFonts w:ascii="Arial" w:hAnsi="Arial" w:cs="Arial"/>
                <w:sz w:val="22"/>
              </w:rPr>
            </w:pPr>
            <w:r>
              <w:rPr>
                <w:rFonts w:ascii="Arial" w:hAnsi="Arial" w:cs="Arial"/>
                <w:sz w:val="22"/>
              </w:rPr>
              <w:t>1</w:t>
            </w:r>
          </w:p>
        </w:tc>
        <w:tc>
          <w:tcPr>
            <w:tcW w:w="4331" w:type="pct"/>
          </w:tcPr>
          <w:p w14:paraId="6A1AA3DA" w14:textId="77777777" w:rsidR="0030724C" w:rsidRPr="00BB4904" w:rsidRDefault="0030724C" w:rsidP="001F05C3">
            <w:pPr>
              <w:cnfStyle w:val="000000100000" w:firstRow="0" w:lastRow="0" w:firstColumn="0" w:lastColumn="0" w:oddVBand="0" w:evenVBand="0" w:oddHBand="1" w:evenHBand="0" w:firstRowFirstColumn="0" w:firstRowLastColumn="0" w:lastRowFirstColumn="0" w:lastRowLastColumn="0"/>
              <w:rPr>
                <w:rFonts w:ascii="Arial" w:hAnsi="Arial" w:cs="Arial"/>
                <w:b/>
                <w:bCs/>
                <w:sz w:val="22"/>
              </w:rPr>
            </w:pPr>
            <w:r w:rsidRPr="00BB4904">
              <w:rPr>
                <w:rFonts w:ascii="Arial" w:hAnsi="Arial" w:cs="Arial"/>
                <w:b/>
                <w:bCs/>
                <w:sz w:val="22"/>
              </w:rPr>
              <w:t>Roll call</w:t>
            </w:r>
          </w:p>
          <w:p w14:paraId="1B0CC5C7" w14:textId="77777777" w:rsidR="0030724C" w:rsidRDefault="0030724C" w:rsidP="001F05C3">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TC completed a roll call and briefed the group with guidelines for the Zoom meeting.</w:t>
            </w:r>
          </w:p>
        </w:tc>
      </w:tr>
      <w:tr w:rsidR="0030724C" w14:paraId="5588D8B0" w14:textId="77777777" w:rsidTr="001F05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pct"/>
          </w:tcPr>
          <w:p w14:paraId="711F9AB9" w14:textId="77777777" w:rsidR="0030724C" w:rsidRDefault="0030724C" w:rsidP="001F05C3">
            <w:pPr>
              <w:rPr>
                <w:rFonts w:ascii="Arial" w:hAnsi="Arial" w:cs="Arial"/>
                <w:sz w:val="22"/>
              </w:rPr>
            </w:pPr>
            <w:r>
              <w:rPr>
                <w:rFonts w:ascii="Arial" w:hAnsi="Arial" w:cs="Arial"/>
                <w:sz w:val="22"/>
              </w:rPr>
              <w:t>2</w:t>
            </w:r>
          </w:p>
        </w:tc>
        <w:tc>
          <w:tcPr>
            <w:tcW w:w="4331" w:type="pct"/>
          </w:tcPr>
          <w:p w14:paraId="647FAA22" w14:textId="77777777" w:rsidR="0030724C" w:rsidRPr="00BB4904" w:rsidRDefault="0030724C" w:rsidP="001F05C3">
            <w:pPr>
              <w:cnfStyle w:val="000000010000" w:firstRow="0" w:lastRow="0" w:firstColumn="0" w:lastColumn="0" w:oddVBand="0" w:evenVBand="0" w:oddHBand="0" w:evenHBand="1" w:firstRowFirstColumn="0" w:firstRowLastColumn="0" w:lastRowFirstColumn="0" w:lastRowLastColumn="0"/>
              <w:rPr>
                <w:rFonts w:ascii="Arial" w:hAnsi="Arial" w:cs="Arial"/>
                <w:b/>
                <w:bCs/>
                <w:sz w:val="22"/>
              </w:rPr>
            </w:pPr>
            <w:r w:rsidRPr="00BB4904">
              <w:rPr>
                <w:rFonts w:ascii="Arial" w:hAnsi="Arial" w:cs="Arial"/>
                <w:b/>
                <w:bCs/>
                <w:sz w:val="22"/>
              </w:rPr>
              <w:t>Welcome, introductions and apologies</w:t>
            </w:r>
          </w:p>
          <w:p w14:paraId="10AECF2B" w14:textId="77777777" w:rsidR="0030724C" w:rsidRDefault="0030724C" w:rsidP="001F05C3">
            <w:pP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sz w:val="22"/>
              </w:rPr>
              <w:t>Meeting opened at 5.30pm</w:t>
            </w:r>
          </w:p>
          <w:p w14:paraId="1D4E5EEB" w14:textId="77777777" w:rsidR="0030724C" w:rsidRPr="00F14A62" w:rsidRDefault="0030724C" w:rsidP="001F05C3">
            <w:pPr>
              <w:pStyle w:val="ListParagraph"/>
              <w:numPr>
                <w:ilvl w:val="0"/>
                <w:numId w:val="42"/>
              </w:numPr>
              <w:cnfStyle w:val="000000010000" w:firstRow="0" w:lastRow="0" w:firstColumn="0" w:lastColumn="0" w:oddVBand="0" w:evenVBand="0" w:oddHBand="0" w:evenHBand="1" w:firstRowFirstColumn="0" w:firstRowLastColumn="0" w:lastRowFirstColumn="0" w:lastRowLastColumn="0"/>
              <w:rPr>
                <w:rFonts w:ascii="Arial" w:hAnsi="Arial" w:cs="Arial"/>
                <w:sz w:val="22"/>
              </w:rPr>
            </w:pPr>
            <w:r w:rsidRPr="00F14A62">
              <w:rPr>
                <w:rFonts w:ascii="Arial" w:hAnsi="Arial" w:cs="Arial"/>
                <w:sz w:val="22"/>
              </w:rPr>
              <w:t>AH advised that the West Gate Tunnel Project remains coronavirus free with the Joint Venture focused on ensuring high levels of compliance with the controls they have put in place.</w:t>
            </w:r>
          </w:p>
          <w:p w14:paraId="629C1CFC" w14:textId="77777777" w:rsidR="0030724C" w:rsidRDefault="0030724C" w:rsidP="001F05C3">
            <w:pPr>
              <w:pStyle w:val="ListParagraph"/>
              <w:numPr>
                <w:ilvl w:val="0"/>
                <w:numId w:val="42"/>
              </w:numPr>
              <w:cnfStyle w:val="000000010000" w:firstRow="0" w:lastRow="0" w:firstColumn="0" w:lastColumn="0" w:oddVBand="0" w:evenVBand="0" w:oddHBand="0" w:evenHBand="1" w:firstRowFirstColumn="0" w:firstRowLastColumn="0" w:lastRowFirstColumn="0" w:lastRowLastColumn="0"/>
              <w:rPr>
                <w:rFonts w:ascii="Arial" w:hAnsi="Arial" w:cs="Arial"/>
                <w:sz w:val="22"/>
              </w:rPr>
            </w:pPr>
            <w:r w:rsidRPr="00F14A62">
              <w:rPr>
                <w:rFonts w:ascii="Arial" w:hAnsi="Arial" w:cs="Arial"/>
                <w:sz w:val="22"/>
              </w:rPr>
              <w:t>AH reminded all that the State of Emergency has been extended to 16 August, noting that this has restricted the way the project communicates and engages with the local community.</w:t>
            </w:r>
          </w:p>
          <w:p w14:paraId="1A10D18E" w14:textId="77777777" w:rsidR="0030724C" w:rsidRDefault="0030724C" w:rsidP="001F05C3">
            <w:pPr>
              <w:pStyle w:val="ListParagraph"/>
              <w:numPr>
                <w:ilvl w:val="0"/>
                <w:numId w:val="42"/>
              </w:numP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sz w:val="22"/>
              </w:rPr>
              <w:t xml:space="preserve">AH informed the group about the new government </w:t>
            </w:r>
            <w:r w:rsidRPr="082A1A08">
              <w:rPr>
                <w:rFonts w:ascii="Arial" w:hAnsi="Arial" w:cs="Arial"/>
                <w:sz w:val="22"/>
              </w:rPr>
              <w:t xml:space="preserve">regulations </w:t>
            </w:r>
            <w:r>
              <w:rPr>
                <w:rFonts w:ascii="Arial" w:hAnsi="Arial" w:cs="Arial"/>
                <w:sz w:val="22"/>
              </w:rPr>
              <w:t xml:space="preserve">for the management of Tunnel Boring Machine spoil. AH reassured that this is not specific to West Gate Tunnel Project soil, </w:t>
            </w:r>
            <w:r w:rsidRPr="082A1A08">
              <w:rPr>
                <w:rFonts w:ascii="Arial" w:hAnsi="Arial" w:cs="Arial"/>
                <w:sz w:val="22"/>
              </w:rPr>
              <w:t xml:space="preserve">however </w:t>
            </w:r>
            <w:r>
              <w:rPr>
                <w:rFonts w:ascii="Arial" w:hAnsi="Arial" w:cs="Arial"/>
                <w:sz w:val="22"/>
              </w:rPr>
              <w:t>and the regulations enable low risk spoil from tunnel boring machines to be managed and disposed of safely.</w:t>
            </w:r>
          </w:p>
          <w:p w14:paraId="1243FE8B" w14:textId="77777777" w:rsidR="0030724C" w:rsidRPr="00BB4904" w:rsidRDefault="0030724C" w:rsidP="001F05C3">
            <w:pPr>
              <w:pStyle w:val="ListParagraph"/>
              <w:numPr>
                <w:ilvl w:val="0"/>
                <w:numId w:val="42"/>
              </w:numP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sz w:val="22"/>
              </w:rPr>
              <w:t>HG provided an update regarding the soil tender process, advising that consultation with the Minister for Planning is underway with some sites, while others have recently commenced community consultation.</w:t>
            </w:r>
          </w:p>
        </w:tc>
      </w:tr>
      <w:tr w:rsidR="0030724C" w14:paraId="7C4E5DA7" w14:textId="77777777" w:rsidTr="001F0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pct"/>
          </w:tcPr>
          <w:p w14:paraId="7DEDA8A2" w14:textId="77777777" w:rsidR="0030724C" w:rsidRDefault="0030724C" w:rsidP="001F05C3">
            <w:pPr>
              <w:rPr>
                <w:rFonts w:ascii="Arial" w:hAnsi="Arial" w:cs="Arial"/>
                <w:sz w:val="22"/>
              </w:rPr>
            </w:pPr>
            <w:r>
              <w:rPr>
                <w:rFonts w:ascii="Arial" w:hAnsi="Arial" w:cs="Arial"/>
                <w:sz w:val="22"/>
              </w:rPr>
              <w:t>3</w:t>
            </w:r>
          </w:p>
        </w:tc>
        <w:tc>
          <w:tcPr>
            <w:tcW w:w="4331" w:type="pct"/>
          </w:tcPr>
          <w:p w14:paraId="216B40BF" w14:textId="77777777" w:rsidR="0030724C" w:rsidRPr="00F433F8" w:rsidRDefault="0030724C" w:rsidP="001F05C3">
            <w:pPr>
              <w:ind w:left="360"/>
              <w:cnfStyle w:val="000000100000" w:firstRow="0" w:lastRow="0" w:firstColumn="0" w:lastColumn="0" w:oddVBand="0" w:evenVBand="0" w:oddHBand="1" w:evenHBand="0" w:firstRowFirstColumn="0" w:firstRowLastColumn="0" w:lastRowFirstColumn="0" w:lastRowLastColumn="0"/>
              <w:rPr>
                <w:rFonts w:ascii="Arial" w:hAnsi="Arial" w:cs="Arial"/>
                <w:b/>
                <w:bCs/>
                <w:sz w:val="22"/>
              </w:rPr>
            </w:pPr>
            <w:r w:rsidRPr="00F433F8">
              <w:rPr>
                <w:rFonts w:ascii="Arial" w:hAnsi="Arial" w:cs="Arial"/>
                <w:b/>
                <w:bCs/>
                <w:sz w:val="22"/>
              </w:rPr>
              <w:t>Questions and discussions from members</w:t>
            </w:r>
          </w:p>
          <w:p w14:paraId="2A9F9676" w14:textId="559CC1A3" w:rsidR="0030724C" w:rsidRDefault="0030724C" w:rsidP="001F05C3">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 xml:space="preserve">FS, DR and BB enquired about the opening date of the pedestrian overpass as it is an ongoing issue for the community. </w:t>
            </w:r>
            <w:r w:rsidRPr="009871A1">
              <w:rPr>
                <w:rFonts w:ascii="Arial" w:hAnsi="Arial" w:cs="Arial"/>
                <w:sz w:val="22"/>
              </w:rPr>
              <w:t>ChF</w:t>
            </w:r>
            <w:r>
              <w:rPr>
                <w:rFonts w:ascii="Arial" w:hAnsi="Arial" w:cs="Arial"/>
                <w:sz w:val="22"/>
              </w:rPr>
              <w:t xml:space="preserve"> advised no set </w:t>
            </w:r>
            <w:r w:rsidR="00EE271A">
              <w:rPr>
                <w:rFonts w:ascii="Arial" w:hAnsi="Arial" w:cs="Arial"/>
                <w:sz w:val="22"/>
              </w:rPr>
              <w:t>date but</w:t>
            </w:r>
            <w:r>
              <w:rPr>
                <w:rFonts w:ascii="Arial" w:hAnsi="Arial" w:cs="Arial"/>
                <w:sz w:val="22"/>
              </w:rPr>
              <w:t xml:space="preserve"> working to late September early October and that work is on track. </w:t>
            </w:r>
          </w:p>
          <w:p w14:paraId="475BF3C0" w14:textId="77777777" w:rsidR="0030724C" w:rsidRDefault="0030724C" w:rsidP="001F05C3">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DR said good to note that there is bus access and availability during peak times.</w:t>
            </w:r>
          </w:p>
          <w:p w14:paraId="2DA2E026" w14:textId="77777777" w:rsidR="0030724C" w:rsidRDefault="0030724C" w:rsidP="001F05C3">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1936CA">
              <w:rPr>
                <w:rFonts w:ascii="Arial" w:hAnsi="Arial" w:cs="Arial"/>
                <w:sz w:val="22"/>
              </w:rPr>
              <w:t>K</w:t>
            </w:r>
            <w:r>
              <w:rPr>
                <w:rFonts w:ascii="Arial" w:hAnsi="Arial" w:cs="Arial"/>
                <w:sz w:val="22"/>
              </w:rPr>
              <w:t xml:space="preserve">R commented the community are keen to see the tunnel boring start. </w:t>
            </w:r>
          </w:p>
          <w:p w14:paraId="5C7DCBA6" w14:textId="77777777" w:rsidR="0030724C" w:rsidRDefault="0030724C" w:rsidP="001F05C3">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236D61E2">
              <w:rPr>
                <w:rFonts w:ascii="Arial" w:hAnsi="Arial" w:cs="Arial"/>
                <w:sz w:val="22"/>
              </w:rPr>
              <w:t>SG raised concern regarding traffic behaviour on Williamstown Road when there are freeway and road detours in place. She noted concerns with trucks speeding along the road and wanted to know how WGTP can work with other authorities such as VicRoads and Victoria Police to manage this concern. ChF noted this is an arterial road and has the capacity to manage additional traffic, however from a driver behaviour perspective, the team will bring this issue up with appropriate agencies at the next monthly traffic management meeting.</w:t>
            </w:r>
          </w:p>
          <w:p w14:paraId="60FA81D5" w14:textId="77777777" w:rsidR="0030724C" w:rsidRDefault="0030724C" w:rsidP="001F05C3">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236D61E2">
              <w:rPr>
                <w:rFonts w:ascii="Arial" w:hAnsi="Arial" w:cs="Arial"/>
                <w:sz w:val="22"/>
              </w:rPr>
              <w:t xml:space="preserve">CF was keen to understand, when information is available, about what changes there would be to the works program. </w:t>
            </w:r>
          </w:p>
          <w:p w14:paraId="0553C31E" w14:textId="77777777" w:rsidR="0030724C" w:rsidRDefault="0030724C" w:rsidP="001F05C3">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236D61E2">
              <w:rPr>
                <w:rFonts w:ascii="Arial" w:hAnsi="Arial" w:cs="Arial"/>
                <w:sz w:val="22"/>
              </w:rPr>
              <w:t xml:space="preserve">CF was concerned about which projects would be funded through the </w:t>
            </w:r>
            <w:r w:rsidRPr="236D61E2">
              <w:rPr>
                <w:rFonts w:ascii="Arial" w:hAnsi="Arial" w:cs="Arial"/>
                <w:sz w:val="22"/>
              </w:rPr>
              <w:lastRenderedPageBreak/>
              <w:t>West Gate Neighbourhood Fund program as funding could go towards projects that are deemed council works such as water fountains and toilets. LE emphasised the importance of CLG members’ local knowledge and input to the grant review process to advise on projects that will add value to the community.</w:t>
            </w:r>
          </w:p>
          <w:p w14:paraId="7970F73D" w14:textId="77777777" w:rsidR="0030724C" w:rsidRPr="004B172D" w:rsidRDefault="0030724C" w:rsidP="001F05C3">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SW enquired about the timing of the West Gate Neighbourhood Fund. LE advised that WGTP MTIA is keen to open for community grant applications as soon as possible, noting the coronavirus has affected timelines however reassured members that we are very keen to get good news and opportunities out to the community, and will know more in a months’ time</w:t>
            </w:r>
            <w:r w:rsidRPr="004B172D">
              <w:rPr>
                <w:rFonts w:ascii="Arial" w:hAnsi="Arial" w:cs="Arial"/>
                <w:sz w:val="22"/>
              </w:rPr>
              <w:t xml:space="preserve">. </w:t>
            </w:r>
          </w:p>
          <w:p w14:paraId="7DC9D8D7" w14:textId="2C723FBE" w:rsidR="0030724C" w:rsidRDefault="0030724C" w:rsidP="001F05C3">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 xml:space="preserve">GM noted he has been working with the project parties in opening access again to the west side of the Kororoit Creek trail. He enquired about material being stored under plastic near Kororoit Creek Bridge, questioning what impact this will have on the creek. ChF was not aware of which stockpile, </w:t>
            </w:r>
            <w:r w:rsidR="002F73F2">
              <w:rPr>
                <w:rFonts w:ascii="Arial" w:hAnsi="Arial" w:cs="Arial"/>
                <w:sz w:val="22"/>
              </w:rPr>
              <w:t>however,</w:t>
            </w:r>
            <w:r>
              <w:rPr>
                <w:rFonts w:ascii="Arial" w:hAnsi="Arial" w:cs="Arial"/>
                <w:sz w:val="22"/>
              </w:rPr>
              <w:t xml:space="preserve"> would follow up and come back to Geoff directly.</w:t>
            </w:r>
          </w:p>
          <w:p w14:paraId="4390AFB5" w14:textId="77777777" w:rsidR="0030724C" w:rsidRDefault="0030724C" w:rsidP="001F05C3">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 xml:space="preserve">PG was interested in when the soil matters can be resolved and tunnelling started. </w:t>
            </w:r>
          </w:p>
          <w:p w14:paraId="20B1997C" w14:textId="77777777" w:rsidR="0030724C" w:rsidRDefault="0030724C" w:rsidP="001F05C3">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236D61E2">
              <w:rPr>
                <w:rFonts w:ascii="Arial" w:hAnsi="Arial" w:cs="Arial"/>
                <w:sz w:val="22"/>
              </w:rPr>
              <w:t xml:space="preserve">MP sought clarification if TU is consulting with Maribyrnong City Council regarding council’s redevelopment plan near Harris Street and the Yarraville Gardens, as part of the Have Your Say initiative. MP is concerned that MCC’s online information does not clearly represent WGTP’s plans for that area. MP noted no objection to the closure of Harris St but important that connectivity between Cowper St and Yarraville Gardens is maintained appropriately. ChF commented that council and project are in discussions about design development. AdH noted that a statutory process is underway. MP noted that community consultation is important. </w:t>
            </w:r>
          </w:p>
          <w:p w14:paraId="5859DEA5" w14:textId="77777777" w:rsidR="0030724C" w:rsidRDefault="0030724C" w:rsidP="001F05C3">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PB asked for an update regarding the ongoing court case between CPBJH JV and TU. AN noted that it is an ongoing issue and as it is a court matter cannot provide a further update. AN emphasised that project parties are still working together and work across the project is progressing.</w:t>
            </w:r>
          </w:p>
          <w:p w14:paraId="0ABF4D6A" w14:textId="77777777" w:rsidR="0030724C" w:rsidRDefault="0030724C" w:rsidP="001F05C3">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 xml:space="preserve">PB enquired whether, due to the reduction in resourcing, what anticipated delays the project is expected to endure. AN confirmed that the sub-contractor is considering resources as tunnelling has not started and it would be expected that program revisions would also occur as part of usual business planning activities. </w:t>
            </w:r>
          </w:p>
          <w:p w14:paraId="68099D71" w14:textId="77777777" w:rsidR="0030724C" w:rsidRDefault="0030724C" w:rsidP="001F05C3">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AN further advised that there is no tunnelling start date at this stage. Planning works are still underway with three potential soil receival sites. Once the planning and environmental approvals are complete, there will be set up work required at the receival site and re-mobilising of the team before tunnel boring commences.</w:t>
            </w:r>
          </w:p>
          <w:p w14:paraId="53E9F242" w14:textId="77777777" w:rsidR="0030724C" w:rsidRDefault="0030724C" w:rsidP="001F05C3">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AA advised that Brimbank City Council passed a motion that they do not support tunnel soil being sent to Ravenhall on local roads and that they are supporting Melton City Council position.</w:t>
            </w:r>
          </w:p>
          <w:p w14:paraId="50FFB1A1" w14:textId="77777777" w:rsidR="0030724C" w:rsidRPr="00E67F4B" w:rsidRDefault="0030724C" w:rsidP="001F05C3">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Arial" w:hAnsi="Arial" w:cs="Arial"/>
                <w:b/>
                <w:bCs/>
                <w:sz w:val="22"/>
              </w:rPr>
            </w:pPr>
            <w:r>
              <w:rPr>
                <w:rFonts w:ascii="Arial" w:hAnsi="Arial" w:cs="Arial"/>
                <w:sz w:val="22"/>
              </w:rPr>
              <w:t xml:space="preserve">IB updated that the open space enhancement packages of work are progressing, improving playgrounds and lighting in the Brooklyn area, and noted these projects received a funding contribution from the Victorian Government as part of the WGTP. IB noted that work to demolish pavilions at Crofts Reserve and Donald McLean reserve is </w:t>
            </w:r>
            <w:r>
              <w:rPr>
                <w:rFonts w:ascii="Arial" w:hAnsi="Arial" w:cs="Arial"/>
                <w:sz w:val="22"/>
              </w:rPr>
              <w:lastRenderedPageBreak/>
              <w:t xml:space="preserve">planned to start shortly. </w:t>
            </w:r>
          </w:p>
        </w:tc>
      </w:tr>
      <w:tr w:rsidR="0030724C" w14:paraId="0C59FEF3" w14:textId="77777777" w:rsidTr="001F05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pct"/>
          </w:tcPr>
          <w:p w14:paraId="656BCCA5" w14:textId="77777777" w:rsidR="0030724C" w:rsidRDefault="0030724C" w:rsidP="001F05C3">
            <w:pPr>
              <w:rPr>
                <w:rFonts w:ascii="Arial" w:hAnsi="Arial" w:cs="Arial"/>
                <w:sz w:val="22"/>
              </w:rPr>
            </w:pPr>
            <w:r>
              <w:rPr>
                <w:rFonts w:ascii="Arial" w:hAnsi="Arial" w:cs="Arial"/>
                <w:sz w:val="22"/>
              </w:rPr>
              <w:lastRenderedPageBreak/>
              <w:t>4</w:t>
            </w:r>
          </w:p>
        </w:tc>
        <w:tc>
          <w:tcPr>
            <w:tcW w:w="4331" w:type="pct"/>
          </w:tcPr>
          <w:p w14:paraId="7396D53E" w14:textId="77777777" w:rsidR="0030724C" w:rsidRPr="000D516B" w:rsidRDefault="0030724C" w:rsidP="001F05C3">
            <w:pPr>
              <w:cnfStyle w:val="000000010000" w:firstRow="0" w:lastRow="0" w:firstColumn="0" w:lastColumn="0" w:oddVBand="0" w:evenVBand="0" w:oddHBand="0" w:evenHBand="1" w:firstRowFirstColumn="0" w:firstRowLastColumn="0" w:lastRowFirstColumn="0" w:lastRowLastColumn="0"/>
              <w:rPr>
                <w:rFonts w:ascii="Arial" w:hAnsi="Arial" w:cs="Arial"/>
                <w:b/>
                <w:bCs/>
                <w:sz w:val="22"/>
              </w:rPr>
            </w:pPr>
            <w:r w:rsidRPr="000D516B">
              <w:rPr>
                <w:rFonts w:ascii="Arial" w:hAnsi="Arial" w:cs="Arial"/>
                <w:b/>
                <w:bCs/>
                <w:sz w:val="22"/>
              </w:rPr>
              <w:t>Actions update</w:t>
            </w:r>
          </w:p>
          <w:p w14:paraId="7C7F9CA9" w14:textId="77777777" w:rsidR="0030724C" w:rsidRPr="00096A8B" w:rsidRDefault="0030724C" w:rsidP="0030724C">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rFonts w:ascii="Arial" w:hAnsi="Arial" w:cs="Arial"/>
                <w:sz w:val="22"/>
              </w:rPr>
            </w:pPr>
            <w:r w:rsidRPr="00096A8B">
              <w:rPr>
                <w:rFonts w:ascii="Arial" w:hAnsi="Arial" w:cs="Arial"/>
                <w:sz w:val="22"/>
              </w:rPr>
              <w:t>AJ10</w:t>
            </w:r>
            <w:r>
              <w:rPr>
                <w:rFonts w:ascii="Arial" w:hAnsi="Arial" w:cs="Arial"/>
                <w:sz w:val="22"/>
              </w:rPr>
              <w:t xml:space="preserve"> </w:t>
            </w:r>
            <w:r w:rsidRPr="00096A8B">
              <w:rPr>
                <w:rFonts w:ascii="Arial" w:hAnsi="Arial" w:cs="Arial"/>
                <w:sz w:val="22"/>
              </w:rPr>
              <w:t xml:space="preserve">- </w:t>
            </w:r>
            <w:r>
              <w:rPr>
                <w:rFonts w:ascii="Arial" w:hAnsi="Arial" w:cs="Arial"/>
                <w:sz w:val="22"/>
              </w:rPr>
              <w:t>JW</w:t>
            </w:r>
            <w:r w:rsidRPr="00096A8B">
              <w:rPr>
                <w:rFonts w:ascii="Arial" w:hAnsi="Arial" w:cs="Arial"/>
                <w:sz w:val="22"/>
              </w:rPr>
              <w:t xml:space="preserve"> </w:t>
            </w:r>
            <w:r>
              <w:rPr>
                <w:rFonts w:ascii="Arial" w:hAnsi="Arial" w:cs="Arial"/>
                <w:sz w:val="22"/>
              </w:rPr>
              <w:t xml:space="preserve">read information provided by Department of Transport (DoT), and </w:t>
            </w:r>
            <w:r w:rsidRPr="00096A8B">
              <w:rPr>
                <w:rFonts w:ascii="Arial" w:hAnsi="Arial" w:cs="Arial"/>
                <w:sz w:val="22"/>
              </w:rPr>
              <w:t xml:space="preserve">expressed disappointment that </w:t>
            </w:r>
            <w:r>
              <w:rPr>
                <w:rFonts w:ascii="Arial" w:hAnsi="Arial" w:cs="Arial"/>
                <w:sz w:val="22"/>
              </w:rPr>
              <w:t>they</w:t>
            </w:r>
            <w:r w:rsidRPr="00096A8B">
              <w:rPr>
                <w:rFonts w:ascii="Arial" w:hAnsi="Arial" w:cs="Arial"/>
                <w:sz w:val="22"/>
              </w:rPr>
              <w:t xml:space="preserve"> were not able to attend</w:t>
            </w:r>
            <w:r>
              <w:rPr>
                <w:rFonts w:ascii="Arial" w:hAnsi="Arial" w:cs="Arial"/>
                <w:sz w:val="22"/>
              </w:rPr>
              <w:t xml:space="preserve"> as planned however agreed it would be helpful for</w:t>
            </w:r>
            <w:r w:rsidRPr="00096A8B">
              <w:rPr>
                <w:rFonts w:ascii="Arial" w:hAnsi="Arial" w:cs="Arial"/>
                <w:sz w:val="22"/>
              </w:rPr>
              <w:t xml:space="preserve"> DoT to </w:t>
            </w:r>
            <w:r>
              <w:rPr>
                <w:rFonts w:ascii="Arial" w:hAnsi="Arial" w:cs="Arial"/>
                <w:sz w:val="22"/>
              </w:rPr>
              <w:t xml:space="preserve">attend upcoming West and North CLG </w:t>
            </w:r>
            <w:r w:rsidRPr="00096A8B">
              <w:rPr>
                <w:rFonts w:ascii="Arial" w:hAnsi="Arial" w:cs="Arial"/>
                <w:sz w:val="22"/>
              </w:rPr>
              <w:t>meetings over the coming months. Action remains open.</w:t>
            </w:r>
          </w:p>
          <w:p w14:paraId="46AA0A63" w14:textId="77777777" w:rsidR="0030724C" w:rsidRPr="00096A8B" w:rsidRDefault="0030724C" w:rsidP="0030724C">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rFonts w:ascii="Arial" w:hAnsi="Arial" w:cs="Arial"/>
                <w:sz w:val="22"/>
              </w:rPr>
            </w:pPr>
            <w:r w:rsidRPr="00096A8B">
              <w:rPr>
                <w:rFonts w:ascii="Arial" w:hAnsi="Arial" w:cs="Arial"/>
                <w:sz w:val="22"/>
              </w:rPr>
              <w:t>AW13</w:t>
            </w:r>
            <w:r>
              <w:rPr>
                <w:rFonts w:ascii="Arial" w:hAnsi="Arial" w:cs="Arial"/>
                <w:sz w:val="22"/>
              </w:rPr>
              <w:t xml:space="preserve"> </w:t>
            </w:r>
            <w:r w:rsidRPr="00096A8B">
              <w:rPr>
                <w:rFonts w:ascii="Arial" w:hAnsi="Arial" w:cs="Arial"/>
                <w:sz w:val="22"/>
              </w:rPr>
              <w:t xml:space="preserve">- DH confirmed that no update has been provided. Action remains open. </w:t>
            </w:r>
          </w:p>
          <w:p w14:paraId="045D4FB6" w14:textId="77777777" w:rsidR="0030724C" w:rsidRPr="00096A8B" w:rsidRDefault="0030724C" w:rsidP="0030724C">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rFonts w:ascii="Arial" w:hAnsi="Arial" w:cs="Arial"/>
                <w:sz w:val="22"/>
              </w:rPr>
            </w:pPr>
            <w:r w:rsidRPr="00096A8B">
              <w:rPr>
                <w:rFonts w:ascii="Arial" w:hAnsi="Arial" w:cs="Arial"/>
                <w:sz w:val="22"/>
              </w:rPr>
              <w:t>AW14</w:t>
            </w:r>
            <w:r>
              <w:rPr>
                <w:rFonts w:ascii="Arial" w:hAnsi="Arial" w:cs="Arial"/>
                <w:sz w:val="22"/>
              </w:rPr>
              <w:t xml:space="preserve"> </w:t>
            </w:r>
            <w:r w:rsidRPr="00096A8B">
              <w:rPr>
                <w:rFonts w:ascii="Arial" w:hAnsi="Arial" w:cs="Arial"/>
                <w:sz w:val="22"/>
              </w:rPr>
              <w:t>- LE advised that members received a link to the report on the website. Comments are welcome at any time and will be followed up individually. Action is closed.</w:t>
            </w:r>
          </w:p>
          <w:p w14:paraId="0AC7A122" w14:textId="77777777" w:rsidR="0030724C" w:rsidRPr="00096A8B" w:rsidRDefault="0030724C" w:rsidP="0030724C">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rFonts w:ascii="Arial" w:hAnsi="Arial" w:cs="Arial"/>
                <w:sz w:val="22"/>
              </w:rPr>
            </w:pPr>
            <w:r w:rsidRPr="00096A8B">
              <w:rPr>
                <w:rFonts w:ascii="Arial" w:hAnsi="Arial" w:cs="Arial"/>
                <w:sz w:val="22"/>
              </w:rPr>
              <w:t>LW7</w:t>
            </w:r>
            <w:r>
              <w:rPr>
                <w:rFonts w:ascii="Arial" w:hAnsi="Arial" w:cs="Arial"/>
                <w:sz w:val="22"/>
              </w:rPr>
              <w:t xml:space="preserve"> –</w:t>
            </w:r>
            <w:r w:rsidRPr="00096A8B">
              <w:rPr>
                <w:rFonts w:ascii="Arial" w:hAnsi="Arial" w:cs="Arial"/>
                <w:sz w:val="22"/>
              </w:rPr>
              <w:t xml:space="preserve"> </w:t>
            </w:r>
            <w:r>
              <w:rPr>
                <w:rFonts w:ascii="Arial" w:hAnsi="Arial" w:cs="Arial"/>
                <w:sz w:val="22"/>
              </w:rPr>
              <w:t>LE thanked members for providing comments and that Transurban would be getting back to respondents in the next day or so which will close this action. As a separate matter, s</w:t>
            </w:r>
            <w:r w:rsidRPr="00096A8B">
              <w:rPr>
                <w:rFonts w:ascii="Arial" w:hAnsi="Arial" w:cs="Arial"/>
                <w:sz w:val="22"/>
              </w:rPr>
              <w:t xml:space="preserve">ubsequent information will be shared with the West group </w:t>
            </w:r>
            <w:r>
              <w:rPr>
                <w:rFonts w:ascii="Arial" w:hAnsi="Arial" w:cs="Arial"/>
                <w:sz w:val="22"/>
              </w:rPr>
              <w:t xml:space="preserve">when the offset package is finalised. </w:t>
            </w:r>
            <w:r w:rsidRPr="00096A8B">
              <w:rPr>
                <w:rFonts w:ascii="Arial" w:hAnsi="Arial" w:cs="Arial"/>
                <w:sz w:val="22"/>
              </w:rPr>
              <w:t xml:space="preserve">Action is closed. </w:t>
            </w:r>
          </w:p>
          <w:p w14:paraId="277D48AE" w14:textId="77777777" w:rsidR="0030724C" w:rsidRPr="00F433F8" w:rsidRDefault="0030724C" w:rsidP="0030724C">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rFonts w:ascii="Arial" w:hAnsi="Arial" w:cs="Arial"/>
                <w:b/>
                <w:bCs/>
                <w:sz w:val="22"/>
              </w:rPr>
            </w:pPr>
            <w:r w:rsidRPr="00096A8B">
              <w:rPr>
                <w:rFonts w:ascii="Arial" w:hAnsi="Arial" w:cs="Arial"/>
                <w:sz w:val="22"/>
              </w:rPr>
              <w:t>LW8</w:t>
            </w:r>
            <w:r>
              <w:rPr>
                <w:rFonts w:ascii="Arial" w:hAnsi="Arial" w:cs="Arial"/>
                <w:sz w:val="22"/>
              </w:rPr>
              <w:t xml:space="preserve"> </w:t>
            </w:r>
            <w:r w:rsidRPr="00096A8B">
              <w:rPr>
                <w:rFonts w:ascii="Arial" w:hAnsi="Arial" w:cs="Arial"/>
                <w:sz w:val="22"/>
              </w:rPr>
              <w:t xml:space="preserve">- Action remains open until a factsheet can be provided. </w:t>
            </w:r>
          </w:p>
        </w:tc>
      </w:tr>
      <w:tr w:rsidR="0030724C" w14:paraId="31254B46" w14:textId="77777777" w:rsidTr="001F0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pct"/>
          </w:tcPr>
          <w:p w14:paraId="73966B8B" w14:textId="77777777" w:rsidR="0030724C" w:rsidRDefault="0030724C" w:rsidP="001F05C3">
            <w:pPr>
              <w:rPr>
                <w:rFonts w:ascii="Arial" w:hAnsi="Arial" w:cs="Arial"/>
                <w:sz w:val="22"/>
              </w:rPr>
            </w:pPr>
            <w:r>
              <w:rPr>
                <w:rFonts w:ascii="Arial" w:hAnsi="Arial" w:cs="Arial"/>
                <w:sz w:val="22"/>
              </w:rPr>
              <w:t>5</w:t>
            </w:r>
          </w:p>
        </w:tc>
        <w:tc>
          <w:tcPr>
            <w:tcW w:w="4331" w:type="pct"/>
          </w:tcPr>
          <w:p w14:paraId="6CA8A755" w14:textId="77777777" w:rsidR="0030724C" w:rsidRPr="00096A8B" w:rsidRDefault="0030724C" w:rsidP="001F05C3">
            <w:pPr>
              <w:cnfStyle w:val="000000100000" w:firstRow="0" w:lastRow="0" w:firstColumn="0" w:lastColumn="0" w:oddVBand="0" w:evenVBand="0" w:oddHBand="1" w:evenHBand="0" w:firstRowFirstColumn="0" w:firstRowLastColumn="0" w:lastRowFirstColumn="0" w:lastRowLastColumn="0"/>
              <w:rPr>
                <w:rFonts w:ascii="Arial" w:hAnsi="Arial" w:cs="Arial"/>
                <w:b/>
                <w:bCs/>
                <w:sz w:val="22"/>
              </w:rPr>
            </w:pPr>
            <w:r w:rsidRPr="00096A8B">
              <w:rPr>
                <w:rFonts w:ascii="Arial" w:hAnsi="Arial" w:cs="Arial"/>
                <w:b/>
                <w:bCs/>
                <w:sz w:val="22"/>
              </w:rPr>
              <w:t>Open House Melbourne</w:t>
            </w:r>
          </w:p>
          <w:p w14:paraId="1D286131" w14:textId="77777777" w:rsidR="0030724C" w:rsidRPr="00E67F4B" w:rsidRDefault="0030724C" w:rsidP="0030724C">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E67F4B">
              <w:rPr>
                <w:rFonts w:ascii="Arial" w:hAnsi="Arial" w:cs="Arial"/>
                <w:sz w:val="22"/>
              </w:rPr>
              <w:t>KN informed that WGTP participated in Open House Melbourne 2019</w:t>
            </w:r>
            <w:r>
              <w:rPr>
                <w:rFonts w:ascii="Arial" w:hAnsi="Arial" w:cs="Arial"/>
                <w:sz w:val="22"/>
              </w:rPr>
              <w:t xml:space="preserve"> and will do so again in 2020. As</w:t>
            </w:r>
            <w:r w:rsidRPr="00E67F4B">
              <w:rPr>
                <w:rFonts w:ascii="Arial" w:hAnsi="Arial" w:cs="Arial"/>
                <w:sz w:val="22"/>
              </w:rPr>
              <w:t xml:space="preserve"> </w:t>
            </w:r>
            <w:r>
              <w:rPr>
                <w:rFonts w:ascii="Arial" w:hAnsi="Arial" w:cs="Arial"/>
                <w:sz w:val="22"/>
              </w:rPr>
              <w:t>t</w:t>
            </w:r>
            <w:r w:rsidRPr="00E67F4B">
              <w:rPr>
                <w:rFonts w:ascii="Arial" w:hAnsi="Arial" w:cs="Arial"/>
                <w:sz w:val="22"/>
              </w:rPr>
              <w:t>his year’s format is digital</w:t>
            </w:r>
            <w:r>
              <w:rPr>
                <w:rFonts w:ascii="Arial" w:hAnsi="Arial" w:cs="Arial"/>
                <w:sz w:val="22"/>
              </w:rPr>
              <w:t>,</w:t>
            </w:r>
            <w:r w:rsidRPr="00E67F4B">
              <w:rPr>
                <w:rFonts w:ascii="Arial" w:hAnsi="Arial" w:cs="Arial"/>
                <w:sz w:val="22"/>
              </w:rPr>
              <w:t xml:space="preserve"> </w:t>
            </w:r>
            <w:r>
              <w:rPr>
                <w:rFonts w:ascii="Arial" w:hAnsi="Arial" w:cs="Arial"/>
                <w:sz w:val="22"/>
              </w:rPr>
              <w:t>the</w:t>
            </w:r>
            <w:r w:rsidRPr="00E67F4B">
              <w:rPr>
                <w:rFonts w:ascii="Arial" w:hAnsi="Arial" w:cs="Arial"/>
                <w:sz w:val="22"/>
              </w:rPr>
              <w:t xml:space="preserve"> WGTP will host a live video with an engineer and show a flythrough of the Footscray Road construction site. KN encouraged members to share the link and tune in on Saturday 25 July to watch.</w:t>
            </w:r>
          </w:p>
        </w:tc>
      </w:tr>
      <w:tr w:rsidR="0030724C" w14:paraId="245D6051" w14:textId="77777777" w:rsidTr="001F05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pct"/>
          </w:tcPr>
          <w:p w14:paraId="7EC5984A" w14:textId="77777777" w:rsidR="0030724C" w:rsidRDefault="0030724C" w:rsidP="001F05C3">
            <w:pPr>
              <w:rPr>
                <w:rFonts w:ascii="Arial" w:hAnsi="Arial" w:cs="Arial"/>
                <w:sz w:val="22"/>
              </w:rPr>
            </w:pPr>
            <w:r>
              <w:rPr>
                <w:rFonts w:ascii="Arial" w:hAnsi="Arial" w:cs="Arial"/>
                <w:sz w:val="22"/>
              </w:rPr>
              <w:t>6</w:t>
            </w:r>
          </w:p>
        </w:tc>
        <w:tc>
          <w:tcPr>
            <w:tcW w:w="4331" w:type="pct"/>
          </w:tcPr>
          <w:p w14:paraId="7D70433E" w14:textId="77777777" w:rsidR="0030724C" w:rsidRPr="007F2732" w:rsidRDefault="0030724C" w:rsidP="001F05C3">
            <w:pPr>
              <w:cnfStyle w:val="000000010000" w:firstRow="0" w:lastRow="0" w:firstColumn="0" w:lastColumn="0" w:oddVBand="0" w:evenVBand="0" w:oddHBand="0" w:evenHBand="1" w:firstRowFirstColumn="0" w:firstRowLastColumn="0" w:lastRowFirstColumn="0" w:lastRowLastColumn="0"/>
              <w:rPr>
                <w:rFonts w:ascii="Arial" w:hAnsi="Arial" w:cs="Arial"/>
                <w:b/>
                <w:bCs/>
                <w:sz w:val="22"/>
              </w:rPr>
            </w:pPr>
            <w:r w:rsidRPr="007F2732">
              <w:rPr>
                <w:rFonts w:ascii="Arial" w:hAnsi="Arial" w:cs="Arial"/>
                <w:b/>
                <w:bCs/>
                <w:sz w:val="22"/>
              </w:rPr>
              <w:t>Construction update</w:t>
            </w:r>
          </w:p>
          <w:p w14:paraId="56D0A52C" w14:textId="77777777" w:rsidR="0030724C" w:rsidRDefault="0030724C" w:rsidP="0030724C">
            <w:pPr>
              <w:pStyle w:val="ListParagraph"/>
              <w:numPr>
                <w:ilvl w:val="0"/>
                <w:numId w:val="43"/>
              </w:numP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sz w:val="22"/>
              </w:rPr>
              <w:t>ChF noted that the installation of the overpass is tying in well with the switching of the mainline freeway traffic lanes and moving through until the end of September.</w:t>
            </w:r>
          </w:p>
          <w:p w14:paraId="1D5D685F" w14:textId="77777777" w:rsidR="0030724C" w:rsidRDefault="0030724C" w:rsidP="0030724C">
            <w:pPr>
              <w:pStyle w:val="ListParagraph"/>
              <w:numPr>
                <w:ilvl w:val="0"/>
                <w:numId w:val="43"/>
              </w:numP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sz w:val="22"/>
              </w:rPr>
              <w:t>ChF expressed that a new bridge at Thomas Street to access areas near the Westgate Golf Club and Donald McLean reserve now eliminates access required through Hope Street which will reduce community impacts. ChF also noted that the high safety netting structures have been installed.</w:t>
            </w:r>
          </w:p>
          <w:p w14:paraId="2379C0C2" w14:textId="49ED5242" w:rsidR="0030724C" w:rsidRDefault="0030724C" w:rsidP="0030724C">
            <w:pPr>
              <w:pStyle w:val="ListParagraph"/>
              <w:numPr>
                <w:ilvl w:val="0"/>
                <w:numId w:val="43"/>
              </w:numP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sz w:val="22"/>
              </w:rPr>
              <w:t xml:space="preserve">ChF explained that recent works at Beevers Street near Millers Road have been completed. A new traffic island was built, and water relocation activities took place. A long-term closure was a </w:t>
            </w:r>
            <w:r w:rsidR="002D71BC">
              <w:rPr>
                <w:rFonts w:ascii="Arial" w:hAnsi="Arial" w:cs="Arial"/>
                <w:sz w:val="22"/>
              </w:rPr>
              <w:t>challenge,</w:t>
            </w:r>
            <w:r>
              <w:rPr>
                <w:rFonts w:ascii="Arial" w:hAnsi="Arial" w:cs="Arial"/>
                <w:sz w:val="22"/>
              </w:rPr>
              <w:t xml:space="preserve"> but it helped condense the works program into a shorter period.</w:t>
            </w:r>
          </w:p>
          <w:p w14:paraId="10E48774" w14:textId="77777777" w:rsidR="0030724C" w:rsidRDefault="0030724C" w:rsidP="0030724C">
            <w:pPr>
              <w:pStyle w:val="ListParagraph"/>
              <w:numPr>
                <w:ilvl w:val="0"/>
                <w:numId w:val="43"/>
              </w:numP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sz w:val="22"/>
              </w:rPr>
              <w:t>AS advised that the TBMs are in preservation mode and will only require a short commissioning period.</w:t>
            </w:r>
          </w:p>
          <w:p w14:paraId="2A2D30BA" w14:textId="77777777" w:rsidR="0030724C" w:rsidRDefault="0030724C" w:rsidP="0030724C">
            <w:pPr>
              <w:pStyle w:val="ListParagraph"/>
              <w:numPr>
                <w:ilvl w:val="0"/>
                <w:numId w:val="43"/>
              </w:numP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sz w:val="22"/>
              </w:rPr>
              <w:t>AS informed that 85% of the excavation has been completed at the southern outbound portal, which is 30m in depth to the side of the freeway.</w:t>
            </w:r>
          </w:p>
          <w:p w14:paraId="22B32344" w14:textId="77777777" w:rsidR="0030724C" w:rsidRDefault="0030724C" w:rsidP="0030724C">
            <w:pPr>
              <w:pStyle w:val="ListParagraph"/>
              <w:numPr>
                <w:ilvl w:val="0"/>
                <w:numId w:val="43"/>
              </w:numP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sz w:val="22"/>
              </w:rPr>
              <w:t>AP noted that he is leaving the project at the end of the month to return to Europe and that JM will replace AP.</w:t>
            </w:r>
          </w:p>
          <w:p w14:paraId="4D5CBD6C" w14:textId="77777777" w:rsidR="0030724C" w:rsidRDefault="0030724C" w:rsidP="0030724C">
            <w:pPr>
              <w:pStyle w:val="ListParagraph"/>
              <w:numPr>
                <w:ilvl w:val="0"/>
                <w:numId w:val="43"/>
              </w:numP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sz w:val="22"/>
              </w:rPr>
              <w:lastRenderedPageBreak/>
              <w:t>AP stated that work is progressing along the Maribyrnong River as river piling and foundation works are nearly complete. Noting that there is ongoing dialogue with businesses along the river.</w:t>
            </w:r>
          </w:p>
          <w:p w14:paraId="79DBAA47" w14:textId="77777777" w:rsidR="0030724C" w:rsidRDefault="0030724C" w:rsidP="0030724C">
            <w:pPr>
              <w:pStyle w:val="ListParagraph"/>
              <w:numPr>
                <w:ilvl w:val="0"/>
                <w:numId w:val="43"/>
              </w:numP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sz w:val="22"/>
              </w:rPr>
              <w:t xml:space="preserve">AP informed that the launching gantry is in the process of commissioning. </w:t>
            </w:r>
          </w:p>
          <w:p w14:paraId="7B206205" w14:textId="77777777" w:rsidR="0030724C" w:rsidRPr="00F433F8" w:rsidRDefault="0030724C" w:rsidP="0030724C">
            <w:pPr>
              <w:pStyle w:val="ListParagraph"/>
              <w:numPr>
                <w:ilvl w:val="0"/>
                <w:numId w:val="43"/>
              </w:numP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sz w:val="22"/>
              </w:rPr>
              <w:t>AP noted that the pontoon cycling diversions across the Moonee Ponds Creek has been in place for two months and is going well. AP noted that feedback on the bike bridges would be welcomed.</w:t>
            </w:r>
          </w:p>
        </w:tc>
      </w:tr>
      <w:tr w:rsidR="00B3609E" w14:paraId="1E954EB3" w14:textId="77777777" w:rsidTr="001F0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pct"/>
          </w:tcPr>
          <w:p w14:paraId="42AA73BF" w14:textId="60F8E977" w:rsidR="00B3609E" w:rsidRDefault="00B3609E" w:rsidP="001F05C3">
            <w:pPr>
              <w:rPr>
                <w:rFonts w:ascii="Arial" w:hAnsi="Arial" w:cs="Arial"/>
                <w:sz w:val="22"/>
              </w:rPr>
            </w:pPr>
            <w:r>
              <w:rPr>
                <w:rFonts w:ascii="Arial" w:hAnsi="Arial" w:cs="Arial"/>
                <w:sz w:val="22"/>
              </w:rPr>
              <w:lastRenderedPageBreak/>
              <w:t>7</w:t>
            </w:r>
          </w:p>
        </w:tc>
        <w:tc>
          <w:tcPr>
            <w:tcW w:w="4331" w:type="pct"/>
          </w:tcPr>
          <w:p w14:paraId="5AA498B2" w14:textId="77777777" w:rsidR="00B3609E" w:rsidRDefault="00B3609E" w:rsidP="001F05C3">
            <w:pPr>
              <w:cnfStyle w:val="000000100000" w:firstRow="0" w:lastRow="0" w:firstColumn="0" w:lastColumn="0" w:oddVBand="0" w:evenVBand="0" w:oddHBand="1" w:evenHBand="0" w:firstRowFirstColumn="0" w:firstRowLastColumn="0" w:lastRowFirstColumn="0" w:lastRowLastColumn="0"/>
              <w:rPr>
                <w:rFonts w:ascii="Arial" w:hAnsi="Arial" w:cs="Arial"/>
                <w:b/>
                <w:bCs/>
                <w:sz w:val="22"/>
              </w:rPr>
            </w:pPr>
            <w:r>
              <w:rPr>
                <w:rFonts w:ascii="Arial" w:hAnsi="Arial" w:cs="Arial"/>
                <w:b/>
                <w:bCs/>
                <w:sz w:val="22"/>
              </w:rPr>
              <w:t>Actions arising and close</w:t>
            </w:r>
          </w:p>
          <w:p w14:paraId="150795B5" w14:textId="77777777" w:rsidR="00B3609E" w:rsidRPr="00EB708F" w:rsidRDefault="009942F3" w:rsidP="00B3609E">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Arial" w:hAnsi="Arial" w:cs="Arial"/>
                <w:b/>
                <w:bCs/>
                <w:sz w:val="22"/>
              </w:rPr>
            </w:pPr>
            <w:r>
              <w:rPr>
                <w:rFonts w:ascii="Arial" w:hAnsi="Arial" w:cs="Arial"/>
                <w:sz w:val="22"/>
              </w:rPr>
              <w:t xml:space="preserve">No </w:t>
            </w:r>
            <w:r w:rsidR="00EB708F">
              <w:rPr>
                <w:rFonts w:ascii="Arial" w:hAnsi="Arial" w:cs="Arial"/>
                <w:sz w:val="22"/>
              </w:rPr>
              <w:t>further actions</w:t>
            </w:r>
          </w:p>
          <w:p w14:paraId="20274BD8" w14:textId="41598830" w:rsidR="00EB708F" w:rsidRPr="00EB708F" w:rsidRDefault="00EB708F" w:rsidP="00B3609E">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EB708F">
              <w:rPr>
                <w:rFonts w:ascii="Arial" w:hAnsi="Arial" w:cs="Arial"/>
                <w:sz w:val="22"/>
              </w:rPr>
              <w:t xml:space="preserve">JW </w:t>
            </w:r>
            <w:r>
              <w:rPr>
                <w:rFonts w:ascii="Arial" w:hAnsi="Arial" w:cs="Arial"/>
                <w:sz w:val="22"/>
              </w:rPr>
              <w:t xml:space="preserve">thanked AP for his contributions towards </w:t>
            </w:r>
            <w:r w:rsidR="00643018">
              <w:rPr>
                <w:rFonts w:ascii="Arial" w:hAnsi="Arial" w:cs="Arial"/>
                <w:sz w:val="22"/>
              </w:rPr>
              <w:t xml:space="preserve">the project and for proving the group with </w:t>
            </w:r>
            <w:r w:rsidR="006D0B98">
              <w:rPr>
                <w:rFonts w:ascii="Arial" w:hAnsi="Arial" w:cs="Arial"/>
                <w:sz w:val="22"/>
              </w:rPr>
              <w:t>well-informed</w:t>
            </w:r>
            <w:r w:rsidR="00643018">
              <w:rPr>
                <w:rFonts w:ascii="Arial" w:hAnsi="Arial" w:cs="Arial"/>
                <w:sz w:val="22"/>
              </w:rPr>
              <w:t xml:space="preserve"> </w:t>
            </w:r>
            <w:r w:rsidR="006D0B98">
              <w:rPr>
                <w:rFonts w:ascii="Arial" w:hAnsi="Arial" w:cs="Arial"/>
                <w:sz w:val="22"/>
              </w:rPr>
              <w:t xml:space="preserve">project </w:t>
            </w:r>
            <w:r w:rsidR="00643018">
              <w:rPr>
                <w:rFonts w:ascii="Arial" w:hAnsi="Arial" w:cs="Arial"/>
                <w:sz w:val="22"/>
              </w:rPr>
              <w:t>updates.</w:t>
            </w:r>
            <w:r w:rsidR="00844B26">
              <w:rPr>
                <w:rFonts w:ascii="Arial" w:hAnsi="Arial" w:cs="Arial"/>
                <w:sz w:val="22"/>
              </w:rPr>
              <w:t xml:space="preserve"> On behalf of the CLG </w:t>
            </w:r>
            <w:r w:rsidR="00B8774C">
              <w:rPr>
                <w:rFonts w:ascii="Arial" w:hAnsi="Arial" w:cs="Arial"/>
                <w:sz w:val="22"/>
              </w:rPr>
              <w:t>we wish AP all the best with his future endeavours</w:t>
            </w:r>
            <w:r w:rsidR="006D0B98">
              <w:rPr>
                <w:rFonts w:ascii="Arial" w:hAnsi="Arial" w:cs="Arial"/>
                <w:sz w:val="22"/>
              </w:rPr>
              <w:t>.</w:t>
            </w:r>
            <w:bookmarkStart w:id="1" w:name="_GoBack"/>
            <w:bookmarkEnd w:id="1"/>
            <w:r w:rsidR="00B8774C">
              <w:rPr>
                <w:rFonts w:ascii="Arial" w:hAnsi="Arial" w:cs="Arial"/>
                <w:sz w:val="22"/>
              </w:rPr>
              <w:t xml:space="preserve"> </w:t>
            </w:r>
          </w:p>
        </w:tc>
      </w:tr>
    </w:tbl>
    <w:p w14:paraId="2D44B8B4" w14:textId="77777777" w:rsidR="0030724C" w:rsidRDefault="0030724C" w:rsidP="0030724C">
      <w:pPr>
        <w:rPr>
          <w:rFonts w:ascii="Arial" w:hAnsi="Arial" w:cs="Arial"/>
        </w:rPr>
      </w:pPr>
    </w:p>
    <w:p w14:paraId="406E8A7C" w14:textId="77777777" w:rsidR="0030724C" w:rsidRDefault="0030724C" w:rsidP="0030724C">
      <w:pPr>
        <w:rPr>
          <w:rFonts w:ascii="Arial" w:hAnsi="Arial" w:cs="Arial"/>
        </w:rPr>
      </w:pPr>
    </w:p>
    <w:p w14:paraId="6BC3A09E" w14:textId="77777777" w:rsidR="0030724C" w:rsidRPr="00A1393F" w:rsidRDefault="0030724C" w:rsidP="0030724C">
      <w:pPr>
        <w:rPr>
          <w:rFonts w:ascii="Arial" w:hAnsi="Arial" w:cs="Arial"/>
        </w:rPr>
      </w:pPr>
    </w:p>
    <w:p w14:paraId="76341D3A" w14:textId="7DE3329C" w:rsidR="0040489C" w:rsidRPr="00A1393F" w:rsidRDefault="0030724C" w:rsidP="008948D1">
      <w:pPr>
        <w:rPr>
          <w:rFonts w:ascii="Arial" w:hAnsi="Arial" w:cs="Arial"/>
        </w:rPr>
      </w:pPr>
      <w:r>
        <w:rPr>
          <w:rFonts w:ascii="Arial" w:hAnsi="Arial" w:cs="Arial"/>
        </w:rPr>
        <w:t xml:space="preserve"> </w:t>
      </w:r>
    </w:p>
    <w:p w14:paraId="145ECEF1" w14:textId="77777777" w:rsidR="0040489C" w:rsidRPr="00A1393F" w:rsidRDefault="0040489C" w:rsidP="008948D1">
      <w:pPr>
        <w:rPr>
          <w:rFonts w:ascii="Arial" w:hAnsi="Arial" w:cs="Arial"/>
        </w:rPr>
      </w:pPr>
    </w:p>
    <w:p w14:paraId="3242FA9E" w14:textId="46826EE6" w:rsidR="00990F90" w:rsidRDefault="00B36C2E" w:rsidP="006978BD">
      <w:pPr>
        <w:rPr>
          <w:rFonts w:ascii="Arial" w:hAnsi="Arial" w:cs="Arial"/>
        </w:rPr>
      </w:pPr>
      <w:r w:rsidRPr="00A1393F">
        <w:rPr>
          <w:rFonts w:ascii="Arial" w:hAnsi="Arial" w:cs="Arial"/>
        </w:rPr>
        <w:br w:type="page"/>
      </w:r>
    </w:p>
    <w:p w14:paraId="500967CD" w14:textId="13DFFF43" w:rsidR="00990F90" w:rsidRDefault="00990F90" w:rsidP="006978BD">
      <w:pPr>
        <w:rPr>
          <w:rFonts w:ascii="Arial" w:hAnsi="Arial" w:cs="Arial"/>
        </w:rPr>
      </w:pPr>
    </w:p>
    <w:p w14:paraId="13507460" w14:textId="108D41D9" w:rsidR="00990F90" w:rsidRDefault="00990F90" w:rsidP="006978BD">
      <w:pPr>
        <w:rPr>
          <w:rFonts w:ascii="Arial" w:hAnsi="Arial" w:cs="Arial"/>
        </w:rPr>
      </w:pPr>
    </w:p>
    <w:p w14:paraId="1623D370" w14:textId="77732C9A" w:rsidR="00990F90" w:rsidRDefault="00990F90" w:rsidP="006978BD">
      <w:pPr>
        <w:rPr>
          <w:rFonts w:ascii="Arial" w:hAnsi="Arial" w:cs="Arial"/>
        </w:rPr>
      </w:pPr>
    </w:p>
    <w:p w14:paraId="188303A3" w14:textId="752F4912" w:rsidR="00990F90" w:rsidRDefault="00990F90" w:rsidP="006978BD">
      <w:pPr>
        <w:rPr>
          <w:rFonts w:ascii="Arial" w:hAnsi="Arial" w:cs="Arial"/>
        </w:rPr>
      </w:pPr>
    </w:p>
    <w:p w14:paraId="321334F8" w14:textId="25E3EAA2" w:rsidR="00990F90" w:rsidRDefault="00990F90" w:rsidP="006978BD">
      <w:pPr>
        <w:rPr>
          <w:rFonts w:ascii="Arial" w:hAnsi="Arial" w:cs="Arial"/>
        </w:rPr>
      </w:pPr>
    </w:p>
    <w:p w14:paraId="33AD08D7" w14:textId="1038FE98" w:rsidR="00990F90" w:rsidRDefault="00990F90" w:rsidP="006978BD">
      <w:pPr>
        <w:rPr>
          <w:rFonts w:ascii="Arial" w:hAnsi="Arial" w:cs="Arial"/>
        </w:rPr>
      </w:pPr>
    </w:p>
    <w:p w14:paraId="758BC291" w14:textId="0DB41B1B" w:rsidR="00990F90" w:rsidRDefault="00990F90" w:rsidP="006978BD">
      <w:pPr>
        <w:rPr>
          <w:rFonts w:ascii="Arial" w:hAnsi="Arial" w:cs="Arial"/>
        </w:rPr>
      </w:pPr>
    </w:p>
    <w:p w14:paraId="332B14DC" w14:textId="2D8E5579" w:rsidR="00990F90" w:rsidRPr="00A1393F" w:rsidRDefault="00990F90" w:rsidP="006978BD">
      <w:pPr>
        <w:rPr>
          <w:rFonts w:ascii="Arial" w:hAnsi="Arial" w:cs="Arial"/>
        </w:rPr>
      </w:pPr>
    </w:p>
    <w:sectPr w:rsidR="00990F90" w:rsidRPr="00A1393F" w:rsidSect="000011B9">
      <w:headerReference w:type="default" r:id="rId11"/>
      <w:footerReference w:type="default" r:id="rId12"/>
      <w:headerReference w:type="first" r:id="rId13"/>
      <w:footerReference w:type="first" r:id="rId14"/>
      <w:pgSz w:w="11906" w:h="16838"/>
      <w:pgMar w:top="777" w:right="1559" w:bottom="2127" w:left="1276"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5517E" w14:textId="77777777" w:rsidR="007852C6" w:rsidRDefault="007852C6" w:rsidP="00DC10B3">
      <w:pPr>
        <w:spacing w:after="0"/>
      </w:pPr>
      <w:r>
        <w:separator/>
      </w:r>
    </w:p>
    <w:p w14:paraId="2F34241E" w14:textId="77777777" w:rsidR="007852C6" w:rsidRDefault="007852C6"/>
  </w:endnote>
  <w:endnote w:type="continuationSeparator" w:id="0">
    <w:p w14:paraId="6D6687B3" w14:textId="77777777" w:rsidR="007852C6" w:rsidRDefault="007852C6" w:rsidP="00DC10B3">
      <w:pPr>
        <w:spacing w:after="0"/>
      </w:pPr>
      <w:r>
        <w:continuationSeparator/>
      </w:r>
    </w:p>
    <w:p w14:paraId="1170E294" w14:textId="77777777" w:rsidR="007852C6" w:rsidRDefault="00785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B1C8D" w14:textId="3B57BDCF" w:rsidR="00227365" w:rsidRPr="00227365" w:rsidRDefault="00B45D6C" w:rsidP="00227365">
    <w:pPr>
      <w:pStyle w:val="Footer"/>
    </w:pPr>
    <w:r>
      <w:rPr>
        <w:noProof/>
        <w:lang w:val="en-GB" w:eastAsia="en-GB"/>
      </w:rPr>
      <w:drawing>
        <wp:anchor distT="0" distB="0" distL="114300" distR="114300" simplePos="0" relativeHeight="251660288" behindDoc="1" locked="0" layoutInCell="0" allowOverlap="1" wp14:anchorId="301970D0" wp14:editId="79DD3943">
          <wp:simplePos x="0" y="0"/>
          <wp:positionH relativeFrom="page">
            <wp:align>left</wp:align>
          </wp:positionH>
          <wp:positionV relativeFrom="page">
            <wp:align>bottom</wp:align>
          </wp:positionV>
          <wp:extent cx="7582273" cy="21672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OCG1295 Letter to Residents A4_2PP footer_JR.png"/>
                  <pic:cNvPicPr/>
                </pic:nvPicPr>
                <pic:blipFill>
                  <a:blip r:embed="rId1">
                    <a:extLst>
                      <a:ext uri="{28A0092B-C50C-407E-A947-70E740481C1C}">
                        <a14:useLocalDpi xmlns:a14="http://schemas.microsoft.com/office/drawing/2010/main" val="0"/>
                      </a:ext>
                    </a:extLst>
                  </a:blip>
                  <a:stretch>
                    <a:fillRect/>
                  </a:stretch>
                </pic:blipFill>
                <pic:spPr>
                  <a:xfrm>
                    <a:off x="0" y="0"/>
                    <a:ext cx="7582273" cy="2167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6DCEE" w14:textId="51AA0B6D" w:rsidR="00D001C0" w:rsidRDefault="00990F90" w:rsidP="00D001C0">
    <w:pPr>
      <w:pStyle w:val="Footer"/>
      <w:spacing w:before="600"/>
    </w:pPr>
    <w:r>
      <w:rPr>
        <w:noProof/>
        <w:color w:val="000000" w:themeColor="text1"/>
        <w:lang w:val="en-GB" w:eastAsia="en-GB"/>
      </w:rPr>
      <w:drawing>
        <wp:anchor distT="0" distB="0" distL="114300" distR="114300" simplePos="0" relativeHeight="251657728" behindDoc="0" locked="0" layoutInCell="1" allowOverlap="1" wp14:anchorId="038526B9" wp14:editId="085FE4F9">
          <wp:simplePos x="0" y="0"/>
          <wp:positionH relativeFrom="column">
            <wp:posOffset>-810260</wp:posOffset>
          </wp:positionH>
          <wp:positionV relativeFrom="paragraph">
            <wp:posOffset>-427355</wp:posOffset>
          </wp:positionV>
          <wp:extent cx="7550150" cy="1393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ernal footer-01.png"/>
                  <pic:cNvPicPr/>
                </pic:nvPicPr>
                <pic:blipFill>
                  <a:blip r:embed="rId1">
                    <a:extLst>
                      <a:ext uri="{28A0092B-C50C-407E-A947-70E740481C1C}">
                        <a14:useLocalDpi xmlns:a14="http://schemas.microsoft.com/office/drawing/2010/main" val="0"/>
                      </a:ext>
                    </a:extLst>
                  </a:blip>
                  <a:stretch>
                    <a:fillRect/>
                  </a:stretch>
                </pic:blipFill>
                <pic:spPr>
                  <a:xfrm>
                    <a:off x="0" y="0"/>
                    <a:ext cx="7550150" cy="1393190"/>
                  </a:xfrm>
                  <a:prstGeom prst="rect">
                    <a:avLst/>
                  </a:prstGeom>
                </pic:spPr>
              </pic:pic>
            </a:graphicData>
          </a:graphic>
          <wp14:sizeRelH relativeFrom="margin">
            <wp14:pctWidth>0</wp14:pctWidth>
          </wp14:sizeRelH>
          <wp14:sizeRelV relativeFrom="margin">
            <wp14:pctHeight>0</wp14:pctHeight>
          </wp14:sizeRelV>
        </wp:anchor>
      </w:drawing>
    </w:r>
  </w:p>
  <w:p w14:paraId="4DD1C01D" w14:textId="2E6D9B37" w:rsidR="00214763" w:rsidRPr="00B45D6C" w:rsidRDefault="00B45D6C" w:rsidP="00B45D6C">
    <w:pPr>
      <w:pStyle w:val="Footer"/>
      <w:tabs>
        <w:tab w:val="clear" w:pos="9026"/>
        <w:tab w:val="left" w:pos="4513"/>
        <w:tab w:val="left" w:pos="9496"/>
      </w:tabs>
      <w:ind w:right="-641"/>
      <w:rPr>
        <w:color w:val="000000" w:themeColor="text1"/>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5738D" w14:textId="77777777" w:rsidR="007852C6" w:rsidRDefault="007852C6" w:rsidP="00DC10B3">
      <w:pPr>
        <w:spacing w:after="0"/>
      </w:pPr>
      <w:bookmarkStart w:id="0" w:name="_Hlk485156543"/>
      <w:bookmarkEnd w:id="0"/>
      <w:r>
        <w:separator/>
      </w:r>
    </w:p>
    <w:p w14:paraId="13EED58C" w14:textId="77777777" w:rsidR="007852C6" w:rsidRDefault="007852C6"/>
  </w:footnote>
  <w:footnote w:type="continuationSeparator" w:id="0">
    <w:p w14:paraId="5B044702" w14:textId="77777777" w:rsidR="007852C6" w:rsidRDefault="007852C6" w:rsidP="00DC10B3">
      <w:pPr>
        <w:spacing w:after="0"/>
      </w:pPr>
      <w:r>
        <w:continuationSeparator/>
      </w:r>
    </w:p>
    <w:p w14:paraId="4E24FAA2" w14:textId="77777777" w:rsidR="007852C6" w:rsidRDefault="007852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27AF" w14:textId="77777777" w:rsidR="00B45D6C" w:rsidRPr="00B45D6C" w:rsidRDefault="00B45D6C">
    <w:pPr>
      <w:pStyle w:val="Header"/>
      <w:rPr>
        <w:sz w:val="16"/>
        <w:szCs w:val="17"/>
      </w:rPr>
    </w:pPr>
  </w:p>
  <w:p w14:paraId="2AC66D13" w14:textId="77777777" w:rsidR="00B45D6C" w:rsidRDefault="00B45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15176" w14:textId="650B388F" w:rsidR="00214763" w:rsidRDefault="00435730" w:rsidP="009644D1">
    <w:r>
      <w:rPr>
        <w:noProof/>
        <w:lang w:val="en-GB" w:eastAsia="en-GB"/>
      </w:rPr>
      <w:drawing>
        <wp:anchor distT="0" distB="0" distL="114300" distR="114300" simplePos="0" relativeHeight="251662336" behindDoc="1" locked="0" layoutInCell="1" allowOverlap="1" wp14:anchorId="7A85A089" wp14:editId="282D4762">
          <wp:simplePos x="0" y="0"/>
          <wp:positionH relativeFrom="column">
            <wp:posOffset>2628265</wp:posOffset>
          </wp:positionH>
          <wp:positionV relativeFrom="paragraph">
            <wp:posOffset>144145</wp:posOffset>
          </wp:positionV>
          <wp:extent cx="3520800" cy="514800"/>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GT Authority Logo_cmyk.png"/>
                  <pic:cNvPicPr/>
                </pic:nvPicPr>
                <pic:blipFill>
                  <a:blip r:embed="rId1">
                    <a:extLst>
                      <a:ext uri="{28A0092B-C50C-407E-A947-70E740481C1C}">
                        <a14:useLocalDpi xmlns:a14="http://schemas.microsoft.com/office/drawing/2010/main" val="0"/>
                      </a:ext>
                    </a:extLst>
                  </a:blip>
                  <a:stretch>
                    <a:fillRect/>
                  </a:stretch>
                </pic:blipFill>
                <pic:spPr>
                  <a:xfrm>
                    <a:off x="0" y="0"/>
                    <a:ext cx="3520800" cy="51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CA3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840A46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354CC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1926EDA"/>
    <w:lvl w:ilvl="0">
      <w:start w:val="1"/>
      <w:numFmt w:val="lowerRoman"/>
      <w:lvlText w:val="%1."/>
      <w:lvlJc w:val="left"/>
      <w:pPr>
        <w:ind w:left="927" w:hanging="360"/>
      </w:pPr>
      <w:rPr>
        <w:rFonts w:hint="default"/>
      </w:rPr>
    </w:lvl>
  </w:abstractNum>
  <w:abstractNum w:abstractNumId="4" w15:restartNumberingAfterBreak="0">
    <w:nsid w:val="FFFFFF7F"/>
    <w:multiLevelType w:val="singleLevel"/>
    <w:tmpl w:val="3AB49B06"/>
    <w:lvl w:ilvl="0">
      <w:start w:val="1"/>
      <w:numFmt w:val="lowerLetter"/>
      <w:lvlText w:val="%1."/>
      <w:lvlJc w:val="left"/>
      <w:pPr>
        <w:ind w:left="643" w:hanging="360"/>
      </w:pPr>
    </w:lvl>
  </w:abstractNum>
  <w:abstractNum w:abstractNumId="5" w15:restartNumberingAfterBreak="0">
    <w:nsid w:val="FFFFFF80"/>
    <w:multiLevelType w:val="singleLevel"/>
    <w:tmpl w:val="302A3260"/>
    <w:lvl w:ilvl="0">
      <w:start w:val="1"/>
      <w:numFmt w:val="bullet"/>
      <w:lvlText w:val="▫"/>
      <w:lvlJc w:val="left"/>
      <w:pPr>
        <w:ind w:left="1494" w:hanging="360"/>
      </w:pPr>
      <w:rPr>
        <w:rFonts w:ascii="Calibri" w:hAnsi="Calibri" w:hint="default"/>
      </w:rPr>
    </w:lvl>
  </w:abstractNum>
  <w:abstractNum w:abstractNumId="6" w15:restartNumberingAfterBreak="0">
    <w:nsid w:val="FFFFFF81"/>
    <w:multiLevelType w:val="singleLevel"/>
    <w:tmpl w:val="580E6E78"/>
    <w:lvl w:ilvl="0">
      <w:start w:val="1"/>
      <w:numFmt w:val="bullet"/>
      <w:lvlText w:val="▪"/>
      <w:lvlJc w:val="left"/>
      <w:pPr>
        <w:ind w:left="1211" w:hanging="360"/>
      </w:pPr>
      <w:rPr>
        <w:rFonts w:ascii="Calibri" w:hAnsi="Calibri" w:hint="default"/>
      </w:rPr>
    </w:lvl>
  </w:abstractNum>
  <w:abstractNum w:abstractNumId="7" w15:restartNumberingAfterBreak="0">
    <w:nsid w:val="FFFFFF82"/>
    <w:multiLevelType w:val="singleLevel"/>
    <w:tmpl w:val="ABA6AD86"/>
    <w:lvl w:ilvl="0">
      <w:start w:val="1"/>
      <w:numFmt w:val="bullet"/>
      <w:lvlText w:val="›"/>
      <w:lvlJc w:val="left"/>
      <w:pPr>
        <w:ind w:left="927" w:hanging="360"/>
      </w:pPr>
      <w:rPr>
        <w:rFonts w:ascii="Calibri" w:hAnsi="Calibri" w:hint="default"/>
      </w:rPr>
    </w:lvl>
  </w:abstractNum>
  <w:abstractNum w:abstractNumId="8" w15:restartNumberingAfterBreak="0">
    <w:nsid w:val="FFFFFF83"/>
    <w:multiLevelType w:val="singleLevel"/>
    <w:tmpl w:val="1C2E7E18"/>
    <w:lvl w:ilvl="0">
      <w:start w:val="1"/>
      <w:numFmt w:val="bullet"/>
      <w:lvlText w:val="‒"/>
      <w:lvlJc w:val="left"/>
      <w:pPr>
        <w:ind w:left="644" w:hanging="360"/>
      </w:pPr>
      <w:rPr>
        <w:rFonts w:ascii="Calibri" w:hAnsi="Calibri" w:hint="default"/>
      </w:rPr>
    </w:lvl>
  </w:abstractNum>
  <w:abstractNum w:abstractNumId="9" w15:restartNumberingAfterBreak="0">
    <w:nsid w:val="FFFFFF88"/>
    <w:multiLevelType w:val="singleLevel"/>
    <w:tmpl w:val="317A737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F40E08C"/>
    <w:lvl w:ilvl="0">
      <w:start w:val="1"/>
      <w:numFmt w:val="bullet"/>
      <w:lvlText w:val="•"/>
      <w:lvlJc w:val="left"/>
      <w:pPr>
        <w:ind w:left="360" w:hanging="360"/>
      </w:pPr>
      <w:rPr>
        <w:rFonts w:ascii="Calibri" w:hAnsi="Calibri" w:hint="default"/>
      </w:rPr>
    </w:lvl>
  </w:abstractNum>
  <w:abstractNum w:abstractNumId="11" w15:restartNumberingAfterBreak="0">
    <w:nsid w:val="02023C0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4F3927"/>
    <w:multiLevelType w:val="multilevel"/>
    <w:tmpl w:val="5262EEF0"/>
    <w:numStyleLink w:val="LXRANumberedList"/>
  </w:abstractNum>
  <w:abstractNum w:abstractNumId="13" w15:restartNumberingAfterBreak="0">
    <w:nsid w:val="077012A0"/>
    <w:multiLevelType w:val="multilevel"/>
    <w:tmpl w:val="C8423F7A"/>
    <w:lvl w:ilvl="0">
      <w:start w:val="1"/>
      <w:numFmt w:val="bullet"/>
      <w:lvlText w:val="•"/>
      <w:lvlJc w:val="left"/>
      <w:pPr>
        <w:ind w:left="36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256FB3"/>
    <w:multiLevelType w:val="hybridMultilevel"/>
    <w:tmpl w:val="FC90A9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0937B6C"/>
    <w:multiLevelType w:val="hybridMultilevel"/>
    <w:tmpl w:val="2E3C16FC"/>
    <w:lvl w:ilvl="0" w:tplc="DAC2D6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F07D2E"/>
    <w:multiLevelType w:val="hybridMultilevel"/>
    <w:tmpl w:val="301AA45A"/>
    <w:lvl w:ilvl="0" w:tplc="38FEDEF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6D2B6E"/>
    <w:multiLevelType w:val="hybridMultilevel"/>
    <w:tmpl w:val="942CD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B27B6F"/>
    <w:multiLevelType w:val="hybridMultilevel"/>
    <w:tmpl w:val="AA76F35A"/>
    <w:lvl w:ilvl="0" w:tplc="DAC2D6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A4E4FEE"/>
    <w:multiLevelType w:val="hybridMultilevel"/>
    <w:tmpl w:val="582878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BE0F6A"/>
    <w:multiLevelType w:val="hybridMultilevel"/>
    <w:tmpl w:val="206C2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E3145B"/>
    <w:multiLevelType w:val="hybridMultilevel"/>
    <w:tmpl w:val="3C90B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D0620D4"/>
    <w:multiLevelType w:val="multilevel"/>
    <w:tmpl w:val="2B5492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14B62F1"/>
    <w:multiLevelType w:val="hybridMultilevel"/>
    <w:tmpl w:val="FCAE21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1F03267"/>
    <w:multiLevelType w:val="hybridMultilevel"/>
    <w:tmpl w:val="1F3EF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749634F"/>
    <w:multiLevelType w:val="hybridMultilevel"/>
    <w:tmpl w:val="FF3E70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BD3023A"/>
    <w:multiLevelType w:val="hybridMultilevel"/>
    <w:tmpl w:val="12523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8601E0"/>
    <w:multiLevelType w:val="hybridMultilevel"/>
    <w:tmpl w:val="2BAA8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0137A60"/>
    <w:multiLevelType w:val="hybridMultilevel"/>
    <w:tmpl w:val="142A0B08"/>
    <w:lvl w:ilvl="0" w:tplc="DAC2D6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4E61C07"/>
    <w:multiLevelType w:val="multilevel"/>
    <w:tmpl w:val="2696A082"/>
    <w:lvl w:ilvl="0">
      <w:start w:val="1"/>
      <w:numFmt w:val="decimal"/>
      <w:lvlText w:val="%1."/>
      <w:lvlJc w:val="left"/>
      <w:pPr>
        <w:tabs>
          <w:tab w:val="num" w:pos="360"/>
        </w:tabs>
        <w:ind w:left="284" w:hanging="284"/>
      </w:pPr>
      <w:rPr>
        <w:rFonts w:hint="default"/>
      </w:rPr>
    </w:lvl>
    <w:lvl w:ilvl="1">
      <w:start w:val="1"/>
      <w:numFmt w:val="lowerLetter"/>
      <w:lvlText w:val="%2."/>
      <w:lvlJc w:val="left"/>
      <w:pPr>
        <w:tabs>
          <w:tab w:val="num" w:pos="2835"/>
        </w:tabs>
        <w:ind w:left="567" w:hanging="283"/>
      </w:pPr>
      <w:rPr>
        <w:rFonts w:hint="default"/>
      </w:rPr>
    </w:lvl>
    <w:lvl w:ilvl="2">
      <w:start w:val="1"/>
      <w:numFmt w:val="lowerRoman"/>
      <w:lvlText w:val="%3."/>
      <w:lvlJc w:val="left"/>
      <w:pPr>
        <w:ind w:left="851" w:hanging="284"/>
      </w:pPr>
      <w:rPr>
        <w:rFonts w:hint="default"/>
      </w:rPr>
    </w:lvl>
    <w:lvl w:ilvl="3">
      <w:start w:val="1"/>
      <w:numFmt w:val="none"/>
      <w:lvlText w:val="%4"/>
      <w:lvlJc w:val="left"/>
      <w:pPr>
        <w:ind w:left="1134" w:hanging="283"/>
      </w:pPr>
      <w:rPr>
        <w:rFonts w:hint="default"/>
      </w:rPr>
    </w:lvl>
    <w:lvl w:ilvl="4">
      <w:start w:val="1"/>
      <w:numFmt w:val="none"/>
      <w:lvlText w:val="%5"/>
      <w:lvlJc w:val="left"/>
      <w:pPr>
        <w:ind w:left="1418" w:hanging="284"/>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0" w15:restartNumberingAfterBreak="0">
    <w:nsid w:val="3AAB7112"/>
    <w:multiLevelType w:val="multilevel"/>
    <w:tmpl w:val="5262EEF0"/>
    <w:styleLink w:val="LXRANumberedList"/>
    <w:lvl w:ilvl="0">
      <w:start w:val="1"/>
      <w:numFmt w:val="decimal"/>
      <w:pStyle w:val="ListNumber"/>
      <w:lvlText w:val="%1."/>
      <w:lvlJc w:val="left"/>
      <w:pPr>
        <w:tabs>
          <w:tab w:val="num" w:pos="360"/>
        </w:tabs>
        <w:ind w:left="284" w:hanging="284"/>
      </w:pPr>
      <w:rPr>
        <w:rFonts w:hint="default"/>
      </w:rPr>
    </w:lvl>
    <w:lvl w:ilvl="1">
      <w:start w:val="1"/>
      <w:numFmt w:val="lowerLetter"/>
      <w:pStyle w:val="ListNumber2"/>
      <w:lvlText w:val="%2."/>
      <w:lvlJc w:val="left"/>
      <w:pPr>
        <w:tabs>
          <w:tab w:val="num" w:pos="2835"/>
        </w:tabs>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4"/>
      <w:lvlJc w:val="left"/>
      <w:pPr>
        <w:ind w:left="1134" w:hanging="283"/>
      </w:pPr>
      <w:rPr>
        <w:rFonts w:hint="default"/>
      </w:rPr>
    </w:lvl>
    <w:lvl w:ilvl="4">
      <w:start w:val="1"/>
      <w:numFmt w:val="none"/>
      <w:lvlText w:val="%5"/>
      <w:lvlJc w:val="left"/>
      <w:pPr>
        <w:ind w:left="1418" w:hanging="284"/>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1" w15:restartNumberingAfterBreak="0">
    <w:nsid w:val="3CB352F4"/>
    <w:multiLevelType w:val="multilevel"/>
    <w:tmpl w:val="B176A4CE"/>
    <w:styleLink w:val="LXRABullets"/>
    <w:lvl w:ilvl="0">
      <w:start w:val="1"/>
      <w:numFmt w:val="bullet"/>
      <w:pStyle w:val="ListBullet"/>
      <w:lvlText w:val="•"/>
      <w:lvlJc w:val="left"/>
      <w:pPr>
        <w:ind w:left="284" w:hanging="284"/>
      </w:pPr>
      <w:rPr>
        <w:rFonts w:ascii="Calibri" w:hAnsi="Calibri" w:hint="default"/>
      </w:rPr>
    </w:lvl>
    <w:lvl w:ilvl="1">
      <w:start w:val="1"/>
      <w:numFmt w:val="bullet"/>
      <w:pStyle w:val="ListBullet2"/>
      <w:lvlText w:val="̵"/>
      <w:lvlJc w:val="left"/>
      <w:pPr>
        <w:ind w:left="567" w:hanging="283"/>
      </w:pPr>
      <w:rPr>
        <w:rFonts w:ascii="Courier New" w:hAnsi="Courier New" w:hint="default"/>
      </w:rPr>
    </w:lvl>
    <w:lvl w:ilvl="2">
      <w:start w:val="1"/>
      <w:numFmt w:val="bullet"/>
      <w:pStyle w:val="ListBullet3"/>
      <w:lvlText w:val="›"/>
      <w:lvlJc w:val="left"/>
      <w:pPr>
        <w:ind w:left="851" w:hanging="284"/>
      </w:pPr>
      <w:rPr>
        <w:rFonts w:ascii="Calibri" w:hAnsi="Calibri" w:hint="default"/>
      </w:rPr>
    </w:lvl>
    <w:lvl w:ilvl="3">
      <w:start w:val="1"/>
      <w:numFmt w:val="bullet"/>
      <w:pStyle w:val="ListBullet4"/>
      <w:lvlText w:val="▪"/>
      <w:lvlJc w:val="left"/>
      <w:pPr>
        <w:ind w:left="1134" w:hanging="283"/>
      </w:pPr>
      <w:rPr>
        <w:rFonts w:ascii="Calibri" w:hAnsi="Calibri" w:hint="default"/>
      </w:rPr>
    </w:lvl>
    <w:lvl w:ilvl="4">
      <w:start w:val="1"/>
      <w:numFmt w:val="bullet"/>
      <w:pStyle w:val="ListBullet5"/>
      <w:lvlText w:val="▫"/>
      <w:lvlJc w:val="left"/>
      <w:pPr>
        <w:ind w:left="1418" w:hanging="284"/>
      </w:pPr>
      <w:rPr>
        <w:rFonts w:ascii="Calibri" w:hAnsi="Calibri" w:hint="default"/>
      </w:rPr>
    </w:lvl>
    <w:lvl w:ilvl="5">
      <w:start w:val="1"/>
      <w:numFmt w:val="none"/>
      <w:lvlText w:val=""/>
      <w:lvlJc w:val="left"/>
      <w:pPr>
        <w:ind w:left="4539" w:hanging="284"/>
      </w:pPr>
      <w:rPr>
        <w:rFonts w:hint="default"/>
      </w:rPr>
    </w:lvl>
    <w:lvl w:ilvl="6">
      <w:start w:val="1"/>
      <w:numFmt w:val="none"/>
      <w:lvlText w:val=""/>
      <w:lvlJc w:val="left"/>
      <w:pPr>
        <w:ind w:left="5390" w:hanging="284"/>
      </w:pPr>
      <w:rPr>
        <w:rFonts w:hint="default"/>
      </w:rPr>
    </w:lvl>
    <w:lvl w:ilvl="7">
      <w:start w:val="1"/>
      <w:numFmt w:val="none"/>
      <w:lvlText w:val=""/>
      <w:lvlJc w:val="left"/>
      <w:pPr>
        <w:ind w:left="6241" w:hanging="284"/>
      </w:pPr>
      <w:rPr>
        <w:rFonts w:hint="default"/>
      </w:rPr>
    </w:lvl>
    <w:lvl w:ilvl="8">
      <w:start w:val="1"/>
      <w:numFmt w:val="none"/>
      <w:lvlText w:val=""/>
      <w:lvlJc w:val="left"/>
      <w:pPr>
        <w:ind w:left="7092" w:hanging="284"/>
      </w:pPr>
      <w:rPr>
        <w:rFonts w:hint="default"/>
      </w:rPr>
    </w:lvl>
  </w:abstractNum>
  <w:abstractNum w:abstractNumId="32" w15:restartNumberingAfterBreak="0">
    <w:nsid w:val="44B35985"/>
    <w:multiLevelType w:val="multilevel"/>
    <w:tmpl w:val="B176A4CE"/>
    <w:numStyleLink w:val="LXRABullets"/>
  </w:abstractNum>
  <w:abstractNum w:abstractNumId="33" w15:restartNumberingAfterBreak="0">
    <w:nsid w:val="44B9220C"/>
    <w:multiLevelType w:val="hybridMultilevel"/>
    <w:tmpl w:val="DB40B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8565231"/>
    <w:multiLevelType w:val="hybridMultilevel"/>
    <w:tmpl w:val="B7CA3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2665657"/>
    <w:multiLevelType w:val="hybridMultilevel"/>
    <w:tmpl w:val="27B26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44790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D3174F3"/>
    <w:multiLevelType w:val="hybridMultilevel"/>
    <w:tmpl w:val="0ED45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820AEB"/>
    <w:multiLevelType w:val="multilevel"/>
    <w:tmpl w:val="B176A4CE"/>
    <w:numStyleLink w:val="LXRABullets"/>
  </w:abstractNum>
  <w:abstractNum w:abstractNumId="39" w15:restartNumberingAfterBreak="0">
    <w:nsid w:val="61D43F4A"/>
    <w:multiLevelType w:val="multilevel"/>
    <w:tmpl w:val="7C0E94C4"/>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851" w:hanging="284"/>
      </w:pPr>
      <w:rPr>
        <w:rFonts w:ascii="Calibri" w:hAnsi="Calibri" w:hint="default"/>
      </w:rPr>
    </w:lvl>
    <w:lvl w:ilvl="3">
      <w:start w:val="1"/>
      <w:numFmt w:val="bullet"/>
      <w:lvlText w:val="▪"/>
      <w:lvlJc w:val="left"/>
      <w:pPr>
        <w:ind w:left="1134" w:hanging="283"/>
      </w:pPr>
      <w:rPr>
        <w:rFonts w:ascii="Calibri" w:hAnsi="Calibri" w:hint="default"/>
      </w:rPr>
    </w:lvl>
    <w:lvl w:ilvl="4">
      <w:start w:val="1"/>
      <w:numFmt w:val="bullet"/>
      <w:lvlText w:val="▫"/>
      <w:lvlJc w:val="left"/>
      <w:pPr>
        <w:ind w:left="1418" w:hanging="284"/>
      </w:pPr>
      <w:rPr>
        <w:rFonts w:ascii="Calibri" w:hAnsi="Calibri" w:hint="default"/>
      </w:rPr>
    </w:lvl>
    <w:lvl w:ilvl="5">
      <w:start w:val="1"/>
      <w:numFmt w:val="none"/>
      <w:lvlText w:val=""/>
      <w:lvlJc w:val="left"/>
      <w:pPr>
        <w:ind w:left="4539" w:hanging="284"/>
      </w:pPr>
      <w:rPr>
        <w:rFonts w:hint="default"/>
      </w:rPr>
    </w:lvl>
    <w:lvl w:ilvl="6">
      <w:start w:val="1"/>
      <w:numFmt w:val="none"/>
      <w:lvlText w:val=""/>
      <w:lvlJc w:val="left"/>
      <w:pPr>
        <w:ind w:left="5390" w:hanging="284"/>
      </w:pPr>
      <w:rPr>
        <w:rFonts w:hint="default"/>
      </w:rPr>
    </w:lvl>
    <w:lvl w:ilvl="7">
      <w:start w:val="1"/>
      <w:numFmt w:val="none"/>
      <w:lvlText w:val=""/>
      <w:lvlJc w:val="left"/>
      <w:pPr>
        <w:ind w:left="6241" w:hanging="284"/>
      </w:pPr>
      <w:rPr>
        <w:rFonts w:hint="default"/>
      </w:rPr>
    </w:lvl>
    <w:lvl w:ilvl="8">
      <w:start w:val="1"/>
      <w:numFmt w:val="none"/>
      <w:lvlText w:val=""/>
      <w:lvlJc w:val="left"/>
      <w:pPr>
        <w:ind w:left="7092" w:hanging="284"/>
      </w:pPr>
      <w:rPr>
        <w:rFonts w:hint="default"/>
      </w:rPr>
    </w:lvl>
  </w:abstractNum>
  <w:abstractNum w:abstractNumId="40" w15:restartNumberingAfterBreak="0">
    <w:nsid w:val="77817236"/>
    <w:multiLevelType w:val="hybridMultilevel"/>
    <w:tmpl w:val="8DD6D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9F0B86"/>
    <w:multiLevelType w:val="hybridMultilevel"/>
    <w:tmpl w:val="4898792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7"/>
  </w:num>
  <w:num w:numId="12">
    <w:abstractNumId w:val="20"/>
  </w:num>
  <w:num w:numId="13">
    <w:abstractNumId w:val="19"/>
  </w:num>
  <w:num w:numId="14">
    <w:abstractNumId w:val="17"/>
  </w:num>
  <w:num w:numId="15">
    <w:abstractNumId w:val="14"/>
  </w:num>
  <w:num w:numId="16">
    <w:abstractNumId w:val="34"/>
  </w:num>
  <w:num w:numId="17">
    <w:abstractNumId w:val="13"/>
  </w:num>
  <w:num w:numId="18">
    <w:abstractNumId w:val="31"/>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11"/>
  </w:num>
  <w:num w:numId="22">
    <w:abstractNumId w:val="39"/>
  </w:num>
  <w:num w:numId="23">
    <w:abstractNumId w:val="30"/>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32"/>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2"/>
  </w:num>
  <w:num w:numId="30">
    <w:abstractNumId w:val="38"/>
  </w:num>
  <w:num w:numId="31">
    <w:abstractNumId w:val="0"/>
  </w:num>
  <w:num w:numId="32">
    <w:abstractNumId w:val="41"/>
  </w:num>
  <w:num w:numId="33">
    <w:abstractNumId w:val="24"/>
  </w:num>
  <w:num w:numId="34">
    <w:abstractNumId w:val="18"/>
  </w:num>
  <w:num w:numId="35">
    <w:abstractNumId w:val="28"/>
  </w:num>
  <w:num w:numId="36">
    <w:abstractNumId w:val="16"/>
  </w:num>
  <w:num w:numId="37">
    <w:abstractNumId w:val="15"/>
  </w:num>
  <w:num w:numId="38">
    <w:abstractNumId w:val="37"/>
  </w:num>
  <w:num w:numId="39">
    <w:abstractNumId w:val="25"/>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5"/>
  </w:num>
  <w:num w:numId="43">
    <w:abstractNumId w:val="21"/>
  </w:num>
  <w:num w:numId="44">
    <w:abstractNumId w:val="26"/>
  </w:num>
  <w:num w:numId="45">
    <w:abstractNumId w:val="33"/>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efaultTableStyle w:val="ListTable4-Accent31"/>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FDF"/>
    <w:rsid w:val="000011B9"/>
    <w:rsid w:val="00014147"/>
    <w:rsid w:val="0002237F"/>
    <w:rsid w:val="00033484"/>
    <w:rsid w:val="00035231"/>
    <w:rsid w:val="00043402"/>
    <w:rsid w:val="00047205"/>
    <w:rsid w:val="00050902"/>
    <w:rsid w:val="000535C4"/>
    <w:rsid w:val="0006628E"/>
    <w:rsid w:val="00067207"/>
    <w:rsid w:val="00074A7D"/>
    <w:rsid w:val="000751CD"/>
    <w:rsid w:val="0009234B"/>
    <w:rsid w:val="000A3786"/>
    <w:rsid w:val="000A72A4"/>
    <w:rsid w:val="000A7D48"/>
    <w:rsid w:val="000C66AD"/>
    <w:rsid w:val="000D74C6"/>
    <w:rsid w:val="000D7729"/>
    <w:rsid w:val="000E1FAE"/>
    <w:rsid w:val="000E54C9"/>
    <w:rsid w:val="000F6116"/>
    <w:rsid w:val="000F7996"/>
    <w:rsid w:val="001029CF"/>
    <w:rsid w:val="00106518"/>
    <w:rsid w:val="001134D2"/>
    <w:rsid w:val="00116CB6"/>
    <w:rsid w:val="0012483F"/>
    <w:rsid w:val="0012701E"/>
    <w:rsid w:val="00134D13"/>
    <w:rsid w:val="00151B93"/>
    <w:rsid w:val="00154761"/>
    <w:rsid w:val="00173082"/>
    <w:rsid w:val="0017694B"/>
    <w:rsid w:val="00185F14"/>
    <w:rsid w:val="00192499"/>
    <w:rsid w:val="00196C75"/>
    <w:rsid w:val="001A0B71"/>
    <w:rsid w:val="001A579F"/>
    <w:rsid w:val="001B2001"/>
    <w:rsid w:val="001B2A7D"/>
    <w:rsid w:val="001B4E88"/>
    <w:rsid w:val="001B7C86"/>
    <w:rsid w:val="001C2B38"/>
    <w:rsid w:val="001C2BF7"/>
    <w:rsid w:val="001C4E34"/>
    <w:rsid w:val="001D2AFC"/>
    <w:rsid w:val="001D3600"/>
    <w:rsid w:val="001E1CB0"/>
    <w:rsid w:val="001E2E84"/>
    <w:rsid w:val="001E5900"/>
    <w:rsid w:val="001E5B82"/>
    <w:rsid w:val="001E71B3"/>
    <w:rsid w:val="001F3F7A"/>
    <w:rsid w:val="00214763"/>
    <w:rsid w:val="0022096F"/>
    <w:rsid w:val="0022295F"/>
    <w:rsid w:val="00223B9D"/>
    <w:rsid w:val="00227365"/>
    <w:rsid w:val="00234412"/>
    <w:rsid w:val="00236364"/>
    <w:rsid w:val="00236983"/>
    <w:rsid w:val="00236E3B"/>
    <w:rsid w:val="002436AE"/>
    <w:rsid w:val="00251DC3"/>
    <w:rsid w:val="00254677"/>
    <w:rsid w:val="00257986"/>
    <w:rsid w:val="00260E7F"/>
    <w:rsid w:val="00264FE7"/>
    <w:rsid w:val="00272D16"/>
    <w:rsid w:val="00275A35"/>
    <w:rsid w:val="00297133"/>
    <w:rsid w:val="00297F0E"/>
    <w:rsid w:val="002D71BC"/>
    <w:rsid w:val="002E031A"/>
    <w:rsid w:val="002E44C4"/>
    <w:rsid w:val="002E58C1"/>
    <w:rsid w:val="002F2DC9"/>
    <w:rsid w:val="002F73F2"/>
    <w:rsid w:val="002F7BB1"/>
    <w:rsid w:val="0030724C"/>
    <w:rsid w:val="00307CF1"/>
    <w:rsid w:val="00310DC2"/>
    <w:rsid w:val="003176AE"/>
    <w:rsid w:val="00334011"/>
    <w:rsid w:val="003353D7"/>
    <w:rsid w:val="00340C7C"/>
    <w:rsid w:val="0034724F"/>
    <w:rsid w:val="003555DC"/>
    <w:rsid w:val="0036247D"/>
    <w:rsid w:val="003635F6"/>
    <w:rsid w:val="003638A3"/>
    <w:rsid w:val="00363D9B"/>
    <w:rsid w:val="00363E3A"/>
    <w:rsid w:val="003644BF"/>
    <w:rsid w:val="00365402"/>
    <w:rsid w:val="0037110C"/>
    <w:rsid w:val="0038521A"/>
    <w:rsid w:val="00385881"/>
    <w:rsid w:val="0038601C"/>
    <w:rsid w:val="003A1172"/>
    <w:rsid w:val="003B148D"/>
    <w:rsid w:val="003B71DD"/>
    <w:rsid w:val="003C1035"/>
    <w:rsid w:val="003C118A"/>
    <w:rsid w:val="003C2ED5"/>
    <w:rsid w:val="003C2EF1"/>
    <w:rsid w:val="003C7BFA"/>
    <w:rsid w:val="003D2667"/>
    <w:rsid w:val="003E2160"/>
    <w:rsid w:val="003E4443"/>
    <w:rsid w:val="003F2F68"/>
    <w:rsid w:val="003F4B0E"/>
    <w:rsid w:val="00400EA1"/>
    <w:rsid w:val="0040489C"/>
    <w:rsid w:val="0041245A"/>
    <w:rsid w:val="00415FDA"/>
    <w:rsid w:val="004163B4"/>
    <w:rsid w:val="00417545"/>
    <w:rsid w:val="00435730"/>
    <w:rsid w:val="00437790"/>
    <w:rsid w:val="004408F8"/>
    <w:rsid w:val="00441EA2"/>
    <w:rsid w:val="00443834"/>
    <w:rsid w:val="00454F52"/>
    <w:rsid w:val="00480336"/>
    <w:rsid w:val="004813E6"/>
    <w:rsid w:val="0048656F"/>
    <w:rsid w:val="004867BB"/>
    <w:rsid w:val="00494C13"/>
    <w:rsid w:val="00495500"/>
    <w:rsid w:val="0049729A"/>
    <w:rsid w:val="004A6F0A"/>
    <w:rsid w:val="004B0674"/>
    <w:rsid w:val="004B23D9"/>
    <w:rsid w:val="004B45C0"/>
    <w:rsid w:val="004B4F12"/>
    <w:rsid w:val="004C7D60"/>
    <w:rsid w:val="004F6997"/>
    <w:rsid w:val="005060C9"/>
    <w:rsid w:val="00516520"/>
    <w:rsid w:val="00525440"/>
    <w:rsid w:val="00534E9E"/>
    <w:rsid w:val="00536758"/>
    <w:rsid w:val="0053742F"/>
    <w:rsid w:val="00537D4C"/>
    <w:rsid w:val="00545523"/>
    <w:rsid w:val="0055374E"/>
    <w:rsid w:val="0055631C"/>
    <w:rsid w:val="00562E39"/>
    <w:rsid w:val="005674EF"/>
    <w:rsid w:val="0057227E"/>
    <w:rsid w:val="00572B34"/>
    <w:rsid w:val="0057409C"/>
    <w:rsid w:val="005750A5"/>
    <w:rsid w:val="005754EA"/>
    <w:rsid w:val="005775CE"/>
    <w:rsid w:val="005851F1"/>
    <w:rsid w:val="00590799"/>
    <w:rsid w:val="00592EAB"/>
    <w:rsid w:val="0059619D"/>
    <w:rsid w:val="005A770E"/>
    <w:rsid w:val="005B4EC4"/>
    <w:rsid w:val="005B4EE1"/>
    <w:rsid w:val="005C4B71"/>
    <w:rsid w:val="005C5295"/>
    <w:rsid w:val="005C68F1"/>
    <w:rsid w:val="005E5ED4"/>
    <w:rsid w:val="00607EC2"/>
    <w:rsid w:val="00607F50"/>
    <w:rsid w:val="00610B90"/>
    <w:rsid w:val="00627F58"/>
    <w:rsid w:val="00633EB5"/>
    <w:rsid w:val="00643018"/>
    <w:rsid w:val="00647B85"/>
    <w:rsid w:val="00651066"/>
    <w:rsid w:val="006633E7"/>
    <w:rsid w:val="006653F7"/>
    <w:rsid w:val="006666CE"/>
    <w:rsid w:val="0068224A"/>
    <w:rsid w:val="00685888"/>
    <w:rsid w:val="00686D62"/>
    <w:rsid w:val="006978BD"/>
    <w:rsid w:val="006A37D1"/>
    <w:rsid w:val="006A5EE1"/>
    <w:rsid w:val="006A6312"/>
    <w:rsid w:val="006B483A"/>
    <w:rsid w:val="006C0637"/>
    <w:rsid w:val="006C100C"/>
    <w:rsid w:val="006C3328"/>
    <w:rsid w:val="006C7357"/>
    <w:rsid w:val="006D0B98"/>
    <w:rsid w:val="006D761B"/>
    <w:rsid w:val="006E5348"/>
    <w:rsid w:val="006E62E1"/>
    <w:rsid w:val="00701977"/>
    <w:rsid w:val="0070329C"/>
    <w:rsid w:val="007128F5"/>
    <w:rsid w:val="00715F05"/>
    <w:rsid w:val="00716286"/>
    <w:rsid w:val="00720744"/>
    <w:rsid w:val="00731F9A"/>
    <w:rsid w:val="007342E6"/>
    <w:rsid w:val="00734512"/>
    <w:rsid w:val="007404F1"/>
    <w:rsid w:val="0074656C"/>
    <w:rsid w:val="0076323B"/>
    <w:rsid w:val="00763B63"/>
    <w:rsid w:val="00771CD0"/>
    <w:rsid w:val="00776AB0"/>
    <w:rsid w:val="007852C6"/>
    <w:rsid w:val="00785ADA"/>
    <w:rsid w:val="00786FF5"/>
    <w:rsid w:val="0078799A"/>
    <w:rsid w:val="007907CC"/>
    <w:rsid w:val="007A360D"/>
    <w:rsid w:val="007B5CF1"/>
    <w:rsid w:val="007C7738"/>
    <w:rsid w:val="007D1F2B"/>
    <w:rsid w:val="007E66A6"/>
    <w:rsid w:val="007E7CC5"/>
    <w:rsid w:val="007F3425"/>
    <w:rsid w:val="00800E55"/>
    <w:rsid w:val="008031B4"/>
    <w:rsid w:val="00821B7B"/>
    <w:rsid w:val="00821F4C"/>
    <w:rsid w:val="00821FA1"/>
    <w:rsid w:val="008225B6"/>
    <w:rsid w:val="008249DD"/>
    <w:rsid w:val="008428BF"/>
    <w:rsid w:val="00842FEA"/>
    <w:rsid w:val="00844B26"/>
    <w:rsid w:val="008530DB"/>
    <w:rsid w:val="00855258"/>
    <w:rsid w:val="008604BB"/>
    <w:rsid w:val="008636E9"/>
    <w:rsid w:val="008657A0"/>
    <w:rsid w:val="00865FD2"/>
    <w:rsid w:val="00881655"/>
    <w:rsid w:val="00882EB4"/>
    <w:rsid w:val="00884258"/>
    <w:rsid w:val="00887288"/>
    <w:rsid w:val="008948D1"/>
    <w:rsid w:val="008A10A9"/>
    <w:rsid w:val="008A27EB"/>
    <w:rsid w:val="008A2BDA"/>
    <w:rsid w:val="008A6E25"/>
    <w:rsid w:val="008B7E8D"/>
    <w:rsid w:val="008C1C8E"/>
    <w:rsid w:val="008D1DE0"/>
    <w:rsid w:val="008D283C"/>
    <w:rsid w:val="008D2F0D"/>
    <w:rsid w:val="008E152B"/>
    <w:rsid w:val="008E44A3"/>
    <w:rsid w:val="008E4A63"/>
    <w:rsid w:val="008F7422"/>
    <w:rsid w:val="008F79BC"/>
    <w:rsid w:val="009044B1"/>
    <w:rsid w:val="00905C25"/>
    <w:rsid w:val="00921FF6"/>
    <w:rsid w:val="00922DE5"/>
    <w:rsid w:val="009255C9"/>
    <w:rsid w:val="0092773E"/>
    <w:rsid w:val="00930457"/>
    <w:rsid w:val="00932DF9"/>
    <w:rsid w:val="00937380"/>
    <w:rsid w:val="00943AF6"/>
    <w:rsid w:val="00944C05"/>
    <w:rsid w:val="00957BD2"/>
    <w:rsid w:val="009620D7"/>
    <w:rsid w:val="009644D1"/>
    <w:rsid w:val="009673CA"/>
    <w:rsid w:val="00967531"/>
    <w:rsid w:val="00976D85"/>
    <w:rsid w:val="00990F90"/>
    <w:rsid w:val="009912AF"/>
    <w:rsid w:val="009942F3"/>
    <w:rsid w:val="009943CA"/>
    <w:rsid w:val="00994EE1"/>
    <w:rsid w:val="00997EFD"/>
    <w:rsid w:val="009A7D2A"/>
    <w:rsid w:val="009B7D26"/>
    <w:rsid w:val="009C03FF"/>
    <w:rsid w:val="009C2F8E"/>
    <w:rsid w:val="009C74AF"/>
    <w:rsid w:val="009D10E5"/>
    <w:rsid w:val="009D20EC"/>
    <w:rsid w:val="009D734F"/>
    <w:rsid w:val="009D7D7F"/>
    <w:rsid w:val="009E745E"/>
    <w:rsid w:val="009E75AE"/>
    <w:rsid w:val="009E7EF5"/>
    <w:rsid w:val="00A01B05"/>
    <w:rsid w:val="00A04327"/>
    <w:rsid w:val="00A1017F"/>
    <w:rsid w:val="00A11370"/>
    <w:rsid w:val="00A11B54"/>
    <w:rsid w:val="00A1393F"/>
    <w:rsid w:val="00A2585D"/>
    <w:rsid w:val="00A2708D"/>
    <w:rsid w:val="00A33728"/>
    <w:rsid w:val="00A3636D"/>
    <w:rsid w:val="00A375AB"/>
    <w:rsid w:val="00A43502"/>
    <w:rsid w:val="00A45B0A"/>
    <w:rsid w:val="00A46B93"/>
    <w:rsid w:val="00A510B3"/>
    <w:rsid w:val="00A523B7"/>
    <w:rsid w:val="00A53858"/>
    <w:rsid w:val="00A556B7"/>
    <w:rsid w:val="00A61BF2"/>
    <w:rsid w:val="00A70C6D"/>
    <w:rsid w:val="00A86A6F"/>
    <w:rsid w:val="00A913D5"/>
    <w:rsid w:val="00A91F56"/>
    <w:rsid w:val="00AA187A"/>
    <w:rsid w:val="00AA77A0"/>
    <w:rsid w:val="00AA7D3E"/>
    <w:rsid w:val="00AB2632"/>
    <w:rsid w:val="00AB29C5"/>
    <w:rsid w:val="00AB4EF5"/>
    <w:rsid w:val="00AD58BB"/>
    <w:rsid w:val="00AD6677"/>
    <w:rsid w:val="00AD7C6B"/>
    <w:rsid w:val="00AF7392"/>
    <w:rsid w:val="00B137C9"/>
    <w:rsid w:val="00B26F42"/>
    <w:rsid w:val="00B35F67"/>
    <w:rsid w:val="00B3609E"/>
    <w:rsid w:val="00B36A7C"/>
    <w:rsid w:val="00B36C2E"/>
    <w:rsid w:val="00B414BB"/>
    <w:rsid w:val="00B41DBB"/>
    <w:rsid w:val="00B45D6C"/>
    <w:rsid w:val="00B5251C"/>
    <w:rsid w:val="00B565FD"/>
    <w:rsid w:val="00B62492"/>
    <w:rsid w:val="00B7758C"/>
    <w:rsid w:val="00B817F3"/>
    <w:rsid w:val="00B8774C"/>
    <w:rsid w:val="00B917D7"/>
    <w:rsid w:val="00B91DE3"/>
    <w:rsid w:val="00BA4CB5"/>
    <w:rsid w:val="00BB0720"/>
    <w:rsid w:val="00BB34CA"/>
    <w:rsid w:val="00BB36C1"/>
    <w:rsid w:val="00BB69B5"/>
    <w:rsid w:val="00BC00A4"/>
    <w:rsid w:val="00BC0ECC"/>
    <w:rsid w:val="00BC5732"/>
    <w:rsid w:val="00BF1A38"/>
    <w:rsid w:val="00BF4A2D"/>
    <w:rsid w:val="00BF5703"/>
    <w:rsid w:val="00C10E0B"/>
    <w:rsid w:val="00C16B1F"/>
    <w:rsid w:val="00C2472F"/>
    <w:rsid w:val="00C27670"/>
    <w:rsid w:val="00C30B71"/>
    <w:rsid w:val="00C32F84"/>
    <w:rsid w:val="00C361A3"/>
    <w:rsid w:val="00C447D6"/>
    <w:rsid w:val="00C512E2"/>
    <w:rsid w:val="00C61D87"/>
    <w:rsid w:val="00C76337"/>
    <w:rsid w:val="00C76D7B"/>
    <w:rsid w:val="00C82472"/>
    <w:rsid w:val="00C87288"/>
    <w:rsid w:val="00C873AB"/>
    <w:rsid w:val="00CB0071"/>
    <w:rsid w:val="00CB10D2"/>
    <w:rsid w:val="00CB2C41"/>
    <w:rsid w:val="00CC2980"/>
    <w:rsid w:val="00CD6D10"/>
    <w:rsid w:val="00CE37B0"/>
    <w:rsid w:val="00CE4B98"/>
    <w:rsid w:val="00CF6FE6"/>
    <w:rsid w:val="00D001C0"/>
    <w:rsid w:val="00D04226"/>
    <w:rsid w:val="00D14B99"/>
    <w:rsid w:val="00D21F8E"/>
    <w:rsid w:val="00D25CED"/>
    <w:rsid w:val="00D2644E"/>
    <w:rsid w:val="00D33DD2"/>
    <w:rsid w:val="00D37E0C"/>
    <w:rsid w:val="00D404C8"/>
    <w:rsid w:val="00D40C33"/>
    <w:rsid w:val="00D72C6D"/>
    <w:rsid w:val="00D77B1F"/>
    <w:rsid w:val="00D84054"/>
    <w:rsid w:val="00D86DF0"/>
    <w:rsid w:val="00DA54D7"/>
    <w:rsid w:val="00DA5E95"/>
    <w:rsid w:val="00DB14F9"/>
    <w:rsid w:val="00DB4FED"/>
    <w:rsid w:val="00DB7E9B"/>
    <w:rsid w:val="00DC10B3"/>
    <w:rsid w:val="00DC53A8"/>
    <w:rsid w:val="00DD712D"/>
    <w:rsid w:val="00DE0A98"/>
    <w:rsid w:val="00DE2653"/>
    <w:rsid w:val="00DE3BAF"/>
    <w:rsid w:val="00DF0DC9"/>
    <w:rsid w:val="00DF339C"/>
    <w:rsid w:val="00E015CB"/>
    <w:rsid w:val="00E03F69"/>
    <w:rsid w:val="00E173E7"/>
    <w:rsid w:val="00E2618D"/>
    <w:rsid w:val="00E2705B"/>
    <w:rsid w:val="00E3217D"/>
    <w:rsid w:val="00E34B14"/>
    <w:rsid w:val="00E42EAD"/>
    <w:rsid w:val="00E43706"/>
    <w:rsid w:val="00E44BA8"/>
    <w:rsid w:val="00E622BA"/>
    <w:rsid w:val="00E64111"/>
    <w:rsid w:val="00E7007A"/>
    <w:rsid w:val="00E81A4D"/>
    <w:rsid w:val="00E8391A"/>
    <w:rsid w:val="00E90AC7"/>
    <w:rsid w:val="00E93EB6"/>
    <w:rsid w:val="00E94E4D"/>
    <w:rsid w:val="00EA4D35"/>
    <w:rsid w:val="00EB708F"/>
    <w:rsid w:val="00ED2858"/>
    <w:rsid w:val="00ED54EF"/>
    <w:rsid w:val="00EE271A"/>
    <w:rsid w:val="00EE42FD"/>
    <w:rsid w:val="00EE6455"/>
    <w:rsid w:val="00EE70FC"/>
    <w:rsid w:val="00EF0FDF"/>
    <w:rsid w:val="00EF5545"/>
    <w:rsid w:val="00F01225"/>
    <w:rsid w:val="00F032B0"/>
    <w:rsid w:val="00F12341"/>
    <w:rsid w:val="00F12AE9"/>
    <w:rsid w:val="00F1395F"/>
    <w:rsid w:val="00F267E7"/>
    <w:rsid w:val="00F27A77"/>
    <w:rsid w:val="00F321BE"/>
    <w:rsid w:val="00F40133"/>
    <w:rsid w:val="00F40BB3"/>
    <w:rsid w:val="00F41579"/>
    <w:rsid w:val="00F5091C"/>
    <w:rsid w:val="00F70165"/>
    <w:rsid w:val="00F71EA4"/>
    <w:rsid w:val="00F82420"/>
    <w:rsid w:val="00F83FAA"/>
    <w:rsid w:val="00F86587"/>
    <w:rsid w:val="00F90872"/>
    <w:rsid w:val="00FA4665"/>
    <w:rsid w:val="00FC1F4A"/>
    <w:rsid w:val="00FC3E1B"/>
    <w:rsid w:val="00FC557C"/>
    <w:rsid w:val="00FD1109"/>
    <w:rsid w:val="00FD58F2"/>
    <w:rsid w:val="00FD6345"/>
    <w:rsid w:val="00FD69BD"/>
    <w:rsid w:val="00FD749E"/>
    <w:rsid w:val="00FE520D"/>
    <w:rsid w:val="00FE672E"/>
    <w:rsid w:val="00FE754A"/>
    <w:rsid w:val="00FF091E"/>
    <w:rsid w:val="00FF0A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27808"/>
  <w15:docId w15:val="{E7D966A8-EA62-2B44-BD42-62EEA306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5" w:unhideWhenUsed="1" w:qFormat="1"/>
    <w:lsdException w:name="List Number" w:semiHidden="1" w:uiPriority="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6" w:unhideWhenUsed="1" w:qFormat="1"/>
    <w:lsdException w:name="List Number 3" w:semiHidden="1" w:uiPriority="6" w:unhideWhenUsed="1"/>
    <w:lsdException w:name="List Number 4" w:uiPriority="6" w:unhideWhenUsed="1"/>
    <w:lsdException w:name="List Number 5" w:uiPriority="6"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uiPriority="7"/>
    <w:lsdException w:name="List Continue 4" w:uiPriority="7"/>
    <w:lsdException w:name="List Continue 5" w:uiPriority="7"/>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C0637"/>
    <w:pPr>
      <w:spacing w:after="200" w:line="240" w:lineRule="auto"/>
    </w:pPr>
    <w:rPr>
      <w:sz w:val="18"/>
    </w:rPr>
  </w:style>
  <w:style w:type="paragraph" w:styleId="Heading1">
    <w:name w:val="heading 1"/>
    <w:basedOn w:val="Normal"/>
    <w:next w:val="Normal"/>
    <w:link w:val="Heading1Char"/>
    <w:uiPriority w:val="3"/>
    <w:qFormat/>
    <w:rsid w:val="00FE672E"/>
    <w:pPr>
      <w:keepNext/>
      <w:keepLines/>
      <w:spacing w:before="280" w:after="80"/>
      <w:outlineLvl w:val="0"/>
    </w:pPr>
    <w:rPr>
      <w:rFonts w:asciiTheme="majorHAnsi" w:eastAsiaTheme="majorEastAsia" w:hAnsiTheme="majorHAnsi" w:cstheme="majorBidi"/>
      <w:b/>
      <w:color w:val="343645" w:themeColor="text2"/>
      <w:sz w:val="29"/>
      <w:szCs w:val="29"/>
    </w:rPr>
  </w:style>
  <w:style w:type="paragraph" w:styleId="Heading2">
    <w:name w:val="heading 2"/>
    <w:basedOn w:val="Normal"/>
    <w:next w:val="Normal"/>
    <w:link w:val="Heading2Char"/>
    <w:uiPriority w:val="3"/>
    <w:qFormat/>
    <w:rsid w:val="00F27A77"/>
    <w:pPr>
      <w:keepNext/>
      <w:keepLines/>
      <w:spacing w:before="220" w:after="120"/>
      <w:outlineLvl w:val="1"/>
    </w:pPr>
    <w:rPr>
      <w:rFonts w:asciiTheme="majorHAnsi" w:eastAsiaTheme="majorEastAsia" w:hAnsiTheme="majorHAnsi" w:cstheme="majorBidi"/>
      <w:color w:val="343645" w:themeColor="text2"/>
      <w:sz w:val="25"/>
      <w:szCs w:val="25"/>
    </w:rPr>
  </w:style>
  <w:style w:type="paragraph" w:styleId="Heading3">
    <w:name w:val="heading 3"/>
    <w:basedOn w:val="Normal"/>
    <w:next w:val="Normal"/>
    <w:link w:val="Heading3Char"/>
    <w:uiPriority w:val="3"/>
    <w:qFormat/>
    <w:rsid w:val="005060C9"/>
    <w:pPr>
      <w:keepNext/>
      <w:keepLines/>
      <w:spacing w:before="220" w:after="70"/>
      <w:outlineLvl w:val="2"/>
    </w:pPr>
    <w:rPr>
      <w:rFonts w:asciiTheme="majorHAnsi" w:eastAsiaTheme="majorEastAsia" w:hAnsiTheme="majorHAnsi" w:cstheme="majorBidi"/>
      <w:b/>
      <w:color w:val="343645" w:themeColor="text2"/>
      <w:sz w:val="22"/>
    </w:rPr>
  </w:style>
  <w:style w:type="paragraph" w:styleId="Heading4">
    <w:name w:val="heading 4"/>
    <w:basedOn w:val="Normal"/>
    <w:next w:val="Normal"/>
    <w:link w:val="Heading4Char"/>
    <w:uiPriority w:val="3"/>
    <w:qFormat/>
    <w:rsid w:val="00DA5E95"/>
    <w:pPr>
      <w:keepNext/>
      <w:keepLines/>
      <w:spacing w:before="200" w:after="60"/>
      <w:outlineLvl w:val="3"/>
    </w:pPr>
    <w:rPr>
      <w:rFonts w:asciiTheme="majorHAnsi" w:eastAsiaTheme="majorEastAsia" w:hAnsiTheme="majorHAnsi" w:cstheme="majorBidi"/>
      <w:b/>
      <w:iCs/>
      <w:szCs w:val="19"/>
    </w:rPr>
  </w:style>
  <w:style w:type="paragraph" w:styleId="Heading5">
    <w:name w:val="heading 5"/>
    <w:basedOn w:val="Normal"/>
    <w:next w:val="Normal"/>
    <w:link w:val="Heading5Char"/>
    <w:uiPriority w:val="3"/>
    <w:qFormat/>
    <w:rsid w:val="008031B4"/>
    <w:pPr>
      <w:keepNext/>
      <w:keepLines/>
      <w:spacing w:before="40" w:after="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3"/>
    <w:semiHidden/>
    <w:qFormat/>
    <w:rsid w:val="009E745E"/>
    <w:pPr>
      <w:keepNext/>
      <w:keepLines/>
      <w:spacing w:before="40" w:after="0"/>
      <w:outlineLvl w:val="5"/>
    </w:pPr>
    <w:rPr>
      <w:rFonts w:asciiTheme="majorHAnsi" w:eastAsiaTheme="majorEastAsia" w:hAnsiTheme="majorHAnsi" w:cstheme="majorBidi"/>
      <w:color w:val="005C5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A2585D"/>
    <w:pPr>
      <w:spacing w:before="460" w:after="120" w:line="660" w:lineRule="exact"/>
    </w:pPr>
    <w:rPr>
      <w:rFonts w:asciiTheme="majorHAnsi" w:eastAsiaTheme="majorEastAsia" w:hAnsiTheme="majorHAnsi" w:cstheme="majorBidi"/>
      <w:b/>
      <w:color w:val="343645" w:themeColor="text2"/>
      <w:kern w:val="28"/>
      <w:sz w:val="44"/>
      <w:szCs w:val="44"/>
    </w:rPr>
  </w:style>
  <w:style w:type="character" w:customStyle="1" w:styleId="TitleChar">
    <w:name w:val="Title Char"/>
    <w:basedOn w:val="DefaultParagraphFont"/>
    <w:link w:val="Title"/>
    <w:uiPriority w:val="1"/>
    <w:rsid w:val="00A2585D"/>
    <w:rPr>
      <w:rFonts w:asciiTheme="majorHAnsi" w:eastAsiaTheme="majorEastAsia" w:hAnsiTheme="majorHAnsi" w:cstheme="majorBidi"/>
      <w:b/>
      <w:color w:val="343645" w:themeColor="text2"/>
      <w:kern w:val="28"/>
      <w:sz w:val="44"/>
      <w:szCs w:val="44"/>
    </w:rPr>
  </w:style>
  <w:style w:type="paragraph" w:styleId="Subtitle">
    <w:name w:val="Subtitle"/>
    <w:basedOn w:val="Title"/>
    <w:next w:val="Normal"/>
    <w:link w:val="SubtitleChar"/>
    <w:uiPriority w:val="2"/>
    <w:qFormat/>
    <w:rsid w:val="00A2585D"/>
    <w:pPr>
      <w:spacing w:before="240" w:after="240"/>
    </w:pPr>
    <w:rPr>
      <w:b w:val="0"/>
      <w:sz w:val="25"/>
      <w:szCs w:val="25"/>
    </w:rPr>
  </w:style>
  <w:style w:type="character" w:customStyle="1" w:styleId="SubtitleChar">
    <w:name w:val="Subtitle Char"/>
    <w:basedOn w:val="DefaultParagraphFont"/>
    <w:link w:val="Subtitle"/>
    <w:uiPriority w:val="2"/>
    <w:rsid w:val="00A2585D"/>
    <w:rPr>
      <w:rFonts w:asciiTheme="majorHAnsi" w:eastAsiaTheme="majorEastAsia" w:hAnsiTheme="majorHAnsi" w:cstheme="majorBidi"/>
      <w:color w:val="343645" w:themeColor="text2"/>
      <w:kern w:val="28"/>
      <w:sz w:val="25"/>
      <w:szCs w:val="25"/>
    </w:rPr>
  </w:style>
  <w:style w:type="character" w:customStyle="1" w:styleId="Heading1Char">
    <w:name w:val="Heading 1 Char"/>
    <w:basedOn w:val="DefaultParagraphFont"/>
    <w:link w:val="Heading1"/>
    <w:uiPriority w:val="3"/>
    <w:rsid w:val="00FE672E"/>
    <w:rPr>
      <w:rFonts w:asciiTheme="majorHAnsi" w:eastAsiaTheme="majorEastAsia" w:hAnsiTheme="majorHAnsi" w:cstheme="majorBidi"/>
      <w:b/>
      <w:color w:val="343645" w:themeColor="text2"/>
      <w:sz w:val="29"/>
      <w:szCs w:val="29"/>
    </w:rPr>
  </w:style>
  <w:style w:type="character" w:customStyle="1" w:styleId="Heading2Char">
    <w:name w:val="Heading 2 Char"/>
    <w:basedOn w:val="DefaultParagraphFont"/>
    <w:link w:val="Heading2"/>
    <w:uiPriority w:val="3"/>
    <w:rsid w:val="00F27A77"/>
    <w:rPr>
      <w:rFonts w:asciiTheme="majorHAnsi" w:eastAsiaTheme="majorEastAsia" w:hAnsiTheme="majorHAnsi" w:cstheme="majorBidi"/>
      <w:color w:val="343645" w:themeColor="text2"/>
      <w:sz w:val="25"/>
      <w:szCs w:val="25"/>
    </w:rPr>
  </w:style>
  <w:style w:type="character" w:customStyle="1" w:styleId="Heading3Char">
    <w:name w:val="Heading 3 Char"/>
    <w:basedOn w:val="DefaultParagraphFont"/>
    <w:link w:val="Heading3"/>
    <w:uiPriority w:val="3"/>
    <w:rsid w:val="005060C9"/>
    <w:rPr>
      <w:rFonts w:asciiTheme="majorHAnsi" w:eastAsiaTheme="majorEastAsia" w:hAnsiTheme="majorHAnsi" w:cstheme="majorBidi"/>
      <w:b/>
      <w:color w:val="343645" w:themeColor="text2"/>
    </w:rPr>
  </w:style>
  <w:style w:type="character" w:customStyle="1" w:styleId="Heading4Char">
    <w:name w:val="Heading 4 Char"/>
    <w:basedOn w:val="DefaultParagraphFont"/>
    <w:link w:val="Heading4"/>
    <w:uiPriority w:val="3"/>
    <w:rsid w:val="00DA5E95"/>
    <w:rPr>
      <w:rFonts w:asciiTheme="majorHAnsi" w:eastAsiaTheme="majorEastAsia" w:hAnsiTheme="majorHAnsi" w:cstheme="majorBidi"/>
      <w:b/>
      <w:iCs/>
      <w:sz w:val="19"/>
      <w:szCs w:val="19"/>
    </w:rPr>
  </w:style>
  <w:style w:type="character" w:customStyle="1" w:styleId="Heading5Char">
    <w:name w:val="Heading 5 Char"/>
    <w:basedOn w:val="DefaultParagraphFont"/>
    <w:link w:val="Heading5"/>
    <w:uiPriority w:val="3"/>
    <w:rsid w:val="008031B4"/>
    <w:rPr>
      <w:rFonts w:asciiTheme="majorHAnsi" w:eastAsiaTheme="majorEastAsia" w:hAnsiTheme="majorHAnsi" w:cstheme="majorBidi"/>
      <w:b/>
      <w:i/>
      <w:sz w:val="19"/>
    </w:rPr>
  </w:style>
  <w:style w:type="paragraph" w:styleId="ListParagraph">
    <w:name w:val="List Paragraph"/>
    <w:basedOn w:val="Normal"/>
    <w:uiPriority w:val="34"/>
    <w:qFormat/>
    <w:rsid w:val="00DE0A98"/>
    <w:pPr>
      <w:ind w:left="720"/>
      <w:contextualSpacing/>
    </w:pPr>
  </w:style>
  <w:style w:type="paragraph" w:styleId="ListBullet">
    <w:name w:val="List Bullet"/>
    <w:basedOn w:val="Normal"/>
    <w:uiPriority w:val="5"/>
    <w:qFormat/>
    <w:rsid w:val="00D14B99"/>
    <w:pPr>
      <w:numPr>
        <w:numId w:val="30"/>
      </w:numPr>
      <w:spacing w:after="160"/>
      <w:contextualSpacing/>
    </w:pPr>
  </w:style>
  <w:style w:type="paragraph" w:styleId="ListBullet2">
    <w:name w:val="List Bullet 2"/>
    <w:basedOn w:val="Normal"/>
    <w:uiPriority w:val="5"/>
    <w:qFormat/>
    <w:rsid w:val="00D14B99"/>
    <w:pPr>
      <w:numPr>
        <w:ilvl w:val="1"/>
        <w:numId w:val="30"/>
      </w:numPr>
      <w:spacing w:after="160"/>
      <w:contextualSpacing/>
    </w:pPr>
  </w:style>
  <w:style w:type="paragraph" w:styleId="ListBullet3">
    <w:name w:val="List Bullet 3"/>
    <w:basedOn w:val="Normal"/>
    <w:uiPriority w:val="5"/>
    <w:rsid w:val="00D14B99"/>
    <w:pPr>
      <w:numPr>
        <w:ilvl w:val="2"/>
        <w:numId w:val="30"/>
      </w:numPr>
      <w:spacing w:after="160"/>
      <w:contextualSpacing/>
    </w:pPr>
  </w:style>
  <w:style w:type="paragraph" w:styleId="ListBullet4">
    <w:name w:val="List Bullet 4"/>
    <w:basedOn w:val="Normal"/>
    <w:uiPriority w:val="5"/>
    <w:rsid w:val="00D14B99"/>
    <w:pPr>
      <w:numPr>
        <w:ilvl w:val="3"/>
        <w:numId w:val="30"/>
      </w:numPr>
      <w:spacing w:after="160"/>
      <w:contextualSpacing/>
    </w:pPr>
  </w:style>
  <w:style w:type="paragraph" w:styleId="ListBullet5">
    <w:name w:val="List Bullet 5"/>
    <w:basedOn w:val="Normal"/>
    <w:uiPriority w:val="5"/>
    <w:rsid w:val="00D14B99"/>
    <w:pPr>
      <w:numPr>
        <w:ilvl w:val="4"/>
        <w:numId w:val="30"/>
      </w:numPr>
      <w:spacing w:after="160"/>
      <w:contextualSpacing/>
    </w:pPr>
  </w:style>
  <w:style w:type="paragraph" w:styleId="ListContinue">
    <w:name w:val="List Continue"/>
    <w:basedOn w:val="Normal"/>
    <w:uiPriority w:val="7"/>
    <w:rsid w:val="00DE0A98"/>
    <w:pPr>
      <w:spacing w:after="120"/>
      <w:ind w:left="283"/>
      <w:contextualSpacing/>
    </w:pPr>
  </w:style>
  <w:style w:type="paragraph" w:styleId="ListContinue2">
    <w:name w:val="List Continue 2"/>
    <w:basedOn w:val="Normal"/>
    <w:uiPriority w:val="7"/>
    <w:rsid w:val="00DE0A98"/>
    <w:pPr>
      <w:spacing w:after="120"/>
      <w:ind w:left="566"/>
      <w:contextualSpacing/>
    </w:pPr>
  </w:style>
  <w:style w:type="paragraph" w:styleId="ListNumber">
    <w:name w:val="List Number"/>
    <w:basedOn w:val="Normal"/>
    <w:uiPriority w:val="6"/>
    <w:rsid w:val="00014147"/>
    <w:pPr>
      <w:numPr>
        <w:numId w:val="29"/>
      </w:numPr>
      <w:spacing w:after="160"/>
      <w:contextualSpacing/>
    </w:pPr>
  </w:style>
  <w:style w:type="paragraph" w:styleId="ListNumber2">
    <w:name w:val="List Number 2"/>
    <w:basedOn w:val="Normal"/>
    <w:uiPriority w:val="6"/>
    <w:qFormat/>
    <w:rsid w:val="00014147"/>
    <w:pPr>
      <w:numPr>
        <w:ilvl w:val="1"/>
        <w:numId w:val="29"/>
      </w:numPr>
      <w:spacing w:after="160"/>
      <w:contextualSpacing/>
    </w:pPr>
  </w:style>
  <w:style w:type="paragraph" w:styleId="ListNumber3">
    <w:name w:val="List Number 3"/>
    <w:basedOn w:val="Normal"/>
    <w:uiPriority w:val="6"/>
    <w:rsid w:val="00014147"/>
    <w:pPr>
      <w:numPr>
        <w:ilvl w:val="2"/>
        <w:numId w:val="29"/>
      </w:numPr>
      <w:spacing w:after="160"/>
      <w:contextualSpacing/>
    </w:pPr>
  </w:style>
  <w:style w:type="character" w:styleId="IntenseEmphasis">
    <w:name w:val="Intense Emphasis"/>
    <w:basedOn w:val="DefaultParagraphFont"/>
    <w:uiPriority w:val="21"/>
    <w:semiHidden/>
    <w:qFormat/>
    <w:rsid w:val="003C2EF1"/>
    <w:rPr>
      <w:i/>
      <w:iCs/>
      <w:color w:val="auto"/>
    </w:rPr>
  </w:style>
  <w:style w:type="character" w:styleId="Strong">
    <w:name w:val="Strong"/>
    <w:basedOn w:val="DefaultParagraphFont"/>
    <w:uiPriority w:val="8"/>
    <w:qFormat/>
    <w:rsid w:val="003C2EF1"/>
    <w:rPr>
      <w:b/>
      <w:bCs/>
    </w:rPr>
  </w:style>
  <w:style w:type="paragraph" w:styleId="IntenseQuote">
    <w:name w:val="Intense Quote"/>
    <w:basedOn w:val="Normal"/>
    <w:next w:val="Normal"/>
    <w:link w:val="IntenseQuoteChar"/>
    <w:uiPriority w:val="30"/>
    <w:semiHidden/>
    <w:qFormat/>
    <w:rsid w:val="005C4B71"/>
    <w:pPr>
      <w:pBdr>
        <w:top w:val="single" w:sz="4" w:space="10" w:color="00BAC0" w:themeColor="accent1"/>
        <w:bottom w:val="single" w:sz="4" w:space="10" w:color="00BAC0" w:themeColor="accent1"/>
      </w:pBdr>
      <w:spacing w:before="360" w:after="360"/>
      <w:ind w:right="864"/>
    </w:pPr>
    <w:rPr>
      <w:i/>
      <w:iCs/>
      <w:color w:val="00BAC0" w:themeColor="accent1"/>
    </w:rPr>
  </w:style>
  <w:style w:type="character" w:customStyle="1" w:styleId="IntenseQuoteChar">
    <w:name w:val="Intense Quote Char"/>
    <w:basedOn w:val="DefaultParagraphFont"/>
    <w:link w:val="IntenseQuote"/>
    <w:uiPriority w:val="30"/>
    <w:semiHidden/>
    <w:rsid w:val="00443834"/>
    <w:rPr>
      <w:i/>
      <w:iCs/>
      <w:color w:val="00BAC0" w:themeColor="accent1"/>
      <w:sz w:val="19"/>
    </w:rPr>
  </w:style>
  <w:style w:type="paragraph" w:styleId="NoSpacing">
    <w:name w:val="No Spacing"/>
    <w:uiPriority w:val="1"/>
    <w:semiHidden/>
    <w:qFormat/>
    <w:rsid w:val="005C4B71"/>
    <w:pPr>
      <w:spacing w:after="0" w:line="240" w:lineRule="auto"/>
    </w:pPr>
    <w:rPr>
      <w:sz w:val="19"/>
    </w:rPr>
  </w:style>
  <w:style w:type="paragraph" w:styleId="BodyText">
    <w:name w:val="Body Text"/>
    <w:basedOn w:val="Normal"/>
    <w:next w:val="Normal"/>
    <w:link w:val="BodyTextChar"/>
    <w:uiPriority w:val="99"/>
    <w:semiHidden/>
    <w:rsid w:val="00734512"/>
  </w:style>
  <w:style w:type="character" w:customStyle="1" w:styleId="BodyTextChar">
    <w:name w:val="Body Text Char"/>
    <w:basedOn w:val="DefaultParagraphFont"/>
    <w:link w:val="BodyText"/>
    <w:uiPriority w:val="99"/>
    <w:semiHidden/>
    <w:rsid w:val="00443834"/>
    <w:rPr>
      <w:sz w:val="19"/>
    </w:rPr>
  </w:style>
  <w:style w:type="paragraph" w:styleId="BodyTextFirstIndent">
    <w:name w:val="Body Text First Indent"/>
    <w:basedOn w:val="BodyText"/>
    <w:link w:val="BodyTextFirstIndentChar"/>
    <w:uiPriority w:val="99"/>
    <w:semiHidden/>
    <w:rsid w:val="00734512"/>
    <w:pPr>
      <w:ind w:firstLine="360"/>
    </w:pPr>
  </w:style>
  <w:style w:type="character" w:customStyle="1" w:styleId="BodyTextFirstIndentChar">
    <w:name w:val="Body Text First Indent Char"/>
    <w:basedOn w:val="BodyTextChar"/>
    <w:link w:val="BodyTextFirstIndent"/>
    <w:uiPriority w:val="99"/>
    <w:semiHidden/>
    <w:rsid w:val="00443834"/>
    <w:rPr>
      <w:sz w:val="19"/>
    </w:rPr>
  </w:style>
  <w:style w:type="paragraph" w:styleId="BodyText2">
    <w:name w:val="Body Text 2"/>
    <w:basedOn w:val="Normal"/>
    <w:link w:val="BodyText2Char"/>
    <w:uiPriority w:val="99"/>
    <w:semiHidden/>
    <w:rsid w:val="00734512"/>
    <w:pPr>
      <w:spacing w:after="120" w:line="480" w:lineRule="auto"/>
    </w:pPr>
  </w:style>
  <w:style w:type="character" w:customStyle="1" w:styleId="BodyText2Char">
    <w:name w:val="Body Text 2 Char"/>
    <w:basedOn w:val="DefaultParagraphFont"/>
    <w:link w:val="BodyText2"/>
    <w:uiPriority w:val="99"/>
    <w:semiHidden/>
    <w:rsid w:val="00443834"/>
    <w:rPr>
      <w:sz w:val="19"/>
    </w:rPr>
  </w:style>
  <w:style w:type="paragraph" w:styleId="BodyText3">
    <w:name w:val="Body Text 3"/>
    <w:basedOn w:val="Normal"/>
    <w:link w:val="BodyText3Char"/>
    <w:uiPriority w:val="99"/>
    <w:semiHidden/>
    <w:rsid w:val="00734512"/>
    <w:pPr>
      <w:spacing w:after="120"/>
    </w:pPr>
    <w:rPr>
      <w:sz w:val="16"/>
      <w:szCs w:val="16"/>
    </w:rPr>
  </w:style>
  <w:style w:type="character" w:customStyle="1" w:styleId="BodyText3Char">
    <w:name w:val="Body Text 3 Char"/>
    <w:basedOn w:val="DefaultParagraphFont"/>
    <w:link w:val="BodyText3"/>
    <w:uiPriority w:val="99"/>
    <w:semiHidden/>
    <w:rsid w:val="00443834"/>
    <w:rPr>
      <w:sz w:val="16"/>
      <w:szCs w:val="16"/>
    </w:rPr>
  </w:style>
  <w:style w:type="paragraph" w:styleId="NormalIndent">
    <w:name w:val="Normal Indent"/>
    <w:basedOn w:val="Normal"/>
    <w:uiPriority w:val="8"/>
    <w:rsid w:val="00734512"/>
    <w:pPr>
      <w:ind w:left="720"/>
    </w:pPr>
  </w:style>
  <w:style w:type="paragraph" w:styleId="Quote">
    <w:name w:val="Quote"/>
    <w:basedOn w:val="Normal"/>
    <w:next w:val="Normal"/>
    <w:link w:val="QuoteChar"/>
    <w:uiPriority w:val="4"/>
    <w:qFormat/>
    <w:rsid w:val="00D404C8"/>
    <w:pPr>
      <w:spacing w:before="200" w:after="160"/>
      <w:ind w:right="864"/>
    </w:pPr>
    <w:rPr>
      <w:i/>
      <w:iCs/>
      <w:color w:val="495965" w:themeColor="accent3"/>
    </w:rPr>
  </w:style>
  <w:style w:type="character" w:customStyle="1" w:styleId="QuoteChar">
    <w:name w:val="Quote Char"/>
    <w:basedOn w:val="DefaultParagraphFont"/>
    <w:link w:val="Quote"/>
    <w:uiPriority w:val="4"/>
    <w:rsid w:val="00D404C8"/>
    <w:rPr>
      <w:i/>
      <w:iCs/>
      <w:color w:val="495965" w:themeColor="accent3"/>
      <w:sz w:val="18"/>
    </w:rPr>
  </w:style>
  <w:style w:type="table" w:styleId="TableGrid">
    <w:name w:val="Table Grid"/>
    <w:basedOn w:val="TableNormal"/>
    <w:uiPriority w:val="59"/>
    <w:rsid w:val="00556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1">
    <w:name w:val="List Table 41"/>
    <w:aliases w:val="LXRA T4"/>
    <w:basedOn w:val="ListTable4-Accent11"/>
    <w:uiPriority w:val="49"/>
    <w:rsid w:val="005B4EE1"/>
    <w:tblPr>
      <w:tblBorders>
        <w:top w:val="single" w:sz="4" w:space="0" w:color="666666" w:themeColor="text1" w:themeTint="99"/>
        <w:bottom w:val="single" w:sz="4" w:space="0" w:color="666666" w:themeColor="text1" w:themeTint="99"/>
      </w:tblBorders>
    </w:tblPr>
    <w:tblStylePr w:type="firstRow">
      <w:pPr>
        <w:jc w:val="left"/>
      </w:pPr>
      <w:rPr>
        <w:b/>
        <w:bCs/>
        <w:color w:val="FFFFFF" w:themeColor="background1"/>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aliases w:val="LXRA T2"/>
    <w:basedOn w:val="TableNormal"/>
    <w:uiPriority w:val="49"/>
    <w:rsid w:val="005B4EE1"/>
    <w:pPr>
      <w:spacing w:after="0" w:line="240" w:lineRule="auto"/>
    </w:pPr>
    <w:tblPr>
      <w:tblStyleRowBandSize w:val="1"/>
      <w:tblStyleColBandSize w:val="1"/>
      <w:tblBorders>
        <w:top w:val="single" w:sz="4" w:space="0" w:color="40F9FF" w:themeColor="accent1" w:themeTint="99"/>
        <w:bottom w:val="single" w:sz="4" w:space="0" w:color="40F9FF" w:themeColor="accent1" w:themeTint="99"/>
      </w:tblBorders>
      <w:tblCellMar>
        <w:top w:w="113" w:type="dxa"/>
      </w:tblCellMar>
    </w:tblPr>
    <w:tcPr>
      <w:vAlign w:val="center"/>
    </w:tcPr>
    <w:tblStylePr w:type="firstRow">
      <w:pPr>
        <w:jc w:val="left"/>
      </w:pPr>
      <w:rPr>
        <w:b/>
        <w:bCs/>
        <w:color w:val="FFFFFF" w:themeColor="background1"/>
      </w:rPr>
      <w:tblPr/>
      <w:trPr>
        <w:tblHeader/>
      </w:trPr>
      <w:tcPr>
        <w:tcBorders>
          <w:top w:val="single" w:sz="4" w:space="0" w:color="00BAC0" w:themeColor="accent1"/>
          <w:left w:val="single" w:sz="4" w:space="0" w:color="00BAC0" w:themeColor="accent1"/>
          <w:bottom w:val="single" w:sz="4" w:space="0" w:color="00BAC0" w:themeColor="accent1"/>
          <w:right w:val="single" w:sz="4" w:space="0" w:color="00BAC0" w:themeColor="accent1"/>
          <w:insideH w:val="nil"/>
        </w:tcBorders>
        <w:shd w:val="clear" w:color="auto" w:fill="00BAC0" w:themeFill="accent1"/>
      </w:tcPr>
    </w:tblStylePr>
    <w:tblStylePr w:type="lastRow">
      <w:rPr>
        <w:b/>
        <w:bCs/>
      </w:rPr>
      <w:tblPr/>
      <w:tcPr>
        <w:tcBorders>
          <w:top w:val="double" w:sz="4" w:space="0" w:color="40F9FF" w:themeColor="accent1" w:themeTint="99"/>
        </w:tcBorders>
      </w:tcPr>
    </w:tblStylePr>
    <w:tblStylePr w:type="firstCol">
      <w:rPr>
        <w:b/>
        <w:bCs/>
      </w:rPr>
    </w:tblStylePr>
    <w:tblStylePr w:type="lastCol">
      <w:rPr>
        <w:b/>
        <w:bCs/>
      </w:rPr>
    </w:tblStylePr>
    <w:tblStylePr w:type="band1Vert">
      <w:tblPr/>
      <w:tcPr>
        <w:shd w:val="clear" w:color="auto" w:fill="BFFDFF" w:themeFill="accent1" w:themeFillTint="33"/>
      </w:tcPr>
    </w:tblStylePr>
    <w:tblStylePr w:type="band1Horz">
      <w:tblPr/>
      <w:tcPr>
        <w:shd w:val="clear" w:color="auto" w:fill="BFFDFF" w:themeFill="accent1" w:themeFillTint="33"/>
      </w:tcPr>
    </w:tblStylePr>
  </w:style>
  <w:style w:type="table" w:customStyle="1" w:styleId="ListTable6Colorful1">
    <w:name w:val="List Table 6 Colorful1"/>
    <w:basedOn w:val="TableNormal"/>
    <w:uiPriority w:val="51"/>
    <w:rsid w:val="0055631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21">
    <w:name w:val="List Table 4 - Accent 21"/>
    <w:aliases w:val="LXRA T3"/>
    <w:basedOn w:val="ListTable4-Accent11"/>
    <w:uiPriority w:val="49"/>
    <w:rsid w:val="005B4EE1"/>
    <w:tblPr>
      <w:tblBorders>
        <w:top w:val="single" w:sz="4" w:space="0" w:color="E8D7B3" w:themeColor="accent2" w:themeTint="99"/>
        <w:bottom w:val="single" w:sz="4" w:space="0" w:color="E8D7B3" w:themeColor="accent2" w:themeTint="99"/>
      </w:tblBorders>
    </w:tblPr>
    <w:tblStylePr w:type="firstRow">
      <w:pPr>
        <w:jc w:val="left"/>
      </w:pPr>
      <w:rPr>
        <w:b/>
        <w:bCs/>
        <w:color w:val="FFFFFF" w:themeColor="background1"/>
      </w:rPr>
      <w:tblPr/>
      <w:trPr>
        <w:tblHeader/>
      </w:trPr>
      <w:tcPr>
        <w:tcBorders>
          <w:top w:val="single" w:sz="4" w:space="0" w:color="D9BD82" w:themeColor="accent2"/>
          <w:left w:val="single" w:sz="4" w:space="0" w:color="D9BD82" w:themeColor="accent2"/>
          <w:bottom w:val="single" w:sz="4" w:space="0" w:color="D9BD82" w:themeColor="accent2"/>
          <w:right w:val="single" w:sz="4" w:space="0" w:color="D9BD82" w:themeColor="accent2"/>
          <w:insideH w:val="nil"/>
        </w:tcBorders>
        <w:shd w:val="clear" w:color="auto" w:fill="D9BD82" w:themeFill="accent2"/>
      </w:tcPr>
    </w:tblStylePr>
    <w:tblStylePr w:type="lastRow">
      <w:rPr>
        <w:b/>
        <w:bCs/>
      </w:rPr>
      <w:tblPr/>
      <w:tcPr>
        <w:tcBorders>
          <w:top w:val="double" w:sz="4" w:space="0" w:color="E8D7B3" w:themeColor="accent2" w:themeTint="99"/>
        </w:tcBorders>
      </w:tcPr>
    </w:tblStylePr>
    <w:tblStylePr w:type="firstCol">
      <w:rPr>
        <w:b/>
        <w:bCs/>
      </w:rPr>
    </w:tblStylePr>
    <w:tblStylePr w:type="lastCol">
      <w:rPr>
        <w:b/>
        <w:bCs/>
      </w:rPr>
    </w:tblStylePr>
    <w:tblStylePr w:type="band1Vert">
      <w:tblPr/>
      <w:tcPr>
        <w:shd w:val="clear" w:color="auto" w:fill="F7F1E5" w:themeFill="accent2" w:themeFillTint="33"/>
      </w:tcPr>
    </w:tblStylePr>
    <w:tblStylePr w:type="band1Horz">
      <w:tblPr/>
      <w:tcPr>
        <w:shd w:val="clear" w:color="auto" w:fill="F7F1E5" w:themeFill="accent2" w:themeFillTint="33"/>
      </w:tcPr>
    </w:tblStylePr>
  </w:style>
  <w:style w:type="table" w:customStyle="1" w:styleId="ListTable4-Accent31">
    <w:name w:val="List Table 4 - Accent 31"/>
    <w:aliases w:val="WGTA T1"/>
    <w:basedOn w:val="ListTable4-Accent11"/>
    <w:uiPriority w:val="49"/>
    <w:rsid w:val="00FF0A26"/>
    <w:tblPr>
      <w:tblBorders>
        <w:top w:val="single" w:sz="4" w:space="0" w:color="D9BD82" w:themeColor="accent2"/>
        <w:bottom w:val="single" w:sz="4" w:space="0" w:color="D9BD82" w:themeColor="accent2"/>
        <w:insideH w:val="single" w:sz="4" w:space="0" w:color="D9BD82" w:themeColor="accent2"/>
        <w:insideV w:val="single" w:sz="4" w:space="0" w:color="D9BD82" w:themeColor="accent2"/>
      </w:tblBorders>
      <w:tblCellMar>
        <w:bottom w:w="108"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bCs/>
        <w:color w:val="auto"/>
        <w:sz w:val="19"/>
      </w:rPr>
      <w:tblPr/>
      <w:trPr>
        <w:tblHeader/>
      </w:trPr>
      <w:tcPr>
        <w:tcBorders>
          <w:top w:val="single" w:sz="4" w:space="0" w:color="D9BD82" w:themeColor="accent2"/>
          <w:left w:val="nil"/>
          <w:bottom w:val="single" w:sz="4" w:space="0" w:color="D9BD82" w:themeColor="accent2"/>
          <w:right w:val="nil"/>
          <w:insideH w:val="nil"/>
          <w:insideV w:val="single" w:sz="4" w:space="0" w:color="D9BD82" w:themeColor="accent2"/>
          <w:tl2br w:val="nil"/>
          <w:tr2bl w:val="nil"/>
        </w:tcBorders>
        <w:shd w:val="clear" w:color="auto" w:fill="D9BD82" w:themeFill="accent2"/>
      </w:tcPr>
    </w:tblStylePr>
    <w:tblStylePr w:type="lastRow">
      <w:rPr>
        <w:b/>
        <w:bCs/>
        <w:color w:val="auto"/>
      </w:rPr>
      <w:tblPr/>
      <w:tcPr>
        <w:tcBorders>
          <w:top w:val="single" w:sz="8" w:space="0" w:color="auto"/>
          <w:bottom w:val="single" w:sz="8" w:space="0" w:color="auto"/>
        </w:tcBorders>
        <w:shd w:val="clear" w:color="auto" w:fill="F7F1E5" w:themeFill="accent2" w:themeFillTint="33"/>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7F1E5" w:themeFill="accent2" w:themeFillTint="33"/>
      </w:tcPr>
    </w:tblStylePr>
    <w:tblStylePr w:type="band2Horz">
      <w:tblPr/>
      <w:tcPr>
        <w:shd w:val="clear" w:color="auto" w:fill="FFFFFF" w:themeFill="background1"/>
      </w:tcPr>
    </w:tblStylePr>
  </w:style>
  <w:style w:type="table" w:customStyle="1" w:styleId="ListTable4-Accent41">
    <w:name w:val="List Table 4 - Accent 41"/>
    <w:aliases w:val="LXRA T5"/>
    <w:basedOn w:val="ListTable4-Accent11"/>
    <w:uiPriority w:val="49"/>
    <w:rsid w:val="005B4EE1"/>
    <w:tblPr>
      <w:tblBorders>
        <w:top w:val="single" w:sz="4" w:space="0" w:color="E38D77" w:themeColor="accent4" w:themeTint="99"/>
        <w:bottom w:val="single" w:sz="4" w:space="0" w:color="E38D77" w:themeColor="accent4" w:themeTint="99"/>
      </w:tblBorders>
    </w:tblPr>
    <w:tblStylePr w:type="firstRow">
      <w:pPr>
        <w:jc w:val="left"/>
      </w:pPr>
      <w:rPr>
        <w:b/>
        <w:bCs/>
        <w:color w:val="FFFFFF" w:themeColor="background1"/>
      </w:rPr>
      <w:tblPr/>
      <w:trPr>
        <w:tblHeader/>
      </w:trPr>
      <w:tcPr>
        <w:tcBorders>
          <w:top w:val="single" w:sz="4" w:space="0" w:color="C74928" w:themeColor="accent4"/>
          <w:left w:val="single" w:sz="4" w:space="0" w:color="C74928" w:themeColor="accent4"/>
          <w:bottom w:val="single" w:sz="4" w:space="0" w:color="C74928" w:themeColor="accent4"/>
          <w:right w:val="single" w:sz="4" w:space="0" w:color="C74928" w:themeColor="accent4"/>
          <w:insideH w:val="nil"/>
        </w:tcBorders>
        <w:shd w:val="clear" w:color="auto" w:fill="C74928" w:themeFill="accent4"/>
      </w:tcPr>
    </w:tblStylePr>
    <w:tblStylePr w:type="lastRow">
      <w:rPr>
        <w:b/>
        <w:bCs/>
      </w:rPr>
      <w:tblPr/>
      <w:tcPr>
        <w:tcBorders>
          <w:top w:val="double" w:sz="4" w:space="0" w:color="E38D77" w:themeColor="accent4" w:themeTint="99"/>
        </w:tcBorders>
      </w:tcPr>
    </w:tblStylePr>
    <w:tblStylePr w:type="firstCol">
      <w:rPr>
        <w:b/>
        <w:bCs/>
      </w:rPr>
    </w:tblStylePr>
    <w:tblStylePr w:type="lastCol">
      <w:rPr>
        <w:b/>
        <w:bCs/>
      </w:rPr>
    </w:tblStylePr>
    <w:tblStylePr w:type="band1Vert">
      <w:tblPr/>
      <w:tcPr>
        <w:shd w:val="clear" w:color="auto" w:fill="F6D9D1" w:themeFill="accent4" w:themeFillTint="33"/>
      </w:tcPr>
    </w:tblStylePr>
    <w:tblStylePr w:type="band1Horz">
      <w:tblPr/>
      <w:tcPr>
        <w:shd w:val="clear" w:color="auto" w:fill="F6D9D1" w:themeFill="accent4" w:themeFillTint="33"/>
      </w:tcPr>
    </w:tblStylePr>
  </w:style>
  <w:style w:type="table" w:customStyle="1" w:styleId="ListTable4-Accent51">
    <w:name w:val="List Table 4 - Accent 51"/>
    <w:aliases w:val="LXRA T6"/>
    <w:basedOn w:val="ListTable4-Accent11"/>
    <w:uiPriority w:val="49"/>
    <w:rsid w:val="005B4EE1"/>
    <w:tblPr>
      <w:tblBorders>
        <w:top w:val="single" w:sz="4" w:space="0" w:color="C3ED56" w:themeColor="accent5" w:themeTint="99"/>
        <w:bottom w:val="single" w:sz="4" w:space="0" w:color="C3ED56" w:themeColor="accent5" w:themeTint="99"/>
      </w:tblBorders>
    </w:tblPr>
    <w:tblStylePr w:type="firstRow">
      <w:pPr>
        <w:jc w:val="left"/>
      </w:pPr>
      <w:rPr>
        <w:b/>
        <w:bCs/>
        <w:color w:val="FFFFFF" w:themeColor="background1"/>
      </w:rPr>
      <w:tblPr/>
      <w:trPr>
        <w:tblHeader/>
      </w:trPr>
      <w:tcPr>
        <w:tcBorders>
          <w:top w:val="single" w:sz="4" w:space="0" w:color="89B613" w:themeColor="accent5"/>
          <w:left w:val="single" w:sz="4" w:space="0" w:color="89B613" w:themeColor="accent5"/>
          <w:bottom w:val="single" w:sz="4" w:space="0" w:color="89B613" w:themeColor="accent5"/>
          <w:right w:val="single" w:sz="4" w:space="0" w:color="89B613" w:themeColor="accent5"/>
          <w:insideH w:val="nil"/>
        </w:tcBorders>
        <w:shd w:val="clear" w:color="auto" w:fill="89B613" w:themeFill="accent5"/>
      </w:tcPr>
    </w:tblStylePr>
    <w:tblStylePr w:type="lastRow">
      <w:rPr>
        <w:b/>
        <w:bCs/>
      </w:rPr>
      <w:tblPr/>
      <w:tcPr>
        <w:tcBorders>
          <w:top w:val="double" w:sz="4" w:space="0" w:color="C3ED56" w:themeColor="accent5" w:themeTint="99"/>
        </w:tcBorders>
      </w:tcPr>
    </w:tblStylePr>
    <w:tblStylePr w:type="firstCol">
      <w:rPr>
        <w:b/>
        <w:bCs/>
      </w:rPr>
    </w:tblStylePr>
    <w:tblStylePr w:type="lastCol">
      <w:rPr>
        <w:b/>
        <w:bCs/>
      </w:rPr>
    </w:tblStylePr>
    <w:tblStylePr w:type="band1Vert">
      <w:tblPr/>
      <w:tcPr>
        <w:shd w:val="clear" w:color="auto" w:fill="EBF9C6" w:themeFill="accent5" w:themeFillTint="33"/>
      </w:tcPr>
    </w:tblStylePr>
    <w:tblStylePr w:type="band1Horz">
      <w:tblPr/>
      <w:tcPr>
        <w:shd w:val="clear" w:color="auto" w:fill="EBF9C6" w:themeFill="accent5" w:themeFillTint="33"/>
      </w:tcPr>
    </w:tblStylePr>
  </w:style>
  <w:style w:type="table" w:customStyle="1" w:styleId="ListTable4-Accent61">
    <w:name w:val="List Table 4 - Accent 61"/>
    <w:aliases w:val="LXRA T7"/>
    <w:basedOn w:val="ListTable4-Accent11"/>
    <w:uiPriority w:val="49"/>
    <w:rsid w:val="005B4EE1"/>
    <w:tblPr>
      <w:tblBorders>
        <w:top w:val="single" w:sz="4" w:space="0" w:color="2EB9FF" w:themeColor="accent6" w:themeTint="99"/>
        <w:bottom w:val="single" w:sz="4" w:space="0" w:color="2EB9FF" w:themeColor="accent6" w:themeTint="99"/>
      </w:tblBorders>
    </w:tblPr>
    <w:tblStylePr w:type="firstRow">
      <w:pPr>
        <w:jc w:val="left"/>
      </w:pPr>
      <w:rPr>
        <w:b/>
        <w:bCs/>
        <w:color w:val="FFFFFF" w:themeColor="background1"/>
      </w:rPr>
      <w:tblPr/>
      <w:trPr>
        <w:tblHeader/>
      </w:trPr>
      <w:tcPr>
        <w:tcBorders>
          <w:top w:val="single" w:sz="4" w:space="0" w:color="006DA3" w:themeColor="accent6"/>
          <w:left w:val="single" w:sz="4" w:space="0" w:color="006DA3" w:themeColor="accent6"/>
          <w:bottom w:val="single" w:sz="4" w:space="0" w:color="006DA3" w:themeColor="accent6"/>
          <w:right w:val="single" w:sz="4" w:space="0" w:color="006DA3" w:themeColor="accent6"/>
          <w:insideH w:val="nil"/>
        </w:tcBorders>
        <w:shd w:val="clear" w:color="auto" w:fill="006DA3" w:themeFill="accent6"/>
      </w:tcPr>
    </w:tblStylePr>
    <w:tblStylePr w:type="lastRow">
      <w:rPr>
        <w:b/>
        <w:bCs/>
      </w:rPr>
      <w:tblPr/>
      <w:tcPr>
        <w:tcBorders>
          <w:top w:val="double" w:sz="4" w:space="0" w:color="2EB9FF" w:themeColor="accent6" w:themeTint="99"/>
        </w:tcBorders>
      </w:tcPr>
    </w:tblStylePr>
    <w:tblStylePr w:type="firstCol">
      <w:rPr>
        <w:b/>
        <w:bCs/>
      </w:rPr>
    </w:tblStylePr>
    <w:tblStylePr w:type="lastCol">
      <w:rPr>
        <w:b/>
        <w:bCs/>
      </w:rPr>
    </w:tblStylePr>
    <w:tblStylePr w:type="band1Vert">
      <w:tblPr/>
      <w:tcPr>
        <w:shd w:val="clear" w:color="auto" w:fill="B9E7FF" w:themeFill="accent6" w:themeFillTint="33"/>
      </w:tcPr>
    </w:tblStylePr>
    <w:tblStylePr w:type="band1Horz">
      <w:tblPr/>
      <w:tcPr>
        <w:shd w:val="clear" w:color="auto" w:fill="B9E7FF" w:themeFill="accent6" w:themeFillTint="33"/>
      </w:tcPr>
    </w:tblStylePr>
  </w:style>
  <w:style w:type="paragraph" w:customStyle="1" w:styleId="Heading3TableFigures">
    <w:name w:val="Heading 3 Table Figures"/>
    <w:basedOn w:val="Heading3"/>
    <w:uiPriority w:val="3"/>
    <w:qFormat/>
    <w:rsid w:val="0068224A"/>
    <w:pPr>
      <w:spacing w:after="120"/>
    </w:pPr>
    <w:rPr>
      <w:color w:val="auto"/>
    </w:rPr>
  </w:style>
  <w:style w:type="paragraph" w:styleId="TOC1">
    <w:name w:val="toc 1"/>
    <w:basedOn w:val="Heading2"/>
    <w:next w:val="Normal"/>
    <w:autoRedefine/>
    <w:uiPriority w:val="39"/>
    <w:unhideWhenUsed/>
    <w:rsid w:val="00DC53A8"/>
    <w:pPr>
      <w:keepNext w:val="0"/>
      <w:keepLines w:val="0"/>
      <w:tabs>
        <w:tab w:val="right" w:leader="dot" w:pos="9016"/>
      </w:tabs>
      <w:spacing w:before="240"/>
      <w:outlineLvl w:val="9"/>
    </w:pPr>
    <w:rPr>
      <w:rFonts w:asciiTheme="minorHAnsi" w:eastAsiaTheme="minorHAnsi" w:hAnsiTheme="minorHAnsi" w:cstheme="minorBidi"/>
      <w:b/>
      <w:bCs/>
      <w:caps/>
      <w:noProof/>
    </w:rPr>
  </w:style>
  <w:style w:type="paragraph" w:styleId="TOC2">
    <w:name w:val="toc 2"/>
    <w:basedOn w:val="Heading3"/>
    <w:next w:val="Normal"/>
    <w:autoRedefine/>
    <w:uiPriority w:val="39"/>
    <w:unhideWhenUsed/>
    <w:rsid w:val="00DC53A8"/>
    <w:pPr>
      <w:keepNext w:val="0"/>
      <w:keepLines w:val="0"/>
      <w:tabs>
        <w:tab w:val="right" w:leader="dot" w:pos="9016"/>
      </w:tabs>
      <w:spacing w:before="0" w:after="0"/>
      <w:outlineLvl w:val="9"/>
    </w:pPr>
    <w:rPr>
      <w:rFonts w:asciiTheme="minorHAnsi" w:eastAsiaTheme="minorHAnsi" w:hAnsiTheme="minorHAnsi" w:cstheme="minorBidi"/>
      <w:b w:val="0"/>
      <w:bCs/>
      <w:noProof/>
      <w:color w:val="auto"/>
      <w:sz w:val="21"/>
      <w:szCs w:val="21"/>
    </w:rPr>
  </w:style>
  <w:style w:type="paragraph" w:styleId="TOC3">
    <w:name w:val="toc 3"/>
    <w:basedOn w:val="Normal"/>
    <w:next w:val="Normal"/>
    <w:autoRedefine/>
    <w:uiPriority w:val="39"/>
    <w:unhideWhenUsed/>
    <w:rsid w:val="003F2F68"/>
    <w:pPr>
      <w:spacing w:after="0"/>
    </w:pPr>
    <w:rPr>
      <w:smallCaps/>
      <w:sz w:val="22"/>
    </w:rPr>
  </w:style>
  <w:style w:type="character" w:styleId="Hyperlink">
    <w:name w:val="Hyperlink"/>
    <w:basedOn w:val="DefaultParagraphFont"/>
    <w:uiPriority w:val="99"/>
    <w:unhideWhenUsed/>
    <w:rsid w:val="003F2F68"/>
    <w:rPr>
      <w:color w:val="0563C1" w:themeColor="hyperlink"/>
      <w:u w:val="single"/>
    </w:rPr>
  </w:style>
  <w:style w:type="paragraph" w:styleId="Header">
    <w:name w:val="header"/>
    <w:basedOn w:val="Normal"/>
    <w:link w:val="HeaderChar"/>
    <w:uiPriority w:val="99"/>
    <w:unhideWhenUsed/>
    <w:rsid w:val="00DC10B3"/>
    <w:pPr>
      <w:tabs>
        <w:tab w:val="center" w:pos="4513"/>
        <w:tab w:val="right" w:pos="9026"/>
      </w:tabs>
      <w:spacing w:after="0"/>
    </w:pPr>
  </w:style>
  <w:style w:type="character" w:customStyle="1" w:styleId="HeaderChar">
    <w:name w:val="Header Char"/>
    <w:basedOn w:val="DefaultParagraphFont"/>
    <w:link w:val="Header"/>
    <w:uiPriority w:val="99"/>
    <w:rsid w:val="00DC10B3"/>
    <w:rPr>
      <w:sz w:val="19"/>
    </w:rPr>
  </w:style>
  <w:style w:type="paragraph" w:styleId="Footer">
    <w:name w:val="footer"/>
    <w:basedOn w:val="Normal"/>
    <w:link w:val="FooterChar"/>
    <w:uiPriority w:val="99"/>
    <w:unhideWhenUsed/>
    <w:rsid w:val="00DC10B3"/>
    <w:pPr>
      <w:tabs>
        <w:tab w:val="center" w:pos="4513"/>
        <w:tab w:val="right" w:pos="9026"/>
      </w:tabs>
      <w:spacing w:after="0"/>
    </w:pPr>
  </w:style>
  <w:style w:type="character" w:customStyle="1" w:styleId="FooterChar">
    <w:name w:val="Footer Char"/>
    <w:basedOn w:val="DefaultParagraphFont"/>
    <w:link w:val="Footer"/>
    <w:uiPriority w:val="99"/>
    <w:rsid w:val="00DC10B3"/>
    <w:rPr>
      <w:sz w:val="19"/>
    </w:rPr>
  </w:style>
  <w:style w:type="character" w:customStyle="1" w:styleId="Heading6Char">
    <w:name w:val="Heading 6 Char"/>
    <w:basedOn w:val="DefaultParagraphFont"/>
    <w:link w:val="Heading6"/>
    <w:uiPriority w:val="3"/>
    <w:semiHidden/>
    <w:rsid w:val="009E745E"/>
    <w:rPr>
      <w:rFonts w:asciiTheme="majorHAnsi" w:eastAsiaTheme="majorEastAsia" w:hAnsiTheme="majorHAnsi" w:cstheme="majorBidi"/>
      <w:color w:val="005C5F" w:themeColor="accent1" w:themeShade="7F"/>
      <w:sz w:val="19"/>
    </w:rPr>
  </w:style>
  <w:style w:type="numbering" w:customStyle="1" w:styleId="LXRABullets">
    <w:name w:val="LXRA Bullets"/>
    <w:uiPriority w:val="99"/>
    <w:rsid w:val="007F3425"/>
    <w:pPr>
      <w:numPr>
        <w:numId w:val="18"/>
      </w:numPr>
    </w:pPr>
  </w:style>
  <w:style w:type="numbering" w:customStyle="1" w:styleId="LXRANumberedList">
    <w:name w:val="LXRA Numbered List"/>
    <w:uiPriority w:val="99"/>
    <w:rsid w:val="00014147"/>
    <w:pPr>
      <w:numPr>
        <w:numId w:val="23"/>
      </w:numPr>
    </w:pPr>
  </w:style>
  <w:style w:type="table" w:customStyle="1" w:styleId="LXRATable1">
    <w:name w:val="LXRA Table 1"/>
    <w:basedOn w:val="TableNormal"/>
    <w:uiPriority w:val="99"/>
    <w:rsid w:val="001029CF"/>
    <w:pPr>
      <w:spacing w:after="0" w:line="240" w:lineRule="auto"/>
    </w:pPr>
    <w:tblPr/>
  </w:style>
  <w:style w:type="paragraph" w:styleId="DocumentMap">
    <w:name w:val="Document Map"/>
    <w:basedOn w:val="Normal"/>
    <w:link w:val="DocumentMapChar"/>
    <w:uiPriority w:val="99"/>
    <w:semiHidden/>
    <w:rsid w:val="00EF0FDF"/>
    <w:pPr>
      <w:spacing w:after="0"/>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F0FDF"/>
    <w:rPr>
      <w:rFonts w:ascii="Times New Roman" w:hAnsi="Times New Roman" w:cs="Times New Roman"/>
      <w:sz w:val="24"/>
      <w:szCs w:val="24"/>
    </w:rPr>
  </w:style>
  <w:style w:type="table" w:customStyle="1" w:styleId="ListTable3-Accent51">
    <w:name w:val="List Table 3 - Accent 51"/>
    <w:basedOn w:val="TableNormal"/>
    <w:uiPriority w:val="48"/>
    <w:rsid w:val="00D86DF0"/>
    <w:pPr>
      <w:spacing w:after="0" w:line="240" w:lineRule="auto"/>
    </w:pPr>
    <w:tblPr>
      <w:tblStyleRowBandSize w:val="1"/>
      <w:tblStyleColBandSize w:val="1"/>
      <w:tblBorders>
        <w:top w:val="single" w:sz="4" w:space="0" w:color="89B613" w:themeColor="accent5"/>
        <w:left w:val="single" w:sz="4" w:space="0" w:color="89B613" w:themeColor="accent5"/>
        <w:bottom w:val="single" w:sz="4" w:space="0" w:color="89B613" w:themeColor="accent5"/>
        <w:right w:val="single" w:sz="4" w:space="0" w:color="89B613" w:themeColor="accent5"/>
      </w:tblBorders>
    </w:tblPr>
    <w:tblStylePr w:type="firstRow">
      <w:rPr>
        <w:b/>
        <w:bCs/>
        <w:color w:val="FFFFFF" w:themeColor="background1"/>
      </w:rPr>
      <w:tblPr/>
      <w:tcPr>
        <w:shd w:val="clear" w:color="auto" w:fill="89B613" w:themeFill="accent5"/>
      </w:tcPr>
    </w:tblStylePr>
    <w:tblStylePr w:type="lastRow">
      <w:rPr>
        <w:b/>
        <w:bCs/>
      </w:rPr>
      <w:tblPr/>
      <w:tcPr>
        <w:tcBorders>
          <w:top w:val="double" w:sz="4" w:space="0" w:color="89B61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B613" w:themeColor="accent5"/>
          <w:right w:val="single" w:sz="4" w:space="0" w:color="89B613" w:themeColor="accent5"/>
        </w:tcBorders>
      </w:tcPr>
    </w:tblStylePr>
    <w:tblStylePr w:type="band1Horz">
      <w:tblPr/>
      <w:tcPr>
        <w:tcBorders>
          <w:top w:val="single" w:sz="4" w:space="0" w:color="89B613" w:themeColor="accent5"/>
          <w:bottom w:val="single" w:sz="4" w:space="0" w:color="89B61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B613" w:themeColor="accent5"/>
          <w:left w:val="nil"/>
        </w:tcBorders>
      </w:tcPr>
    </w:tblStylePr>
    <w:tblStylePr w:type="swCell">
      <w:tblPr/>
      <w:tcPr>
        <w:tcBorders>
          <w:top w:val="double" w:sz="4" w:space="0" w:color="89B613" w:themeColor="accent5"/>
          <w:right w:val="nil"/>
        </w:tcBorders>
      </w:tcPr>
    </w:tblStylePr>
  </w:style>
  <w:style w:type="paragraph" w:styleId="TOCHeading">
    <w:name w:val="TOC Heading"/>
    <w:basedOn w:val="Heading1"/>
    <w:next w:val="Normal"/>
    <w:uiPriority w:val="39"/>
    <w:unhideWhenUsed/>
    <w:qFormat/>
    <w:rsid w:val="00FD58F2"/>
    <w:pPr>
      <w:spacing w:before="480" w:after="0" w:line="276" w:lineRule="auto"/>
      <w:outlineLvl w:val="9"/>
    </w:pPr>
    <w:rPr>
      <w:bCs/>
      <w:szCs w:val="28"/>
      <w:lang w:val="en-US"/>
    </w:rPr>
  </w:style>
  <w:style w:type="paragraph" w:styleId="TOC4">
    <w:name w:val="toc 4"/>
    <w:basedOn w:val="Normal"/>
    <w:next w:val="Normal"/>
    <w:autoRedefine/>
    <w:uiPriority w:val="39"/>
    <w:unhideWhenUsed/>
    <w:rsid w:val="000D74C6"/>
    <w:pPr>
      <w:spacing w:after="0"/>
    </w:pPr>
    <w:rPr>
      <w:sz w:val="22"/>
    </w:rPr>
  </w:style>
  <w:style w:type="paragraph" w:styleId="TOC5">
    <w:name w:val="toc 5"/>
    <w:basedOn w:val="Normal"/>
    <w:next w:val="Normal"/>
    <w:autoRedefine/>
    <w:uiPriority w:val="39"/>
    <w:unhideWhenUsed/>
    <w:rsid w:val="000D74C6"/>
    <w:pPr>
      <w:spacing w:after="0"/>
    </w:pPr>
    <w:rPr>
      <w:sz w:val="22"/>
    </w:rPr>
  </w:style>
  <w:style w:type="paragraph" w:styleId="TOC6">
    <w:name w:val="toc 6"/>
    <w:basedOn w:val="Normal"/>
    <w:next w:val="Normal"/>
    <w:autoRedefine/>
    <w:uiPriority w:val="39"/>
    <w:unhideWhenUsed/>
    <w:rsid w:val="000D74C6"/>
    <w:pPr>
      <w:spacing w:after="0"/>
    </w:pPr>
    <w:rPr>
      <w:sz w:val="22"/>
    </w:rPr>
  </w:style>
  <w:style w:type="paragraph" w:styleId="TOC7">
    <w:name w:val="toc 7"/>
    <w:basedOn w:val="Normal"/>
    <w:next w:val="Normal"/>
    <w:autoRedefine/>
    <w:uiPriority w:val="39"/>
    <w:unhideWhenUsed/>
    <w:rsid w:val="000D74C6"/>
    <w:pPr>
      <w:spacing w:after="0"/>
    </w:pPr>
    <w:rPr>
      <w:sz w:val="22"/>
    </w:rPr>
  </w:style>
  <w:style w:type="paragraph" w:styleId="TOC8">
    <w:name w:val="toc 8"/>
    <w:basedOn w:val="Normal"/>
    <w:next w:val="Normal"/>
    <w:autoRedefine/>
    <w:uiPriority w:val="39"/>
    <w:unhideWhenUsed/>
    <w:rsid w:val="000D74C6"/>
    <w:pPr>
      <w:spacing w:after="0"/>
    </w:pPr>
    <w:rPr>
      <w:sz w:val="22"/>
    </w:rPr>
  </w:style>
  <w:style w:type="paragraph" w:styleId="TOC9">
    <w:name w:val="toc 9"/>
    <w:basedOn w:val="Normal"/>
    <w:next w:val="Normal"/>
    <w:autoRedefine/>
    <w:uiPriority w:val="39"/>
    <w:unhideWhenUsed/>
    <w:rsid w:val="000D74C6"/>
    <w:pPr>
      <w:spacing w:after="0"/>
    </w:pPr>
    <w:rPr>
      <w:sz w:val="22"/>
    </w:rPr>
  </w:style>
  <w:style w:type="table" w:customStyle="1" w:styleId="GridTable4-Accent21">
    <w:name w:val="Grid Table 4 - Accent 21"/>
    <w:basedOn w:val="TableNormal"/>
    <w:uiPriority w:val="49"/>
    <w:rsid w:val="00DB4FED"/>
    <w:pPr>
      <w:spacing w:after="0" w:line="240" w:lineRule="auto"/>
    </w:pPr>
    <w:tblPr>
      <w:tblStyleRowBandSize w:val="1"/>
      <w:tblStyleColBandSize w:val="1"/>
      <w:tblBorders>
        <w:top w:val="single" w:sz="4" w:space="0" w:color="E8D7B3" w:themeColor="accent2" w:themeTint="99"/>
        <w:left w:val="single" w:sz="4" w:space="0" w:color="E8D7B3" w:themeColor="accent2" w:themeTint="99"/>
        <w:bottom w:val="single" w:sz="4" w:space="0" w:color="E8D7B3" w:themeColor="accent2" w:themeTint="99"/>
        <w:right w:val="single" w:sz="4" w:space="0" w:color="E8D7B3" w:themeColor="accent2" w:themeTint="99"/>
        <w:insideH w:val="single" w:sz="4" w:space="0" w:color="E8D7B3" w:themeColor="accent2" w:themeTint="99"/>
        <w:insideV w:val="single" w:sz="4" w:space="0" w:color="E8D7B3" w:themeColor="accent2" w:themeTint="99"/>
      </w:tblBorders>
    </w:tblPr>
    <w:tblStylePr w:type="firstRow">
      <w:rPr>
        <w:b/>
        <w:bCs/>
        <w:color w:val="FFFFFF" w:themeColor="background1"/>
      </w:rPr>
      <w:tblPr/>
      <w:tcPr>
        <w:tcBorders>
          <w:top w:val="single" w:sz="4" w:space="0" w:color="D9BD82" w:themeColor="accent2"/>
          <w:left w:val="single" w:sz="4" w:space="0" w:color="D9BD82" w:themeColor="accent2"/>
          <w:bottom w:val="single" w:sz="4" w:space="0" w:color="D9BD82" w:themeColor="accent2"/>
          <w:right w:val="single" w:sz="4" w:space="0" w:color="D9BD82" w:themeColor="accent2"/>
          <w:insideH w:val="nil"/>
          <w:insideV w:val="nil"/>
        </w:tcBorders>
        <w:shd w:val="clear" w:color="auto" w:fill="D9BD82" w:themeFill="accent2"/>
      </w:tcPr>
    </w:tblStylePr>
    <w:tblStylePr w:type="lastRow">
      <w:rPr>
        <w:b/>
        <w:bCs/>
      </w:rPr>
      <w:tblPr/>
      <w:tcPr>
        <w:tcBorders>
          <w:top w:val="double" w:sz="4" w:space="0" w:color="D9BD82" w:themeColor="accent2"/>
        </w:tcBorders>
      </w:tcPr>
    </w:tblStylePr>
    <w:tblStylePr w:type="firstCol">
      <w:rPr>
        <w:b/>
        <w:bCs/>
      </w:rPr>
    </w:tblStylePr>
    <w:tblStylePr w:type="lastCol">
      <w:rPr>
        <w:b/>
        <w:bCs/>
      </w:rPr>
    </w:tblStylePr>
    <w:tblStylePr w:type="band1Vert">
      <w:tblPr/>
      <w:tcPr>
        <w:shd w:val="clear" w:color="auto" w:fill="F7F1E5" w:themeFill="accent2" w:themeFillTint="33"/>
      </w:tcPr>
    </w:tblStylePr>
    <w:tblStylePr w:type="band1Horz">
      <w:tblPr/>
      <w:tcPr>
        <w:shd w:val="clear" w:color="auto" w:fill="F7F1E5" w:themeFill="accent2" w:themeFillTint="33"/>
      </w:tcPr>
    </w:tblStylePr>
  </w:style>
  <w:style w:type="table" w:customStyle="1" w:styleId="GridTable5Dark-Accent21">
    <w:name w:val="Grid Table 5 Dark - Accent 21"/>
    <w:basedOn w:val="TableNormal"/>
    <w:uiPriority w:val="50"/>
    <w:rsid w:val="00DB4F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1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9BD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BD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9BD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BD82" w:themeFill="accent2"/>
      </w:tcPr>
    </w:tblStylePr>
    <w:tblStylePr w:type="band1Vert">
      <w:tblPr/>
      <w:tcPr>
        <w:shd w:val="clear" w:color="auto" w:fill="EFE4CC" w:themeFill="accent2" w:themeFillTint="66"/>
      </w:tcPr>
    </w:tblStylePr>
    <w:tblStylePr w:type="band1Horz">
      <w:tblPr/>
      <w:tcPr>
        <w:shd w:val="clear" w:color="auto" w:fill="EFE4CC" w:themeFill="accent2" w:themeFillTint="66"/>
      </w:tcPr>
    </w:tblStylePr>
  </w:style>
  <w:style w:type="numbering" w:customStyle="1" w:styleId="JASANZNumberedList">
    <w:name w:val="JASANZ Numbered List"/>
    <w:uiPriority w:val="99"/>
    <w:rsid w:val="008031B4"/>
  </w:style>
  <w:style w:type="paragraph" w:styleId="BalloonText">
    <w:name w:val="Balloon Text"/>
    <w:basedOn w:val="Normal"/>
    <w:link w:val="BalloonTextChar"/>
    <w:uiPriority w:val="99"/>
    <w:semiHidden/>
    <w:unhideWhenUsed/>
    <w:rsid w:val="00A3372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7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2670">
      <w:bodyDiv w:val="1"/>
      <w:marLeft w:val="0"/>
      <w:marRight w:val="0"/>
      <w:marTop w:val="0"/>
      <w:marBottom w:val="0"/>
      <w:divBdr>
        <w:top w:val="none" w:sz="0" w:space="0" w:color="auto"/>
        <w:left w:val="none" w:sz="0" w:space="0" w:color="auto"/>
        <w:bottom w:val="none" w:sz="0" w:space="0" w:color="auto"/>
        <w:right w:val="none" w:sz="0" w:space="0" w:color="auto"/>
      </w:divBdr>
    </w:div>
    <w:div w:id="348917670">
      <w:bodyDiv w:val="1"/>
      <w:marLeft w:val="0"/>
      <w:marRight w:val="0"/>
      <w:marTop w:val="0"/>
      <w:marBottom w:val="0"/>
      <w:divBdr>
        <w:top w:val="none" w:sz="0" w:space="0" w:color="auto"/>
        <w:left w:val="none" w:sz="0" w:space="0" w:color="auto"/>
        <w:bottom w:val="none" w:sz="0" w:space="0" w:color="auto"/>
        <w:right w:val="none" w:sz="0" w:space="0" w:color="auto"/>
      </w:divBdr>
    </w:div>
    <w:div w:id="623393728">
      <w:bodyDiv w:val="1"/>
      <w:marLeft w:val="0"/>
      <w:marRight w:val="0"/>
      <w:marTop w:val="0"/>
      <w:marBottom w:val="0"/>
      <w:divBdr>
        <w:top w:val="none" w:sz="0" w:space="0" w:color="auto"/>
        <w:left w:val="none" w:sz="0" w:space="0" w:color="auto"/>
        <w:bottom w:val="none" w:sz="0" w:space="0" w:color="auto"/>
        <w:right w:val="none" w:sz="0" w:space="0" w:color="auto"/>
      </w:divBdr>
    </w:div>
    <w:div w:id="928737049">
      <w:bodyDiv w:val="1"/>
      <w:marLeft w:val="0"/>
      <w:marRight w:val="0"/>
      <w:marTop w:val="0"/>
      <w:marBottom w:val="0"/>
      <w:divBdr>
        <w:top w:val="none" w:sz="0" w:space="0" w:color="auto"/>
        <w:left w:val="none" w:sz="0" w:space="0" w:color="auto"/>
        <w:bottom w:val="none" w:sz="0" w:space="0" w:color="auto"/>
        <w:right w:val="none" w:sz="0" w:space="0" w:color="auto"/>
      </w:divBdr>
    </w:div>
    <w:div w:id="1387492133">
      <w:bodyDiv w:val="1"/>
      <w:marLeft w:val="0"/>
      <w:marRight w:val="0"/>
      <w:marTop w:val="0"/>
      <w:marBottom w:val="0"/>
      <w:divBdr>
        <w:top w:val="none" w:sz="0" w:space="0" w:color="auto"/>
        <w:left w:val="none" w:sz="0" w:space="0" w:color="auto"/>
        <w:bottom w:val="none" w:sz="0" w:space="0" w:color="auto"/>
        <w:right w:val="none" w:sz="0" w:space="0" w:color="auto"/>
      </w:divBdr>
    </w:div>
    <w:div w:id="1569925688">
      <w:bodyDiv w:val="1"/>
      <w:marLeft w:val="0"/>
      <w:marRight w:val="0"/>
      <w:marTop w:val="0"/>
      <w:marBottom w:val="0"/>
      <w:divBdr>
        <w:top w:val="none" w:sz="0" w:space="0" w:color="auto"/>
        <w:left w:val="none" w:sz="0" w:space="0" w:color="auto"/>
        <w:bottom w:val="none" w:sz="0" w:space="0" w:color="auto"/>
        <w:right w:val="none" w:sz="0" w:space="0" w:color="auto"/>
      </w:divBdr>
    </w:div>
    <w:div w:id="1587108613">
      <w:bodyDiv w:val="1"/>
      <w:marLeft w:val="0"/>
      <w:marRight w:val="0"/>
      <w:marTop w:val="0"/>
      <w:marBottom w:val="0"/>
      <w:divBdr>
        <w:top w:val="none" w:sz="0" w:space="0" w:color="auto"/>
        <w:left w:val="none" w:sz="0" w:space="0" w:color="auto"/>
        <w:bottom w:val="none" w:sz="0" w:space="0" w:color="auto"/>
        <w:right w:val="none" w:sz="0" w:space="0" w:color="auto"/>
      </w:divBdr>
    </w:div>
    <w:div w:id="1774399200">
      <w:bodyDiv w:val="1"/>
      <w:marLeft w:val="0"/>
      <w:marRight w:val="0"/>
      <w:marTop w:val="0"/>
      <w:marBottom w:val="0"/>
      <w:divBdr>
        <w:top w:val="none" w:sz="0" w:space="0" w:color="auto"/>
        <w:left w:val="none" w:sz="0" w:space="0" w:color="auto"/>
        <w:bottom w:val="none" w:sz="0" w:space="0" w:color="auto"/>
        <w:right w:val="none" w:sz="0" w:space="0" w:color="auto"/>
      </w:divBdr>
    </w:div>
    <w:div w:id="1863322092">
      <w:bodyDiv w:val="1"/>
      <w:marLeft w:val="0"/>
      <w:marRight w:val="0"/>
      <w:marTop w:val="0"/>
      <w:marBottom w:val="0"/>
      <w:divBdr>
        <w:top w:val="none" w:sz="0" w:space="0" w:color="auto"/>
        <w:left w:val="none" w:sz="0" w:space="0" w:color="auto"/>
        <w:bottom w:val="none" w:sz="0" w:space="0" w:color="auto"/>
        <w:right w:val="none" w:sz="0" w:space="0" w:color="auto"/>
      </w:divBdr>
    </w:div>
    <w:div w:id="207023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WGT Colours">
      <a:dk1>
        <a:sysClr val="windowText" lastClr="000000"/>
      </a:dk1>
      <a:lt1>
        <a:sysClr val="window" lastClr="FFFFFF"/>
      </a:lt1>
      <a:dk2>
        <a:srgbClr val="343645"/>
      </a:dk2>
      <a:lt2>
        <a:srgbClr val="D7D8D6"/>
      </a:lt2>
      <a:accent1>
        <a:srgbClr val="00BAC0"/>
      </a:accent1>
      <a:accent2>
        <a:srgbClr val="D9BD82"/>
      </a:accent2>
      <a:accent3>
        <a:srgbClr val="495965"/>
      </a:accent3>
      <a:accent4>
        <a:srgbClr val="C74928"/>
      </a:accent4>
      <a:accent5>
        <a:srgbClr val="89B613"/>
      </a:accent5>
      <a:accent6>
        <a:srgbClr val="006DA3"/>
      </a:accent6>
      <a:hlink>
        <a:srgbClr val="0563C1"/>
      </a:hlink>
      <a:folHlink>
        <a:srgbClr val="954F72"/>
      </a:folHlink>
    </a:clrScheme>
    <a:fontScheme name="WGT Font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BF21D8FDD81642AE55C05259779BAD" ma:contentTypeVersion="12" ma:contentTypeDescription="Create a new document." ma:contentTypeScope="" ma:versionID="e276a0fc0d8a642822b01ea60ad09ee3">
  <xsd:schema xmlns:xsd="http://www.w3.org/2001/XMLSchema" xmlns:xs="http://www.w3.org/2001/XMLSchema" xmlns:p="http://schemas.microsoft.com/office/2006/metadata/properties" xmlns:ns3="a1c1b387-1fc3-4917-95e4-76c94bf92cf6" xmlns:ns4="82ccbccb-9d81-4e02-8e94-a0a1533dbbb4" targetNamespace="http://schemas.microsoft.com/office/2006/metadata/properties" ma:root="true" ma:fieldsID="cdd4331e08d479b415ec8dc333c4dc65" ns3:_="" ns4:_="">
    <xsd:import namespace="a1c1b387-1fc3-4917-95e4-76c94bf92cf6"/>
    <xsd:import namespace="82ccbccb-9d81-4e02-8e94-a0a1533dbb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1b387-1fc3-4917-95e4-76c94bf92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ccbccb-9d81-4e02-8e94-a0a1533dbbb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2C141-5743-4141-B078-DB607083DDEF}">
  <ds:schemaRefs>
    <ds:schemaRef ds:uri="http://schemas.microsoft.com/sharepoint/v3/contenttype/forms"/>
  </ds:schemaRefs>
</ds:datastoreItem>
</file>

<file path=customXml/itemProps2.xml><?xml version="1.0" encoding="utf-8"?>
<ds:datastoreItem xmlns:ds="http://schemas.openxmlformats.org/officeDocument/2006/customXml" ds:itemID="{C02BA429-0454-427B-8F65-3079C3A65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1b387-1fc3-4917-95e4-76c94bf92cf6"/>
    <ds:schemaRef ds:uri="82ccbccb-9d81-4e02-8e94-a0a1533db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92C513-567F-4A1C-96E6-508D49DD0F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AD0D9F-242C-46EC-ABF6-330C9100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Kargin</dc:creator>
  <cp:lastModifiedBy>Taylar Cations (MTIA)</cp:lastModifiedBy>
  <cp:revision>16</cp:revision>
  <cp:lastPrinted>2018-09-26T04:22:00Z</cp:lastPrinted>
  <dcterms:created xsi:type="dcterms:W3CDTF">2020-08-05T02:25:00Z</dcterms:created>
  <dcterms:modified xsi:type="dcterms:W3CDTF">2020-08-12T01:40:00Z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0x0101001BBF21D8FDD81642AE55C05259779BAD</vt:lpwstr>
  </property>
</Properties>
</file>