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A66FC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55DF5EC7" w:rsidR="008B7707" w:rsidRPr="00FA66FC" w:rsidRDefault="00A95310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25</w:t>
            </w:r>
            <w:r w:rsidR="001E30A6"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Octo</w:t>
            </w:r>
            <w:r w:rsidR="001E30A6" w:rsidRPr="00FA66FC">
              <w:rPr>
                <w:rFonts w:ascii="Arial" w:hAnsi="Arial" w:cs="Arial"/>
                <w:sz w:val="20"/>
                <w:szCs w:val="20"/>
              </w:rPr>
              <w:t>ber 2018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7EF7E39A" w:rsidR="008B7707" w:rsidRPr="00FA66FC" w:rsidRDefault="00A9531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7707" w:rsidRPr="00FA66FC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C1EB8F1" w:rsidR="008B7707" w:rsidRPr="00FA66FC" w:rsidRDefault="00497B50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17964F90" w:rsidR="008B7707" w:rsidRPr="00FA66FC" w:rsidRDefault="0009502A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Pr="00FA66FC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="00974732" w:rsidRPr="00FA66FC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A66FC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3BF19057" w:rsidR="0010502B" w:rsidRPr="00FA66FC" w:rsidRDefault="0009502A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Racecourse Room, Quest Flemington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636ED827" w:rsidR="008B7707" w:rsidRPr="00FA66FC" w:rsidRDefault="00A9531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252DB311" w14:textId="77777777" w:rsidR="008B7707" w:rsidRPr="00FA66FC" w:rsidRDefault="008B7707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03"/>
        <w:gridCol w:w="3430"/>
        <w:gridCol w:w="3232"/>
      </w:tblGrid>
      <w:tr w:rsidR="00ED4A24" w:rsidRPr="00FA66FC" w14:paraId="52C36E0C" w14:textId="76FAFD07" w:rsidTr="00B169CA">
        <w:trPr>
          <w:trHeight w:val="397"/>
        </w:trPr>
        <w:tc>
          <w:tcPr>
            <w:tcW w:w="340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343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A24" w:rsidRPr="00FA66FC" w14:paraId="3CD11A30" w14:textId="7C957835" w:rsidTr="00B169CA">
        <w:trPr>
          <w:trHeight w:val="4257"/>
        </w:trPr>
        <w:tc>
          <w:tcPr>
            <w:tcW w:w="3403" w:type="dxa"/>
            <w:tcBorders>
              <w:top w:val="nil"/>
            </w:tcBorders>
            <w:shd w:val="clear" w:color="auto" w:fill="auto"/>
          </w:tcPr>
          <w:p w14:paraId="26D8AEF8" w14:textId="2D311446" w:rsidR="00ED4A24" w:rsidRPr="00FA66FC" w:rsidRDefault="00ED4A24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A66FC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77E521E0" w14:textId="5B413FFA" w:rsidR="00A37DC3" w:rsidRPr="00FA66FC" w:rsidRDefault="00497B50" w:rsidP="00B169C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92"/>
              <w:contextualSpacing w:val="0"/>
              <w:rPr>
                <w:rFonts w:cs="Arial"/>
                <w:sz w:val="20"/>
                <w:szCs w:val="20"/>
              </w:rPr>
            </w:pPr>
            <w:r w:rsidRPr="00FA66FC">
              <w:rPr>
                <w:rFonts w:cs="Arial"/>
                <w:sz w:val="20"/>
                <w:szCs w:val="20"/>
              </w:rPr>
              <w:t xml:space="preserve">Vince Haining </w:t>
            </w:r>
            <w:r w:rsidR="00A255A5" w:rsidRPr="00FA66FC">
              <w:rPr>
                <w:rFonts w:cs="Arial"/>
                <w:sz w:val="20"/>
                <w:szCs w:val="20"/>
              </w:rPr>
              <w:t>[</w:t>
            </w:r>
            <w:r w:rsidRPr="00FA66FC">
              <w:rPr>
                <w:rFonts w:cs="Arial"/>
                <w:b/>
                <w:sz w:val="20"/>
                <w:szCs w:val="20"/>
              </w:rPr>
              <w:t>C</w:t>
            </w:r>
            <w:r w:rsidR="0009502A" w:rsidRPr="00FA66FC">
              <w:rPr>
                <w:rFonts w:cs="Arial"/>
                <w:b/>
                <w:sz w:val="20"/>
                <w:szCs w:val="20"/>
              </w:rPr>
              <w:t>h</w:t>
            </w:r>
            <w:r w:rsidR="00A255A5" w:rsidRPr="00FA66FC">
              <w:rPr>
                <w:rFonts w:cs="Arial"/>
                <w:b/>
                <w:sz w:val="20"/>
                <w:szCs w:val="20"/>
              </w:rPr>
              <w:t>air</w:t>
            </w:r>
            <w:r w:rsidR="00A255A5" w:rsidRPr="00FA66FC">
              <w:rPr>
                <w:rFonts w:cs="Arial"/>
                <w:sz w:val="20"/>
                <w:szCs w:val="20"/>
              </w:rPr>
              <w:t>]</w:t>
            </w:r>
          </w:p>
          <w:p w14:paraId="735B4CCE" w14:textId="3573BAD3" w:rsidR="00B9498B" w:rsidRPr="00FA66FC" w:rsidRDefault="00B9498B" w:rsidP="00B169C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92"/>
              <w:contextualSpacing w:val="0"/>
              <w:rPr>
                <w:rFonts w:cs="Arial"/>
                <w:sz w:val="20"/>
                <w:szCs w:val="20"/>
              </w:rPr>
            </w:pPr>
            <w:r w:rsidRPr="00FA66FC">
              <w:rPr>
                <w:rFonts w:cs="Arial"/>
                <w:sz w:val="20"/>
                <w:szCs w:val="20"/>
              </w:rPr>
              <w:t>Karen Snyders, City of Melbourne</w:t>
            </w:r>
          </w:p>
          <w:p w14:paraId="109CD787" w14:textId="41EA0503" w:rsidR="00B9498B" w:rsidRDefault="00B9498B" w:rsidP="00B169C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92"/>
              <w:contextualSpacing w:val="0"/>
              <w:rPr>
                <w:rFonts w:cs="Arial"/>
                <w:sz w:val="20"/>
                <w:szCs w:val="20"/>
              </w:rPr>
            </w:pPr>
            <w:r w:rsidRPr="00FA66FC">
              <w:rPr>
                <w:rFonts w:cs="Arial"/>
                <w:sz w:val="20"/>
                <w:szCs w:val="20"/>
              </w:rPr>
              <w:t>Matt Hammond, Kensington Association</w:t>
            </w:r>
          </w:p>
          <w:p w14:paraId="49CF24E6" w14:textId="03E7621F" w:rsidR="00FA66FC" w:rsidRPr="00FA66FC" w:rsidRDefault="00FA66FC" w:rsidP="00B169CA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92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Dennis Kennedy, Kensington Association</w:t>
            </w:r>
          </w:p>
          <w:p w14:paraId="030FBBE0" w14:textId="14B369AE" w:rsidR="00FA66FC" w:rsidRPr="00FA66FC" w:rsidRDefault="00FA66FC" w:rsidP="00B169CA">
            <w:pPr>
              <w:pStyle w:val="ListParagraph"/>
              <w:numPr>
                <w:ilvl w:val="0"/>
                <w:numId w:val="3"/>
              </w:numPr>
              <w:spacing w:before="60" w:after="40"/>
              <w:ind w:left="492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Gerrand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>, North and West Melbourne Association</w:t>
            </w:r>
          </w:p>
          <w:p w14:paraId="1B923492" w14:textId="5B3A8F5A" w:rsidR="007F488C" w:rsidRPr="00253945" w:rsidRDefault="00FA66FC" w:rsidP="00B169CA">
            <w:pPr>
              <w:pStyle w:val="ListParagraph"/>
              <w:numPr>
                <w:ilvl w:val="0"/>
                <w:numId w:val="3"/>
              </w:numPr>
              <w:spacing w:before="80" w:after="80"/>
              <w:ind w:left="4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Ryan Dam,</w:t>
            </w:r>
            <w:r w:rsidR="007B7FA3">
              <w:rPr>
                <w:rFonts w:cs="Arial"/>
                <w:color w:val="000000"/>
                <w:sz w:val="20"/>
                <w:szCs w:val="20"/>
              </w:rPr>
              <w:t xml:space="preserve"> George Weston Foods</w:t>
            </w:r>
          </w:p>
          <w:p w14:paraId="5F8B841B" w14:textId="55BEB169" w:rsidR="00FD4A8D" w:rsidRPr="00253945" w:rsidRDefault="00FD4A8D" w:rsidP="00B169CA">
            <w:pPr>
              <w:pStyle w:val="ListParagraph"/>
              <w:numPr>
                <w:ilvl w:val="0"/>
                <w:numId w:val="3"/>
              </w:numPr>
              <w:spacing w:before="80" w:after="80"/>
              <w:ind w:left="492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Alastair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Gowing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>, City West Water</w:t>
            </w:r>
          </w:p>
        </w:tc>
        <w:tc>
          <w:tcPr>
            <w:tcW w:w="3430" w:type="dxa"/>
            <w:tcBorders>
              <w:top w:val="nil"/>
            </w:tcBorders>
            <w:shd w:val="clear" w:color="auto" w:fill="auto"/>
          </w:tcPr>
          <w:p w14:paraId="696D6A98" w14:textId="77777777" w:rsidR="00686A17" w:rsidRPr="00FA66FC" w:rsidRDefault="00686A17" w:rsidP="00686A17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A66FC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6E8B3C26" w14:textId="6A2C93D1" w:rsidR="00935C93" w:rsidRPr="00FA66FC" w:rsidRDefault="00B9498B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Richard Gre</w:t>
            </w:r>
            <w:r w:rsidR="001E6CD9" w:rsidRPr="00FA66FC">
              <w:rPr>
                <w:rFonts w:cs="Arial"/>
                <w:color w:val="000000"/>
                <w:sz w:val="20"/>
                <w:szCs w:val="20"/>
              </w:rPr>
              <w:t>i</w:t>
            </w:r>
            <w:r w:rsidRPr="00FA66FC">
              <w:rPr>
                <w:rFonts w:cs="Arial"/>
                <w:color w:val="000000"/>
                <w:sz w:val="20"/>
                <w:szCs w:val="20"/>
              </w:rPr>
              <w:t>g, City of Melbourne</w:t>
            </w:r>
          </w:p>
          <w:p w14:paraId="31F88A9D" w14:textId="77777777" w:rsidR="00B9498B" w:rsidRPr="00FA66FC" w:rsidRDefault="00B9498B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Rieniets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>, Melbourne Seafood Centre</w:t>
            </w:r>
          </w:p>
          <w:p w14:paraId="012C7DFA" w14:textId="77777777" w:rsidR="00B9498B" w:rsidRPr="00FA66FC" w:rsidRDefault="00B9498B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Cameron McLeod, North Melbourne Football Club</w:t>
            </w:r>
          </w:p>
          <w:p w14:paraId="49D396E8" w14:textId="77777777" w:rsidR="00B9498B" w:rsidRPr="00FA66FC" w:rsidRDefault="00B9498B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Ben Pocock, The Lost Dogs’ Home</w:t>
            </w:r>
          </w:p>
          <w:p w14:paraId="21A12BEA" w14:textId="77777777" w:rsidR="00B169CA" w:rsidRDefault="00B9498B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Sigi Hyett, Kensington Community Children’s Co-op</w:t>
            </w:r>
          </w:p>
          <w:p w14:paraId="7F9AE381" w14:textId="77777777" w:rsidR="007B7FA3" w:rsidRPr="00B169CA" w:rsidRDefault="00FD4A8D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B169CA">
              <w:rPr>
                <w:rFonts w:cs="Arial"/>
                <w:sz w:val="20"/>
                <w:szCs w:val="20"/>
              </w:rPr>
              <w:t xml:space="preserve">Gary </w:t>
            </w:r>
            <w:proofErr w:type="spellStart"/>
            <w:r w:rsidRPr="00B169CA">
              <w:rPr>
                <w:rFonts w:cs="Arial"/>
                <w:sz w:val="20"/>
                <w:szCs w:val="20"/>
              </w:rPr>
              <w:t>Taresch</w:t>
            </w:r>
            <w:proofErr w:type="spellEnd"/>
            <w:r w:rsidRPr="00B169C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169CA">
              <w:rPr>
                <w:rFonts w:cs="Arial"/>
                <w:sz w:val="20"/>
                <w:szCs w:val="20"/>
              </w:rPr>
              <w:t>Barwise</w:t>
            </w:r>
            <w:proofErr w:type="spellEnd"/>
            <w:r w:rsidRPr="00B169CA">
              <w:rPr>
                <w:rFonts w:cs="Arial"/>
                <w:sz w:val="20"/>
                <w:szCs w:val="20"/>
              </w:rPr>
              <w:t xml:space="preserve"> Street business representative</w:t>
            </w:r>
          </w:p>
          <w:p w14:paraId="1383A802" w14:textId="2E60B0FA" w:rsidR="00B169CA" w:rsidRPr="00B169CA" w:rsidRDefault="00B169CA" w:rsidP="00B169CA">
            <w:pPr>
              <w:pStyle w:val="ListParagraph"/>
              <w:numPr>
                <w:ilvl w:val="0"/>
                <w:numId w:val="2"/>
              </w:numPr>
              <w:spacing w:before="60" w:after="40"/>
              <w:ind w:left="489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Therese Fitzgerald, Kensington Association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</w:tcPr>
          <w:p w14:paraId="5D8E8F27" w14:textId="77777777" w:rsidR="00686A17" w:rsidRPr="00FA66FC" w:rsidRDefault="0022504A" w:rsidP="001E6CD9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FA66F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41D6C336" w14:textId="329D3971" w:rsidR="00B169CA" w:rsidRDefault="00B169CA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Doug Perkins,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Naturelinks</w:t>
            </w:r>
            <w:proofErr w:type="spellEnd"/>
          </w:p>
          <w:p w14:paraId="54B1847C" w14:textId="1B2C8566" w:rsidR="00B169CA" w:rsidRDefault="00B169CA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Matt Whelan, Citywide Service Solutions</w:t>
            </w:r>
          </w:p>
          <w:p w14:paraId="781EE781" w14:textId="071B6AA4" w:rsidR="00B9498B" w:rsidRPr="00FA66FC" w:rsidRDefault="00B9498B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Theodossi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, Nick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Theodossi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 Prestige Cars</w:t>
            </w:r>
          </w:p>
          <w:p w14:paraId="7AC19B72" w14:textId="17F1C43D" w:rsidR="00B9498B" w:rsidRPr="00FA66FC" w:rsidRDefault="00B9498B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Sam Hurst, Lloyd Street Business Estate rep.</w:t>
            </w:r>
          </w:p>
          <w:p w14:paraId="31020425" w14:textId="02A91085" w:rsidR="00B9498B" w:rsidRPr="00FA66FC" w:rsidRDefault="00B9498B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Bill Sant,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Scalzo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 Food Industries</w:t>
            </w:r>
          </w:p>
          <w:p w14:paraId="2AEB63A2" w14:textId="1D9C0006" w:rsidR="00B9498B" w:rsidRPr="00FA66FC" w:rsidRDefault="00B9498B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>Jane Wardle, George Weston Foods</w:t>
            </w:r>
          </w:p>
          <w:p w14:paraId="04B9A426" w14:textId="4B2FB35C" w:rsidR="001E6CD9" w:rsidRPr="00FA66FC" w:rsidRDefault="001E6CD9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Brian Irwin, Irwin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Stockfeeds</w:t>
            </w:r>
            <w:proofErr w:type="spellEnd"/>
          </w:p>
          <w:p w14:paraId="32FCD8E5" w14:textId="7C367900" w:rsidR="001E6CD9" w:rsidRDefault="001E6CD9" w:rsidP="001E6CD9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Darren Martin,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Chep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Pallecon</w:t>
            </w:r>
            <w:proofErr w:type="spellEnd"/>
          </w:p>
          <w:p w14:paraId="277762D3" w14:textId="77A66269" w:rsidR="00A37DC3" w:rsidRPr="00B169CA" w:rsidRDefault="00FA66FC" w:rsidP="00B169CA">
            <w:pPr>
              <w:pStyle w:val="ListParagraph"/>
              <w:numPr>
                <w:ilvl w:val="0"/>
                <w:numId w:val="20"/>
              </w:numPr>
              <w:spacing w:before="80" w:after="80"/>
              <w:ind w:left="459"/>
              <w:rPr>
                <w:rFonts w:cs="Arial"/>
                <w:color w:val="000000"/>
                <w:sz w:val="20"/>
                <w:szCs w:val="20"/>
              </w:rPr>
            </w:pPr>
            <w:r w:rsidRPr="00FA66FC">
              <w:rPr>
                <w:rFonts w:cs="Arial"/>
                <w:color w:val="000000"/>
                <w:sz w:val="20"/>
                <w:szCs w:val="20"/>
              </w:rPr>
              <w:t xml:space="preserve">Naomi </w:t>
            </w:r>
            <w:proofErr w:type="spellStart"/>
            <w:r w:rsidRPr="00FA66FC">
              <w:rPr>
                <w:rFonts w:cs="Arial"/>
                <w:color w:val="000000"/>
                <w:sz w:val="20"/>
                <w:szCs w:val="20"/>
              </w:rPr>
              <w:t>Oosting</w:t>
            </w:r>
            <w:proofErr w:type="spellEnd"/>
            <w:r w:rsidRPr="00FA66FC">
              <w:rPr>
                <w:rFonts w:cs="Arial"/>
                <w:color w:val="000000"/>
                <w:sz w:val="20"/>
                <w:szCs w:val="20"/>
              </w:rPr>
              <w:t>, Victorian Planning Authority</w:t>
            </w:r>
          </w:p>
        </w:tc>
      </w:tr>
      <w:tr w:rsidR="00ED4A24" w:rsidRPr="00FA66FC" w14:paraId="3059E82B" w14:textId="3E98D484" w:rsidTr="00B169CA">
        <w:trPr>
          <w:trHeight w:hRule="exact" w:val="397"/>
        </w:trPr>
        <w:tc>
          <w:tcPr>
            <w:tcW w:w="34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4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FA66FC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A24" w:rsidRPr="00FA66FC" w14:paraId="4C5263CD" w14:textId="72C7A16D" w:rsidTr="00B169CA">
        <w:trPr>
          <w:trHeight w:hRule="exact" w:val="1819"/>
        </w:trPr>
        <w:tc>
          <w:tcPr>
            <w:tcW w:w="3403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A00E0AA" w14:textId="460EDD0A" w:rsidR="00662862" w:rsidRPr="00FA66FC" w:rsidRDefault="00662862" w:rsidP="00662862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A66FC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7B4942D4" w14:textId="77777777" w:rsidR="00A37DC3" w:rsidRPr="00FA66FC" w:rsidRDefault="001E6CD9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Michael Prebeg, RIA</w:t>
            </w:r>
          </w:p>
          <w:p w14:paraId="20D69F99" w14:textId="77777777" w:rsidR="001E6CD9" w:rsidRPr="00FA66FC" w:rsidRDefault="001E6CD9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Scott Brown, RIA</w:t>
            </w:r>
          </w:p>
          <w:p w14:paraId="229B8459" w14:textId="77777777" w:rsidR="001E6CD9" w:rsidRPr="00FA66FC" w:rsidRDefault="001E6CD9" w:rsidP="001E6CD9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Denis Joyce, CYP</w:t>
            </w:r>
          </w:p>
          <w:p w14:paraId="4B3A9922" w14:textId="661693D7" w:rsidR="001E6CD9" w:rsidRPr="00FA66FC" w:rsidRDefault="001E6CD9" w:rsidP="001E6CD9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Kim Norton, CYP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675FEA24" w14:textId="572C973E" w:rsidR="00A37DC3" w:rsidRPr="00FA66FC" w:rsidRDefault="00A37DC3" w:rsidP="00A37D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  <w:p w14:paraId="2F1F367F" w14:textId="311C0193" w:rsidR="001E6CD9" w:rsidRPr="00FA66FC" w:rsidRDefault="001E6CD9" w:rsidP="001E6CD9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spacing w:before="60" w:after="40"/>
              <w:ind w:left="453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Kim Mas, CYP</w:t>
            </w:r>
          </w:p>
          <w:p w14:paraId="1A754298" w14:textId="4E244C38" w:rsidR="001E6CD9" w:rsidRPr="00FA66FC" w:rsidRDefault="001E6CD9" w:rsidP="001E6CD9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spacing w:before="60" w:after="40"/>
              <w:ind w:left="453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James Hamilton, CYP</w:t>
            </w:r>
          </w:p>
          <w:p w14:paraId="618CED83" w14:textId="53BC683D" w:rsidR="001E6CD9" w:rsidRPr="00FA66FC" w:rsidRDefault="00FA66FC" w:rsidP="001E6CD9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spacing w:before="60" w:after="40"/>
              <w:ind w:left="453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Courtney Gleeson</w:t>
            </w:r>
            <w:r w:rsidR="001E6CD9" w:rsidRPr="00FA66FC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25AB50B6" w14:textId="66239CF9" w:rsidR="00662862" w:rsidRPr="00FA66FC" w:rsidRDefault="001E6CD9" w:rsidP="001E6CD9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spacing w:before="60" w:after="40"/>
              <w:ind w:left="453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Janette Sato, RPV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01147EBC" w14:textId="77777777" w:rsidR="00662862" w:rsidRPr="00FA66FC" w:rsidRDefault="00662862" w:rsidP="00334FC8">
            <w:pPr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51B7105D" w14:textId="79B3C169" w:rsidR="001E6CD9" w:rsidRPr="00FA66FC" w:rsidRDefault="001E6CD9" w:rsidP="001E6CD9">
            <w:pPr>
              <w:numPr>
                <w:ilvl w:val="0"/>
                <w:numId w:val="30"/>
              </w:numPr>
              <w:spacing w:before="60" w:after="40"/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Danielle Koroneos, RPV</w:t>
            </w:r>
          </w:p>
          <w:p w14:paraId="000FDEBF" w14:textId="07929765" w:rsidR="001E6CD9" w:rsidRDefault="00FA66FC" w:rsidP="001E6CD9">
            <w:pPr>
              <w:numPr>
                <w:ilvl w:val="0"/>
                <w:numId w:val="30"/>
              </w:numPr>
              <w:spacing w:before="60" w:after="40"/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Raphael </w:t>
            </w:r>
            <w:proofErr w:type="spellStart"/>
            <w:r w:rsidRPr="00FA66FC">
              <w:rPr>
                <w:rFonts w:ascii="Arial" w:hAnsi="Arial" w:cs="Arial"/>
                <w:sz w:val="20"/>
                <w:szCs w:val="20"/>
              </w:rPr>
              <w:t>Touzel</w:t>
            </w:r>
            <w:proofErr w:type="spellEnd"/>
            <w:r w:rsidR="001E6CD9" w:rsidRPr="00FA66FC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1DC6A050" w14:textId="03893362" w:rsidR="007A792F" w:rsidRPr="00FA66FC" w:rsidRDefault="007A792F" w:rsidP="001E6CD9">
            <w:pPr>
              <w:numPr>
                <w:ilvl w:val="0"/>
                <w:numId w:val="30"/>
              </w:numPr>
              <w:spacing w:before="60" w:after="40"/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 Firestone, RPV</w:t>
            </w:r>
          </w:p>
          <w:p w14:paraId="2A75B375" w14:textId="318CF4A8" w:rsidR="001E6CD9" w:rsidRPr="007A792F" w:rsidRDefault="001E6CD9" w:rsidP="007A792F">
            <w:pPr>
              <w:numPr>
                <w:ilvl w:val="0"/>
                <w:numId w:val="30"/>
              </w:numPr>
              <w:spacing w:before="60" w:after="40"/>
              <w:ind w:left="458" w:hanging="284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Alana Clarke</w:t>
            </w:r>
            <w:r w:rsidR="00D237C0" w:rsidRPr="00FA66FC">
              <w:rPr>
                <w:rFonts w:ascii="Arial" w:hAnsi="Arial" w:cs="Arial"/>
                <w:sz w:val="20"/>
                <w:szCs w:val="20"/>
              </w:rPr>
              <w:t xml:space="preserve"> RPV</w:t>
            </w:r>
            <w:r w:rsidRPr="007A792F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7A792F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Pr="007A792F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F88CA55" w14:textId="5F658C54" w:rsidR="001E6CD9" w:rsidRPr="00FA66FC" w:rsidRDefault="001E6CD9" w:rsidP="001E6CD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E34C6" w14:textId="10ED3400" w:rsidR="007D1612" w:rsidRPr="00FA66FC" w:rsidRDefault="007D1612" w:rsidP="007D1612">
      <w:pPr>
        <w:rPr>
          <w:rFonts w:ascii="Arial" w:hAnsi="Arial" w:cs="Arial"/>
          <w:b/>
          <w:color w:val="797166"/>
          <w:sz w:val="20"/>
          <w:szCs w:val="20"/>
        </w:rPr>
      </w:pPr>
    </w:p>
    <w:p w14:paraId="1ADBAE4C" w14:textId="77777777" w:rsidR="005D0081" w:rsidRPr="00FA66FC" w:rsidRDefault="005D0081" w:rsidP="005D00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043"/>
      </w:tblGrid>
      <w:tr w:rsidR="00145AF9" w:rsidRPr="00FA66FC" w14:paraId="0DECD89A" w14:textId="77777777" w:rsidTr="00FA66FC">
        <w:trPr>
          <w:trHeight w:val="340"/>
        </w:trPr>
        <w:tc>
          <w:tcPr>
            <w:tcW w:w="1022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FA66FC" w:rsidRDefault="00145AF9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43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FA66FC" w:rsidRDefault="003F3C6D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FA66FC" w14:paraId="5ACEA99C" w14:textId="77777777" w:rsidTr="00D04C1E">
        <w:trPr>
          <w:trHeight w:val="1830"/>
        </w:trPr>
        <w:tc>
          <w:tcPr>
            <w:tcW w:w="1022" w:type="dxa"/>
            <w:tcBorders>
              <w:top w:val="nil"/>
              <w:bottom w:val="nil"/>
            </w:tcBorders>
          </w:tcPr>
          <w:p w14:paraId="523E4185" w14:textId="77777777" w:rsidR="00145AF9" w:rsidRPr="00FA66FC" w:rsidRDefault="00145AF9" w:rsidP="00FA66FC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1E1573" w14:textId="38D54B65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D04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9B485" w14:textId="77777777" w:rsidR="00FA66FC" w:rsidRPr="00FA66FC" w:rsidRDefault="00FA66FC" w:rsidP="00FA66FC">
            <w:pPr>
              <w:numPr>
                <w:ilvl w:val="0"/>
                <w:numId w:val="20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The CRG discussed the outstanding actions and issues register. </w:t>
            </w:r>
          </w:p>
          <w:p w14:paraId="39646049" w14:textId="6B73C3A2" w:rsidR="005D0081" w:rsidRPr="00FA66FC" w:rsidRDefault="00D04C1E" w:rsidP="00FA66FC">
            <w:pPr>
              <w:numPr>
                <w:ilvl w:val="0"/>
                <w:numId w:val="20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raised the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legacy design for the new North Melbourne </w:t>
            </w:r>
            <w:r w:rsidR="004E1CD7">
              <w:rPr>
                <w:rFonts w:ascii="Arial" w:hAnsi="Arial" w:cs="Arial"/>
                <w:sz w:val="20"/>
                <w:szCs w:val="20"/>
              </w:rPr>
              <w:t>S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tation and </w:t>
            </w:r>
            <w:r>
              <w:rPr>
                <w:rFonts w:ascii="Arial" w:hAnsi="Arial" w:cs="Arial"/>
                <w:sz w:val="20"/>
                <w:szCs w:val="20"/>
              </w:rPr>
              <w:t>commented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the North West Melbourne Association (NWMA)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like 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>the station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explicitly reflect the area's industrial</w:t>
            </w:r>
            <w:r w:rsidR="00823955">
              <w:rPr>
                <w:rFonts w:ascii="Arial" w:hAnsi="Arial" w:cs="Arial"/>
                <w:sz w:val="20"/>
                <w:szCs w:val="20"/>
              </w:rPr>
              <w:t xml:space="preserve"> rail history. 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r w:rsidR="00A95310">
              <w:rPr>
                <w:rFonts w:ascii="Arial" w:hAnsi="Arial" w:cs="Arial"/>
                <w:sz w:val="20"/>
                <w:szCs w:val="20"/>
              </w:rPr>
              <w:t>suggested that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explicit design elements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could include 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>mural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or photo installation</w:t>
            </w:r>
            <w:r w:rsidR="00111B2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3955">
              <w:rPr>
                <w:rFonts w:ascii="Arial" w:hAnsi="Arial" w:cs="Arial"/>
                <w:sz w:val="20"/>
                <w:szCs w:val="20"/>
              </w:rPr>
              <w:t>The City of Melbourne and CYP confirmed that meeting the heritage requirements of the project is a priority.</w:t>
            </w:r>
          </w:p>
        </w:tc>
      </w:tr>
      <w:tr w:rsidR="00636444" w:rsidRPr="00FA66FC" w14:paraId="5DC99B7B" w14:textId="77777777" w:rsidTr="00636444">
        <w:trPr>
          <w:trHeight w:val="601"/>
        </w:trPr>
        <w:tc>
          <w:tcPr>
            <w:tcW w:w="1022" w:type="dxa"/>
            <w:tcBorders>
              <w:top w:val="nil"/>
              <w:bottom w:val="nil"/>
            </w:tcBorders>
          </w:tcPr>
          <w:p w14:paraId="7640F0B9" w14:textId="51679FBD" w:rsidR="00636444" w:rsidRPr="00FA66FC" w:rsidRDefault="00636444" w:rsidP="00636444">
            <w:pPr>
              <w:pStyle w:val="DTPLIintrotext"/>
              <w:spacing w:before="80" w:after="8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A9-1</w:t>
            </w: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45FE464" w14:textId="4D381946" w:rsidR="00636444" w:rsidRPr="00FA66FC" w:rsidRDefault="00636444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F7EC3">
              <w:rPr>
                <w:rFonts w:ascii="Arial" w:hAnsi="Arial" w:cs="Arial"/>
                <w:sz w:val="20"/>
                <w:szCs w:val="20"/>
              </w:rPr>
              <w:t>Provide a</w:t>
            </w:r>
            <w:r>
              <w:rPr>
                <w:rFonts w:ascii="Arial" w:hAnsi="Arial" w:cs="Arial"/>
                <w:sz w:val="20"/>
                <w:szCs w:val="20"/>
              </w:rPr>
              <w:t>n update on the Arden Station design and how the history of the North Melbourne area will be incorporated.</w:t>
            </w:r>
          </w:p>
        </w:tc>
      </w:tr>
      <w:tr w:rsidR="00145AF9" w:rsidRPr="00FA66FC" w14:paraId="2A274D5F" w14:textId="77777777" w:rsidTr="00FA66FC">
        <w:trPr>
          <w:trHeight w:val="340"/>
        </w:trPr>
        <w:tc>
          <w:tcPr>
            <w:tcW w:w="10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4D9E63" w14:textId="77777777" w:rsidR="00145AF9" w:rsidRPr="00FA66FC" w:rsidRDefault="00145AF9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C21833" w14:textId="5935FA4B" w:rsidR="00145AF9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Arden d</w:t>
            </w:r>
            <w:r w:rsidR="00AD7D62" w:rsidRPr="00FA66FC">
              <w:rPr>
                <w:rFonts w:ascii="Arial" w:hAnsi="Arial"/>
                <w:color w:val="auto"/>
                <w:sz w:val="20"/>
              </w:rPr>
              <w:t>iscussion</w:t>
            </w:r>
            <w:r w:rsidRPr="00FA66FC">
              <w:rPr>
                <w:rFonts w:ascii="Arial" w:hAnsi="Arial"/>
                <w:color w:val="auto"/>
                <w:sz w:val="20"/>
              </w:rPr>
              <w:t xml:space="preserve"> items</w:t>
            </w:r>
          </w:p>
        </w:tc>
      </w:tr>
      <w:tr w:rsidR="00AD7D62" w:rsidRPr="00FA66FC" w14:paraId="7768E9AF" w14:textId="77777777" w:rsidTr="00FA66FC">
        <w:trPr>
          <w:trHeight w:val="195"/>
        </w:trPr>
        <w:tc>
          <w:tcPr>
            <w:tcW w:w="1022" w:type="dxa"/>
            <w:tcBorders>
              <w:top w:val="nil"/>
              <w:bottom w:val="nil"/>
            </w:tcBorders>
          </w:tcPr>
          <w:p w14:paraId="40CFFE1E" w14:textId="77777777" w:rsidR="00AD7D62" w:rsidRPr="00FA66FC" w:rsidRDefault="00AD7D62" w:rsidP="00FA66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06549F1E" w14:textId="27FDC86B" w:rsidR="00AD7D62" w:rsidRPr="00FA66FC" w:rsidRDefault="00AD7D62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D04C1E">
              <w:rPr>
                <w:rFonts w:ascii="Arial" w:hAnsi="Arial" w:cs="Arial"/>
                <w:sz w:val="20"/>
                <w:szCs w:val="20"/>
              </w:rPr>
              <w:t xml:space="preserve"> Nil</w:t>
            </w:r>
          </w:p>
        </w:tc>
      </w:tr>
      <w:tr w:rsidR="00AD7D62" w:rsidRPr="00FA66FC" w14:paraId="6691E695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77777777" w:rsidR="00AD7D62" w:rsidRPr="00FA66FC" w:rsidRDefault="00AD7D62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lastRenderedPageBreak/>
              <w:t xml:space="preserve">3. 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0CC5C5B4" w:rsidR="00AD7D62" w:rsidRPr="00FA66FC" w:rsidRDefault="001E30A6" w:rsidP="00FA66F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Arden p</w:t>
            </w:r>
            <w:r w:rsidR="00AD7D62" w:rsidRPr="00FA66FC">
              <w:rPr>
                <w:rFonts w:ascii="Arial" w:hAnsi="Arial" w:cs="Arial"/>
                <w:b/>
                <w:sz w:val="20"/>
                <w:szCs w:val="20"/>
              </w:rPr>
              <w:t xml:space="preserve">resentation from Cross Yarra Partnership </w:t>
            </w:r>
          </w:p>
        </w:tc>
      </w:tr>
      <w:tr w:rsidR="00AD7D62" w:rsidRPr="00FA66FC" w14:paraId="48635BBA" w14:textId="77777777" w:rsidTr="00FA66FC">
        <w:trPr>
          <w:trHeight w:val="87"/>
        </w:trPr>
        <w:tc>
          <w:tcPr>
            <w:tcW w:w="1022" w:type="dxa"/>
            <w:tcBorders>
              <w:top w:val="nil"/>
              <w:bottom w:val="nil"/>
            </w:tcBorders>
          </w:tcPr>
          <w:p w14:paraId="0D7F656D" w14:textId="77777777" w:rsidR="00AD7D62" w:rsidRPr="00FA66FC" w:rsidRDefault="00AD7D62" w:rsidP="00FA66F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9332888" w14:textId="4DFE6E03" w:rsidR="00111B26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Kim Mas (CYP) on cu</w:t>
            </w:r>
            <w:r w:rsidR="00111B26">
              <w:rPr>
                <w:rFonts w:ascii="Arial" w:hAnsi="Arial" w:cs="Arial"/>
                <w:sz w:val="20"/>
                <w:szCs w:val="20"/>
              </w:rPr>
              <w:t>rrent and upcoming works.</w:t>
            </w:r>
            <w:r w:rsidR="00D04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22419C" w14:textId="291263FF" w:rsidR="00FA66FC" w:rsidRPr="00FA66FC" w:rsidRDefault="00111B26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Kim Mas (CYP) on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traffic and transport.</w:t>
            </w:r>
          </w:p>
          <w:p w14:paraId="313BA469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James Hamilton (CYP) on environmental performance.</w:t>
            </w:r>
          </w:p>
          <w:p w14:paraId="3E13604C" w14:textId="2C9DB06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Kim Norton (CYP) on community engagement.</w:t>
            </w:r>
          </w:p>
          <w:p w14:paraId="08621EE0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74733FE" w14:textId="4F1277D8" w:rsidR="00FA66FC" w:rsidRPr="00FA66FC" w:rsidRDefault="00111B26" w:rsidP="00FA66FC">
            <w:pPr>
              <w:numPr>
                <w:ilvl w:val="0"/>
                <w:numId w:val="27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="006B48E4">
              <w:rPr>
                <w:rFonts w:ascii="Arial" w:hAnsi="Arial" w:cs="Arial"/>
                <w:sz w:val="20"/>
                <w:szCs w:val="20"/>
              </w:rPr>
              <w:t>asked</w:t>
            </w:r>
            <w:r>
              <w:rPr>
                <w:rFonts w:ascii="Arial" w:hAnsi="Arial" w:cs="Arial"/>
                <w:sz w:val="20"/>
                <w:szCs w:val="20"/>
              </w:rPr>
              <w:t xml:space="preserve"> whether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8E4">
              <w:rPr>
                <w:rFonts w:ascii="Arial" w:hAnsi="Arial" w:cs="Arial"/>
                <w:sz w:val="20"/>
                <w:szCs w:val="20"/>
              </w:rPr>
              <w:t>workforce</w:t>
            </w:r>
            <w:r>
              <w:rPr>
                <w:rFonts w:ascii="Arial" w:hAnsi="Arial" w:cs="Arial"/>
                <w:sz w:val="20"/>
                <w:szCs w:val="20"/>
              </w:rPr>
              <w:t xml:space="preserve"> parking had been an issue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. CYP </w:t>
            </w:r>
            <w:r w:rsidR="006B48E4">
              <w:rPr>
                <w:rFonts w:ascii="Arial" w:hAnsi="Arial" w:cs="Arial"/>
                <w:sz w:val="20"/>
                <w:szCs w:val="20"/>
              </w:rPr>
              <w:t>confirmed a significant part of the workforce has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 been using publ</w:t>
            </w:r>
            <w:r>
              <w:rPr>
                <w:rFonts w:ascii="Arial" w:hAnsi="Arial" w:cs="Arial"/>
                <w:sz w:val="20"/>
                <w:szCs w:val="20"/>
              </w:rPr>
              <w:t>ic transport to commute to site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 xml:space="preserve">. CYP </w:t>
            </w:r>
            <w:r w:rsidR="006B48E4">
              <w:rPr>
                <w:rFonts w:ascii="Arial" w:hAnsi="Arial" w:cs="Arial"/>
                <w:sz w:val="20"/>
                <w:szCs w:val="20"/>
              </w:rPr>
              <w:t xml:space="preserve">is also 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>constructing an off-street</w:t>
            </w:r>
            <w:r w:rsidR="006B48E4">
              <w:rPr>
                <w:rFonts w:ascii="Arial" w:hAnsi="Arial" w:cs="Arial"/>
                <w:sz w:val="20"/>
                <w:szCs w:val="20"/>
              </w:rPr>
              <w:t xml:space="preserve"> carpark with additional bike parking within the </w:t>
            </w:r>
            <w:r w:rsidR="00062112">
              <w:rPr>
                <w:rFonts w:ascii="Arial" w:hAnsi="Arial" w:cs="Arial"/>
                <w:sz w:val="20"/>
                <w:szCs w:val="20"/>
              </w:rPr>
              <w:t xml:space="preserve">Arden </w:t>
            </w:r>
            <w:r w:rsidR="006B48E4">
              <w:rPr>
                <w:rFonts w:ascii="Arial" w:hAnsi="Arial" w:cs="Arial"/>
                <w:sz w:val="20"/>
                <w:szCs w:val="20"/>
              </w:rPr>
              <w:t xml:space="preserve">worksite. </w:t>
            </w:r>
            <w:r w:rsidR="000621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26F17" w14:textId="4377F4F3" w:rsidR="00FA66FC" w:rsidRPr="00431981" w:rsidRDefault="00FA66FC" w:rsidP="00431981">
            <w:pPr>
              <w:numPr>
                <w:ilvl w:val="0"/>
                <w:numId w:val="27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The CRG discussed </w:t>
            </w:r>
            <w:r w:rsidR="00062112">
              <w:rPr>
                <w:rFonts w:ascii="Arial" w:hAnsi="Arial" w:cs="Arial"/>
                <w:sz w:val="20"/>
                <w:szCs w:val="20"/>
              </w:rPr>
              <w:t xml:space="preserve">program and noise modelling for </w:t>
            </w:r>
            <w:r w:rsidRPr="00FA66FC">
              <w:rPr>
                <w:rFonts w:ascii="Arial" w:hAnsi="Arial" w:cs="Arial"/>
                <w:sz w:val="20"/>
                <w:szCs w:val="20"/>
              </w:rPr>
              <w:t>Tunnel Bor</w:t>
            </w:r>
            <w:r w:rsidR="00062112">
              <w:rPr>
                <w:rFonts w:ascii="Arial" w:hAnsi="Arial" w:cs="Arial"/>
                <w:sz w:val="20"/>
                <w:szCs w:val="20"/>
              </w:rPr>
              <w:t>ing Machines (TBMs)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. CYP confirmed </w:t>
            </w:r>
            <w:r w:rsidR="00062112">
              <w:rPr>
                <w:rFonts w:ascii="Arial" w:hAnsi="Arial" w:cs="Arial"/>
                <w:sz w:val="20"/>
                <w:szCs w:val="20"/>
              </w:rPr>
              <w:t xml:space="preserve">it anticipates the first TBM will commence boring in April or May 2019 and the second approximately 3-5 weeks later. Noise modelling indicates onsite TBM assembly will be low-impact. Noise modelling 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062112">
              <w:rPr>
                <w:rFonts w:ascii="Arial" w:hAnsi="Arial" w:cs="Arial"/>
                <w:sz w:val="20"/>
                <w:szCs w:val="20"/>
              </w:rPr>
              <w:t xml:space="preserve">for TBM operations 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will be presented to the CRG in early 2019. </w:t>
            </w:r>
          </w:p>
          <w:p w14:paraId="72F1D1BB" w14:textId="059FE0FB" w:rsidR="00431981" w:rsidRDefault="00FA66FC" w:rsidP="00431981">
            <w:pPr>
              <w:numPr>
                <w:ilvl w:val="0"/>
                <w:numId w:val="27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Matt Hammond 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raised engagement with apartment residents. </w:t>
            </w:r>
            <w:r w:rsidRPr="00431981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it had conducted a door-knock engagement exercise with some success at residential apartments. </w:t>
            </w:r>
            <w:r w:rsidRPr="00431981">
              <w:rPr>
                <w:rFonts w:ascii="Arial" w:hAnsi="Arial" w:cs="Arial"/>
                <w:sz w:val="20"/>
                <w:szCs w:val="20"/>
              </w:rPr>
              <w:t xml:space="preserve">"Sorry We Missed You" notices 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were left, encouraging residents who were not at home to contact the project team. </w:t>
            </w:r>
          </w:p>
          <w:p w14:paraId="6B62CD1A" w14:textId="1368D728" w:rsidR="00AD7D62" w:rsidRPr="00FA66FC" w:rsidRDefault="00FA66FC" w:rsidP="00FA66FC">
            <w:pPr>
              <w:numPr>
                <w:ilvl w:val="0"/>
                <w:numId w:val="27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Vince Haining requested that a summar</w:t>
            </w:r>
            <w:r w:rsidR="00431981"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Pr="00FA66FC">
              <w:rPr>
                <w:rFonts w:ascii="Arial" w:hAnsi="Arial" w:cs="Arial"/>
                <w:sz w:val="20"/>
                <w:szCs w:val="20"/>
              </w:rPr>
              <w:t>the door</w:t>
            </w:r>
            <w:r w:rsidR="00431981">
              <w:rPr>
                <w:rFonts w:ascii="Arial" w:hAnsi="Arial" w:cs="Arial"/>
                <w:sz w:val="20"/>
                <w:szCs w:val="20"/>
              </w:rPr>
              <w:t>-knock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engagement exercise be made available to the CRG. CYP agreed to circulate a copy </w:t>
            </w:r>
            <w:r w:rsidR="002F02B4">
              <w:rPr>
                <w:rFonts w:ascii="Arial" w:hAnsi="Arial" w:cs="Arial"/>
                <w:sz w:val="20"/>
                <w:szCs w:val="20"/>
              </w:rPr>
              <w:t xml:space="preserve">of the summary </w:t>
            </w:r>
            <w:r w:rsidRPr="00FA66FC">
              <w:rPr>
                <w:rFonts w:ascii="Arial" w:hAnsi="Arial" w:cs="Arial"/>
                <w:sz w:val="20"/>
                <w:szCs w:val="20"/>
              </w:rPr>
              <w:t>with the meeting minutes.</w:t>
            </w:r>
            <w:r w:rsidR="002F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7D62" w:rsidRPr="00FA66FC" w14:paraId="63AFD464" w14:textId="77777777" w:rsidTr="00FA66FC">
        <w:trPr>
          <w:trHeight w:val="87"/>
        </w:trPr>
        <w:tc>
          <w:tcPr>
            <w:tcW w:w="1022" w:type="dxa"/>
            <w:tcBorders>
              <w:top w:val="nil"/>
              <w:bottom w:val="nil"/>
            </w:tcBorders>
          </w:tcPr>
          <w:p w14:paraId="20EB3CA8" w14:textId="2D6E2084" w:rsidR="00AD7D62" w:rsidRPr="00FA66FC" w:rsidRDefault="00FA66FC" w:rsidP="00FA66F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A9</w:t>
            </w:r>
            <w:r w:rsidR="00636444">
              <w:rPr>
                <w:rFonts w:ascii="Arial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B82CAED" w14:textId="406D5111" w:rsidR="00AD7D62" w:rsidRPr="00FA66FC" w:rsidRDefault="00FA66FC" w:rsidP="00FA66F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Circulate </w:t>
            </w:r>
            <w:r w:rsidR="002F02B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summary of the </w:t>
            </w:r>
            <w:r w:rsidR="002F02B4" w:rsidRPr="00FA66FC">
              <w:rPr>
                <w:rFonts w:ascii="Arial" w:hAnsi="Arial" w:cs="Arial"/>
                <w:sz w:val="20"/>
                <w:szCs w:val="20"/>
              </w:rPr>
              <w:t>door</w:t>
            </w:r>
            <w:r w:rsidR="002F02B4">
              <w:rPr>
                <w:rFonts w:ascii="Arial" w:hAnsi="Arial" w:cs="Arial"/>
                <w:sz w:val="20"/>
                <w:szCs w:val="20"/>
              </w:rPr>
              <w:t>-knock</w:t>
            </w:r>
            <w:r w:rsidR="002F02B4" w:rsidRPr="00FA66FC">
              <w:rPr>
                <w:rFonts w:ascii="Arial" w:hAnsi="Arial" w:cs="Arial"/>
                <w:sz w:val="20"/>
                <w:szCs w:val="20"/>
              </w:rPr>
              <w:t xml:space="preserve"> engagement exercise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7D62" w:rsidRPr="00FA66FC" w14:paraId="2C418CF0" w14:textId="77777777" w:rsidTr="00FA66FC">
        <w:trPr>
          <w:trHeight w:val="340"/>
        </w:trPr>
        <w:tc>
          <w:tcPr>
            <w:tcW w:w="10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C2BD06" w14:textId="77777777" w:rsidR="00AD7D62" w:rsidRPr="00FA66FC" w:rsidRDefault="00AD7D62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4.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A497A" w14:textId="6C532704" w:rsidR="00AD7D62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Arden general feedback and items for future discussion</w:t>
            </w:r>
          </w:p>
        </w:tc>
      </w:tr>
      <w:tr w:rsidR="00AD7D62" w:rsidRPr="00FA66FC" w14:paraId="2E82E06F" w14:textId="77777777" w:rsidTr="00FA66FC">
        <w:trPr>
          <w:trHeight w:val="304"/>
        </w:trPr>
        <w:tc>
          <w:tcPr>
            <w:tcW w:w="1022" w:type="dxa"/>
            <w:tcBorders>
              <w:top w:val="nil"/>
              <w:bottom w:val="single" w:sz="4" w:space="0" w:color="808080" w:themeColor="background1" w:themeShade="80"/>
            </w:tcBorders>
          </w:tcPr>
          <w:p w14:paraId="69C88ED4" w14:textId="1418FCAA" w:rsidR="00AD7D62" w:rsidRPr="00FA66FC" w:rsidRDefault="00AD7D62" w:rsidP="00FA66F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E1C4B55" w14:textId="68B80E1A" w:rsidR="00AD7D62" w:rsidRPr="00FA66FC" w:rsidRDefault="001E30A6" w:rsidP="00FA66F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AD7D62" w:rsidRPr="00FA66FC" w14:paraId="13FBF531" w14:textId="77777777" w:rsidTr="00FA66FC">
        <w:trPr>
          <w:trHeight w:val="340"/>
        </w:trPr>
        <w:tc>
          <w:tcPr>
            <w:tcW w:w="10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DE8D305" w14:textId="77777777" w:rsidR="00AD7D62" w:rsidRPr="00FA66FC" w:rsidRDefault="00AD7D62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58B6" w14:textId="2876C1B1" w:rsidR="00AD7D62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Arden discussion close and break</w:t>
            </w:r>
          </w:p>
        </w:tc>
      </w:tr>
      <w:tr w:rsidR="00AD7D62" w:rsidRPr="00FA66FC" w14:paraId="6D6EBD4D" w14:textId="77777777" w:rsidTr="00FA66FC">
        <w:trPr>
          <w:trHeight w:val="460"/>
        </w:trPr>
        <w:tc>
          <w:tcPr>
            <w:tcW w:w="1022" w:type="dxa"/>
            <w:tcBorders>
              <w:top w:val="nil"/>
              <w:bottom w:val="nil"/>
            </w:tcBorders>
          </w:tcPr>
          <w:p w14:paraId="43FA1FAF" w14:textId="77777777" w:rsidR="00AD7D62" w:rsidRPr="00FA66FC" w:rsidRDefault="00AD7D62" w:rsidP="00FA66F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D9E4FF8" w14:textId="498280D6" w:rsidR="00AD7D62" w:rsidRPr="00FA66FC" w:rsidRDefault="001E30A6" w:rsidP="00FA66F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AD7D62" w:rsidRPr="00FA66FC" w14:paraId="535B20C8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1939D61" w14:textId="00E4AD75" w:rsidR="00AD7D62" w:rsidRPr="00FA66FC" w:rsidRDefault="00AD7D62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6.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985B4" w14:textId="58C2BAB7" w:rsidR="00AD7D62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Kensington discussion items</w:t>
            </w:r>
          </w:p>
        </w:tc>
      </w:tr>
      <w:tr w:rsidR="001E30A6" w:rsidRPr="00FA66FC" w14:paraId="6B3EAD20" w14:textId="77777777" w:rsidTr="00FA66FC">
        <w:trPr>
          <w:trHeight w:val="340"/>
        </w:trPr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E04D0" w14:textId="77777777" w:rsidR="001E30A6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B46FB" w14:textId="18833B45" w:rsidR="001E30A6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1E30A6" w:rsidRPr="00FA66FC" w14:paraId="5DA02B51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AA3FDE" w14:textId="7D87A96A" w:rsidR="001E30A6" w:rsidRPr="00FA66FC" w:rsidRDefault="00BE0833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7</w:t>
            </w:r>
            <w:r w:rsidR="001E30A6" w:rsidRPr="00FA66FC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60EE3A" w14:textId="19570A5F" w:rsidR="001E30A6" w:rsidRPr="00FA66FC" w:rsidRDefault="00BE0833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Kensington presentation from Cross Yarra Partnership and Rail Infrastructure Alliance</w:t>
            </w:r>
          </w:p>
        </w:tc>
      </w:tr>
      <w:tr w:rsidR="001E30A6" w:rsidRPr="00FA66FC" w14:paraId="22DDA044" w14:textId="77777777" w:rsidTr="00FA66FC">
        <w:trPr>
          <w:trHeight w:val="340"/>
        </w:trPr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C26B1" w14:textId="77777777" w:rsidR="001E30A6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16A82" w14:textId="6E762B3A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</w:t>
            </w:r>
            <w:r w:rsidR="00111B26">
              <w:rPr>
                <w:rFonts w:ascii="Arial" w:hAnsi="Arial" w:cs="Arial"/>
                <w:sz w:val="20"/>
                <w:szCs w:val="20"/>
              </w:rPr>
              <w:t>ntation by Denis Joyce (CYP)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E6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A66FC">
              <w:rPr>
                <w:rFonts w:ascii="Arial" w:hAnsi="Arial" w:cs="Arial"/>
                <w:sz w:val="20"/>
                <w:szCs w:val="20"/>
              </w:rPr>
              <w:t>Scott Brown (RIA) on current and upcoming works, and traffic and transport updates.</w:t>
            </w:r>
          </w:p>
          <w:p w14:paraId="525FF290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James Hamilton (CYP) and Scott Brown (RIA) on environmental management.</w:t>
            </w:r>
          </w:p>
          <w:p w14:paraId="45E96989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Michael Prebeg (RIA) and Kim Norton (CYP) on community engagement.</w:t>
            </w:r>
          </w:p>
          <w:p w14:paraId="78088520" w14:textId="3AA1D070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Presentation by Michael Prebeg (RIA) on the RIA Development Plan.</w:t>
            </w:r>
          </w:p>
          <w:p w14:paraId="79E81B67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8702525" w14:textId="73C9758D" w:rsidR="00FA66FC" w:rsidRPr="00FA66FC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Matt Hammond queried the piling works schedule for the remainder of 2018. CYP confirmed works will stop in the week following Cup Day and are scheduled to resume </w:t>
            </w:r>
            <w:r w:rsidR="004E1CD7">
              <w:rPr>
                <w:rFonts w:ascii="Arial" w:hAnsi="Arial" w:cs="Arial"/>
                <w:sz w:val="20"/>
                <w:szCs w:val="20"/>
              </w:rPr>
              <w:t xml:space="preserve">prior to the </w:t>
            </w:r>
            <w:r w:rsidRPr="00FA66FC">
              <w:rPr>
                <w:rFonts w:ascii="Arial" w:hAnsi="Arial" w:cs="Arial"/>
                <w:sz w:val="20"/>
                <w:szCs w:val="20"/>
              </w:rPr>
              <w:t>Christmas brea</w:t>
            </w:r>
            <w:r w:rsidR="004E1CD7">
              <w:rPr>
                <w:rFonts w:ascii="Arial" w:hAnsi="Arial" w:cs="Arial"/>
                <w:sz w:val="20"/>
                <w:szCs w:val="20"/>
              </w:rPr>
              <w:t>k.</w:t>
            </w:r>
          </w:p>
          <w:p w14:paraId="614DD77A" w14:textId="64F9A119" w:rsidR="00FA66FC" w:rsidRPr="00FA66FC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Dennis Kennedy queried </w:t>
            </w:r>
            <w:r w:rsidR="00FF34EE">
              <w:rPr>
                <w:rFonts w:ascii="Arial" w:hAnsi="Arial" w:cs="Arial"/>
                <w:sz w:val="20"/>
                <w:szCs w:val="20"/>
              </w:rPr>
              <w:t xml:space="preserve">whether a </w:t>
            </w:r>
            <w:r w:rsidRPr="00FA66FC">
              <w:rPr>
                <w:rFonts w:ascii="Arial" w:hAnsi="Arial" w:cs="Arial"/>
                <w:sz w:val="20"/>
                <w:szCs w:val="20"/>
              </w:rPr>
              <w:t>truck</w:t>
            </w:r>
            <w:r w:rsidR="00FF3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F34EE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="00FF34EE">
              <w:rPr>
                <w:rFonts w:ascii="Arial" w:hAnsi="Arial" w:cs="Arial"/>
                <w:sz w:val="20"/>
                <w:szCs w:val="20"/>
              </w:rPr>
              <w:t xml:space="preserve"> safely travel along the temporary detour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route. CYP </w:t>
            </w:r>
            <w:r w:rsidR="00FF34EE">
              <w:rPr>
                <w:rFonts w:ascii="Arial" w:hAnsi="Arial" w:cs="Arial"/>
                <w:sz w:val="20"/>
                <w:szCs w:val="20"/>
              </w:rPr>
              <w:t xml:space="preserve">explained that testing of the detour route will be undertaken to ensure a truck can safely travel the route prior to its implementation. </w:t>
            </w:r>
          </w:p>
          <w:p w14:paraId="677BE9D2" w14:textId="6C6A1B47" w:rsidR="00A33CB3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The CRG discussed</w:t>
            </w:r>
            <w:r w:rsidR="007A6BD6">
              <w:rPr>
                <w:rFonts w:ascii="Arial" w:hAnsi="Arial" w:cs="Arial"/>
                <w:sz w:val="20"/>
                <w:szCs w:val="20"/>
              </w:rPr>
              <w:t xml:space="preserve"> upcoming </w:t>
            </w:r>
            <w:r w:rsidRPr="00FA66FC">
              <w:rPr>
                <w:rFonts w:ascii="Arial" w:hAnsi="Arial" w:cs="Arial"/>
                <w:sz w:val="20"/>
                <w:szCs w:val="20"/>
              </w:rPr>
              <w:t>gas main</w:t>
            </w:r>
            <w:r w:rsidR="007A6BD6">
              <w:rPr>
                <w:rFonts w:ascii="Arial" w:hAnsi="Arial" w:cs="Arial"/>
                <w:sz w:val="20"/>
                <w:szCs w:val="20"/>
              </w:rPr>
              <w:t xml:space="preserve"> protection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works. CYP </w:t>
            </w:r>
            <w:r w:rsidR="007A6BD6">
              <w:rPr>
                <w:rFonts w:ascii="Arial" w:hAnsi="Arial" w:cs="Arial"/>
                <w:sz w:val="20"/>
                <w:szCs w:val="20"/>
              </w:rPr>
              <w:t>explained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7A6BD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2B4">
              <w:rPr>
                <w:rFonts w:ascii="Arial" w:hAnsi="Arial" w:cs="Arial"/>
                <w:sz w:val="20"/>
                <w:szCs w:val="20"/>
              </w:rPr>
              <w:t>gas main</w:t>
            </w:r>
            <w:r w:rsidR="007A6BD6">
              <w:rPr>
                <w:rFonts w:ascii="Arial" w:hAnsi="Arial" w:cs="Arial"/>
                <w:sz w:val="20"/>
                <w:szCs w:val="20"/>
              </w:rPr>
              <w:t xml:space="preserve"> beneath Childers Street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BD6">
              <w:rPr>
                <w:rFonts w:ascii="Arial" w:hAnsi="Arial" w:cs="Arial"/>
                <w:sz w:val="20"/>
                <w:szCs w:val="20"/>
              </w:rPr>
              <w:t xml:space="preserve">requires protective treatment </w:t>
            </w:r>
            <w:r w:rsidR="00A33CB3">
              <w:rPr>
                <w:rFonts w:ascii="Arial" w:hAnsi="Arial" w:cs="Arial"/>
                <w:sz w:val="20"/>
                <w:szCs w:val="20"/>
              </w:rPr>
              <w:t>ahead of</w:t>
            </w:r>
            <w:r w:rsidR="009F65E5">
              <w:rPr>
                <w:rFonts w:ascii="Arial" w:hAnsi="Arial" w:cs="Arial"/>
                <w:sz w:val="20"/>
                <w:szCs w:val="20"/>
              </w:rPr>
              <w:t xml:space="preserve"> road side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 piling works.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6FC">
              <w:rPr>
                <w:rFonts w:ascii="Arial" w:hAnsi="Arial" w:cs="Arial"/>
                <w:sz w:val="20"/>
                <w:szCs w:val="20"/>
              </w:rPr>
              <w:lastRenderedPageBreak/>
              <w:t xml:space="preserve">CYP confirmed that these works will be conducted during the day and 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that Childers Street would be temporarily closed while works are undertaken. </w:t>
            </w:r>
          </w:p>
          <w:p w14:paraId="2E68EB8F" w14:textId="770B2083" w:rsidR="00B16AA1" w:rsidRDefault="00FA66FC" w:rsidP="00A33CB3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Dennis Kennedy queried</w:t>
            </w:r>
            <w:r w:rsidR="0044105C">
              <w:rPr>
                <w:rFonts w:ascii="Arial" w:hAnsi="Arial" w:cs="Arial"/>
                <w:sz w:val="20"/>
                <w:szCs w:val="20"/>
              </w:rPr>
              <w:t xml:space="preserve"> whether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Childers Street </w:t>
            </w:r>
            <w:r w:rsidR="0044105C">
              <w:rPr>
                <w:rFonts w:ascii="Arial" w:hAnsi="Arial" w:cs="Arial"/>
                <w:sz w:val="20"/>
                <w:szCs w:val="20"/>
              </w:rPr>
              <w:t xml:space="preserve">needs to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close </w:t>
            </w:r>
            <w:r w:rsidR="00C518BB">
              <w:rPr>
                <w:rFonts w:ascii="Arial" w:hAnsi="Arial" w:cs="Arial"/>
                <w:sz w:val="20"/>
                <w:szCs w:val="20"/>
              </w:rPr>
              <w:t>during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 w:rsidR="009F6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side piling works. CYP confirmed that </w:t>
            </w:r>
            <w:r w:rsidR="00C518BB">
              <w:rPr>
                <w:rFonts w:ascii="Arial" w:hAnsi="Arial" w:cs="Arial"/>
                <w:sz w:val="20"/>
                <w:szCs w:val="20"/>
              </w:rPr>
              <w:t>this activity will require use of the temporary detour route. At t</w:t>
            </w:r>
            <w:r w:rsidR="00827185">
              <w:rPr>
                <w:rFonts w:ascii="Arial" w:hAnsi="Arial" w:cs="Arial"/>
                <w:sz w:val="20"/>
                <w:szCs w:val="20"/>
              </w:rPr>
              <w:t>his stage, t</w:t>
            </w:r>
            <w:r w:rsidR="00C518BB">
              <w:rPr>
                <w:rFonts w:ascii="Arial" w:hAnsi="Arial" w:cs="Arial"/>
                <w:sz w:val="20"/>
                <w:szCs w:val="20"/>
              </w:rPr>
              <w:t>he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etour </w:t>
            </w:r>
            <w:r w:rsidR="00827185">
              <w:rPr>
                <w:rFonts w:ascii="Arial" w:hAnsi="Arial" w:cs="Arial"/>
                <w:sz w:val="20"/>
                <w:szCs w:val="20"/>
              </w:rPr>
              <w:t>is proposed to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 be in place during construction hours for </w:t>
            </w:r>
            <w:r w:rsidR="00827185">
              <w:rPr>
                <w:rFonts w:ascii="Arial" w:hAnsi="Arial" w:cs="Arial"/>
                <w:sz w:val="20"/>
                <w:szCs w:val="20"/>
              </w:rPr>
              <w:t>3 to 4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 weeks commencing in </w:t>
            </w:r>
            <w:r w:rsidR="00897060">
              <w:rPr>
                <w:rFonts w:ascii="Arial" w:hAnsi="Arial" w:cs="Arial"/>
                <w:sz w:val="20"/>
                <w:szCs w:val="20"/>
              </w:rPr>
              <w:t>November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4391A7" w14:textId="5EEFBE6B" w:rsidR="00FA66FC" w:rsidRPr="00A33CB3" w:rsidRDefault="00FA66FC" w:rsidP="00A33CB3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33CB3">
              <w:rPr>
                <w:rFonts w:ascii="Arial" w:hAnsi="Arial" w:cs="Arial"/>
                <w:sz w:val="20"/>
                <w:szCs w:val="20"/>
              </w:rPr>
              <w:t>RIA confirmed that barrier construction works may require an overnight closure of Child</w:t>
            </w:r>
            <w:r w:rsidR="00A33CB3">
              <w:rPr>
                <w:rFonts w:ascii="Arial" w:hAnsi="Arial" w:cs="Arial"/>
                <w:sz w:val="20"/>
                <w:szCs w:val="20"/>
              </w:rPr>
              <w:t>ers Street. O</w:t>
            </w:r>
            <w:r w:rsidRPr="00A33CB3">
              <w:rPr>
                <w:rFonts w:ascii="Arial" w:hAnsi="Arial" w:cs="Arial"/>
                <w:sz w:val="20"/>
                <w:szCs w:val="20"/>
              </w:rPr>
              <w:t xml:space="preserve">nce </w:t>
            </w:r>
            <w:r w:rsidR="00A33CB3">
              <w:rPr>
                <w:rFonts w:ascii="Arial" w:hAnsi="Arial" w:cs="Arial"/>
                <w:sz w:val="20"/>
                <w:szCs w:val="20"/>
              </w:rPr>
              <w:t>the</w:t>
            </w:r>
            <w:r w:rsidRPr="00A33CB3">
              <w:rPr>
                <w:rFonts w:ascii="Arial" w:hAnsi="Arial" w:cs="Arial"/>
                <w:sz w:val="20"/>
                <w:szCs w:val="20"/>
              </w:rPr>
              <w:t xml:space="preserve"> barrier has been constructed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3CB3">
              <w:rPr>
                <w:rFonts w:ascii="Arial" w:hAnsi="Arial" w:cs="Arial"/>
                <w:sz w:val="20"/>
                <w:szCs w:val="20"/>
              </w:rPr>
              <w:t xml:space="preserve">works can continue 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r w:rsidRPr="00A33CB3">
              <w:rPr>
                <w:rFonts w:ascii="Arial" w:hAnsi="Arial" w:cs="Arial"/>
                <w:sz w:val="20"/>
                <w:szCs w:val="20"/>
              </w:rPr>
              <w:t>traffic management rather than road closure.</w:t>
            </w:r>
          </w:p>
          <w:p w14:paraId="1A790EAB" w14:textId="3E4C24C0" w:rsidR="00C03886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The CRG discussed </w:t>
            </w:r>
            <w:r w:rsidR="00A33CB3">
              <w:rPr>
                <w:rFonts w:ascii="Arial" w:hAnsi="Arial" w:cs="Arial"/>
                <w:sz w:val="20"/>
                <w:szCs w:val="20"/>
              </w:rPr>
              <w:t xml:space="preserve">piling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methodology, </w:t>
            </w:r>
            <w:r w:rsidR="00B75F17">
              <w:rPr>
                <w:rFonts w:ascii="Arial" w:hAnsi="Arial" w:cs="Arial"/>
                <w:sz w:val="20"/>
                <w:szCs w:val="20"/>
              </w:rPr>
              <w:t xml:space="preserve">pile </w:t>
            </w:r>
            <w:r w:rsidR="00A33CB3" w:rsidRPr="00FA66FC">
              <w:rPr>
                <w:rFonts w:ascii="Arial" w:hAnsi="Arial" w:cs="Arial"/>
                <w:sz w:val="20"/>
                <w:szCs w:val="20"/>
              </w:rPr>
              <w:t>break back works</w:t>
            </w:r>
            <w:r w:rsidR="00516429">
              <w:rPr>
                <w:rFonts w:ascii="Arial" w:hAnsi="Arial" w:cs="Arial"/>
                <w:sz w:val="20"/>
                <w:szCs w:val="20"/>
              </w:rPr>
              <w:t>,</w:t>
            </w:r>
            <w:r w:rsidR="00A33CB3" w:rsidRPr="00FA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noise modelling, and impacts to residents. </w:t>
            </w:r>
            <w:r w:rsidR="00516429">
              <w:rPr>
                <w:rFonts w:ascii="Arial" w:hAnsi="Arial" w:cs="Arial"/>
                <w:sz w:val="20"/>
                <w:szCs w:val="20"/>
              </w:rPr>
              <w:t xml:space="preserve">CYP confirmed that </w:t>
            </w:r>
            <w:r w:rsidR="00516429" w:rsidRPr="00FA66FC">
              <w:rPr>
                <w:rFonts w:ascii="Arial" w:hAnsi="Arial" w:cs="Arial"/>
                <w:sz w:val="20"/>
                <w:szCs w:val="20"/>
              </w:rPr>
              <w:t>average expected noise output</w:t>
            </w:r>
            <w:r w:rsidR="00516429">
              <w:rPr>
                <w:rFonts w:ascii="Arial" w:hAnsi="Arial" w:cs="Arial"/>
                <w:sz w:val="20"/>
                <w:szCs w:val="20"/>
              </w:rPr>
              <w:t xml:space="preserve">s are modelled.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CYP confirmed that </w:t>
            </w:r>
            <w:r w:rsidR="00516429">
              <w:rPr>
                <w:rFonts w:ascii="Arial" w:hAnsi="Arial" w:cs="Arial"/>
                <w:sz w:val="20"/>
                <w:szCs w:val="20"/>
              </w:rPr>
              <w:t>pile break back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works</w:t>
            </w:r>
            <w:r w:rsidR="00253945">
              <w:rPr>
                <w:rFonts w:ascii="Arial" w:hAnsi="Arial" w:cs="Arial"/>
                <w:sz w:val="20"/>
                <w:szCs w:val="20"/>
              </w:rPr>
              <w:t xml:space="preserve"> are scheduled to</w:t>
            </w:r>
            <w:r w:rsidR="00B75F17">
              <w:rPr>
                <w:rFonts w:ascii="Arial" w:hAnsi="Arial" w:cs="Arial"/>
                <w:sz w:val="20"/>
                <w:szCs w:val="20"/>
              </w:rPr>
              <w:t xml:space="preserve"> take place in </w:t>
            </w:r>
            <w:r w:rsidR="00111B26" w:rsidRPr="00FA66FC">
              <w:rPr>
                <w:rFonts w:ascii="Arial" w:hAnsi="Arial" w:cs="Arial"/>
                <w:sz w:val="20"/>
                <w:szCs w:val="20"/>
              </w:rPr>
              <w:t>November 2018</w:t>
            </w:r>
            <w:r w:rsidR="00111B2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involve jackhamme</w:t>
            </w:r>
            <w:r w:rsidR="00111B26">
              <w:rPr>
                <w:rFonts w:ascii="Arial" w:hAnsi="Arial" w:cs="Arial"/>
                <w:sz w:val="20"/>
                <w:szCs w:val="20"/>
              </w:rPr>
              <w:t>rs to break con</w:t>
            </w:r>
            <w:r w:rsidR="00516429">
              <w:rPr>
                <w:rFonts w:ascii="Arial" w:hAnsi="Arial" w:cs="Arial"/>
                <w:sz w:val="20"/>
                <w:szCs w:val="20"/>
              </w:rPr>
              <w:t>crete. CYP clarified that these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disruptive</w:t>
            </w:r>
            <w:r w:rsidR="00111B26">
              <w:rPr>
                <w:rFonts w:ascii="Arial" w:hAnsi="Arial" w:cs="Arial"/>
                <w:sz w:val="20"/>
                <w:szCs w:val="20"/>
              </w:rPr>
              <w:t xml:space="preserve"> works are unavoidable</w:t>
            </w:r>
            <w:r w:rsidR="00516429">
              <w:rPr>
                <w:rFonts w:ascii="Arial" w:hAnsi="Arial" w:cs="Arial"/>
                <w:sz w:val="20"/>
                <w:szCs w:val="20"/>
              </w:rPr>
              <w:t xml:space="preserve"> due to ground conditions and piling methodology constraints. 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CYP confirmed that residents in affected properties will be contacted </w:t>
            </w:r>
            <w:r w:rsidR="00516429">
              <w:rPr>
                <w:rFonts w:ascii="Arial" w:hAnsi="Arial" w:cs="Arial"/>
                <w:sz w:val="20"/>
                <w:szCs w:val="20"/>
              </w:rPr>
              <w:t>prior to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works commencing </w:t>
            </w:r>
            <w:r w:rsidR="00C03886">
              <w:rPr>
                <w:rFonts w:ascii="Arial" w:hAnsi="Arial" w:cs="Arial"/>
                <w:sz w:val="20"/>
                <w:szCs w:val="20"/>
              </w:rPr>
              <w:t xml:space="preserve">and that there are special circumstances where respite and relocation may be considered. </w:t>
            </w:r>
          </w:p>
          <w:p w14:paraId="7924C462" w14:textId="10941079" w:rsidR="00FA66FC" w:rsidRPr="00FA66FC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Vince Haining </w:t>
            </w:r>
            <w:r w:rsidR="00C03886">
              <w:rPr>
                <w:rFonts w:ascii="Arial" w:hAnsi="Arial" w:cs="Arial"/>
                <w:sz w:val="20"/>
                <w:szCs w:val="20"/>
              </w:rPr>
              <w:t>raised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dust mitigation. </w:t>
            </w:r>
            <w:r w:rsidR="00B75F17">
              <w:rPr>
                <w:rFonts w:ascii="Arial" w:hAnsi="Arial" w:cs="Arial"/>
                <w:sz w:val="20"/>
                <w:szCs w:val="20"/>
              </w:rPr>
              <w:t>CYP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confirmed that dust mitigation methods so far have been successful</w:t>
            </w:r>
            <w:r w:rsidR="00111B26">
              <w:rPr>
                <w:rFonts w:ascii="Arial" w:hAnsi="Arial" w:cs="Arial"/>
                <w:sz w:val="20"/>
                <w:szCs w:val="20"/>
              </w:rPr>
              <w:t>.</w:t>
            </w:r>
            <w:r w:rsidR="00C03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8EDC77" w14:textId="266DCAFE" w:rsidR="00FA66FC" w:rsidRPr="00FA66FC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 H</w:t>
            </w:r>
            <w:r w:rsidR="00C03886">
              <w:rPr>
                <w:rFonts w:ascii="Arial" w:hAnsi="Arial" w:cs="Arial"/>
                <w:sz w:val="20"/>
                <w:szCs w:val="20"/>
              </w:rPr>
              <w:t>ammond queried asbestos management</w:t>
            </w:r>
            <w:r w:rsidRPr="00FA66FC">
              <w:rPr>
                <w:rFonts w:ascii="Arial" w:hAnsi="Arial" w:cs="Arial"/>
                <w:sz w:val="20"/>
                <w:szCs w:val="20"/>
              </w:rPr>
              <w:t>. RIA confirmed that a management plan has been implemented which includes hygienists on site.</w:t>
            </w:r>
          </w:p>
          <w:p w14:paraId="0DAC7443" w14:textId="121AC07F" w:rsidR="00FA66FC" w:rsidRPr="00FA66FC" w:rsidRDefault="00FA66FC" w:rsidP="00FA66FC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Matt Hammond queried wildlife in trees </w:t>
            </w:r>
            <w:r w:rsidR="00C03886">
              <w:rPr>
                <w:rFonts w:ascii="Arial" w:hAnsi="Arial" w:cs="Arial"/>
                <w:sz w:val="20"/>
                <w:szCs w:val="20"/>
              </w:rPr>
              <w:t>identified</w:t>
            </w:r>
            <w:r w:rsidRPr="00FA66FC">
              <w:rPr>
                <w:rFonts w:ascii="Arial" w:hAnsi="Arial" w:cs="Arial"/>
                <w:sz w:val="20"/>
                <w:szCs w:val="20"/>
              </w:rPr>
              <w:t xml:space="preserve"> for removal. RIA confirmed that a relocation prog</w:t>
            </w:r>
            <w:r w:rsidR="00111B26">
              <w:rPr>
                <w:rFonts w:ascii="Arial" w:hAnsi="Arial" w:cs="Arial"/>
                <w:sz w:val="20"/>
                <w:szCs w:val="20"/>
              </w:rPr>
              <w:t>ram for affected wildlife is in place</w:t>
            </w:r>
            <w:r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="00C03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5A80" w14:textId="1FBAB455" w:rsidR="001E30A6" w:rsidRPr="00C03886" w:rsidRDefault="00FA66FC" w:rsidP="00C03886">
            <w:pPr>
              <w:numPr>
                <w:ilvl w:val="0"/>
                <w:numId w:val="28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The CRG discussed community engagement and consultation on the RIA Development Plan. RIA agreed to circulate a summary of community feedback to date with the meeting minutes.</w:t>
            </w:r>
          </w:p>
        </w:tc>
      </w:tr>
      <w:tr w:rsidR="00BE0833" w:rsidRPr="00FA66FC" w14:paraId="2C44C7A0" w14:textId="77777777" w:rsidTr="00FA66FC">
        <w:trPr>
          <w:trHeight w:val="631"/>
        </w:trPr>
        <w:tc>
          <w:tcPr>
            <w:tcW w:w="102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09FA27" w14:textId="6C69CE99" w:rsidR="00BE0833" w:rsidRPr="00FA66FC" w:rsidRDefault="00BE0833" w:rsidP="00FA66FC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lastRenderedPageBreak/>
              <w:t>A</w:t>
            </w:r>
            <w:r w:rsidR="00636444">
              <w:rPr>
                <w:rFonts w:ascii="Arial" w:hAnsi="Arial"/>
                <w:color w:val="auto"/>
                <w:sz w:val="20"/>
              </w:rPr>
              <w:t>9-3</w:t>
            </w:r>
          </w:p>
        </w:tc>
        <w:tc>
          <w:tcPr>
            <w:tcW w:w="9043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E52A1" w14:textId="58A4D15B" w:rsidR="00BE0833" w:rsidRPr="00FA66FC" w:rsidRDefault="00FA66FC" w:rsidP="00FA66FC">
            <w:pPr>
              <w:pStyle w:val="DTPLIintrotext"/>
              <w:spacing w:before="80" w:after="80"/>
              <w:rPr>
                <w:rFonts w:ascii="Arial" w:hAnsi="Arial"/>
                <w:b w:val="0"/>
                <w:color w:val="auto"/>
                <w:sz w:val="20"/>
              </w:rPr>
            </w:pPr>
            <w:r w:rsidRPr="00FA66FC">
              <w:rPr>
                <w:rFonts w:ascii="Arial" w:hAnsi="Arial"/>
                <w:b w:val="0"/>
                <w:color w:val="auto"/>
                <w:sz w:val="20"/>
              </w:rPr>
              <w:t xml:space="preserve">Circulate a summary of the community engagement and consultation on the RIA Development Plan. </w:t>
            </w:r>
          </w:p>
        </w:tc>
      </w:tr>
      <w:tr w:rsidR="001E30A6" w:rsidRPr="00FA66FC" w14:paraId="4C98682E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0DD0BC" w14:textId="4EE111A6" w:rsidR="001E30A6" w:rsidRPr="00FA66FC" w:rsidRDefault="001E30A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8.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0DAC50" w14:textId="24B89F3D" w:rsidR="001E30A6" w:rsidRPr="00FA66FC" w:rsidRDefault="00B9498B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BE0833" w:rsidRPr="00FA66FC" w14:paraId="0BC87041" w14:textId="77777777" w:rsidTr="00FA66FC">
        <w:trPr>
          <w:trHeight w:val="590"/>
        </w:trPr>
        <w:tc>
          <w:tcPr>
            <w:tcW w:w="102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946990" w14:textId="77777777" w:rsidR="00BE0833" w:rsidRPr="00FA66FC" w:rsidRDefault="00BE0833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9C46B2" w14:textId="77777777" w:rsidR="00FA66FC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45A2A609" w14:textId="4C756B34" w:rsidR="00BE0833" w:rsidRPr="00FA66FC" w:rsidRDefault="00FA66FC" w:rsidP="00FA66FC">
            <w:pPr>
              <w:numPr>
                <w:ilvl w:val="0"/>
                <w:numId w:val="34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Matt Hammond raised noise mitigation me</w:t>
            </w:r>
            <w:r w:rsidR="00CA5EA3">
              <w:rPr>
                <w:rFonts w:ascii="Arial" w:hAnsi="Arial" w:cs="Arial"/>
                <w:sz w:val="20"/>
                <w:szCs w:val="20"/>
              </w:rPr>
              <w:t xml:space="preserve">asures during disruptive works and commented that more extensive mitigation measures should be employed </w:t>
            </w:r>
            <w:r w:rsidR="004B309B">
              <w:rPr>
                <w:rFonts w:ascii="Arial" w:hAnsi="Arial" w:cs="Arial"/>
                <w:sz w:val="20"/>
                <w:szCs w:val="20"/>
              </w:rPr>
              <w:t>proactively</w:t>
            </w:r>
            <w:r w:rsidR="00CA5E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3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0833" w:rsidRPr="00FA66FC" w14:paraId="26D96F50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5808EF95" w:rsidR="00BE0833" w:rsidRPr="00FA66FC" w:rsidRDefault="00B9498B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9.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BE0833" w:rsidRPr="00FA66FC" w:rsidRDefault="00B9498B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E30A6" w:rsidRPr="00FA66FC" w14:paraId="24AF682C" w14:textId="77777777" w:rsidTr="00FA66FC">
        <w:trPr>
          <w:trHeight w:val="268"/>
        </w:trPr>
        <w:tc>
          <w:tcPr>
            <w:tcW w:w="1022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E30A6" w:rsidRPr="00FA66FC" w:rsidRDefault="001E30A6" w:rsidP="00FA66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9790263" w14:textId="77777777" w:rsidR="00B9498B" w:rsidRPr="00FA66FC" w:rsidRDefault="00B9498B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2B6389EF" w14:textId="0F670B03" w:rsidR="001E30A6" w:rsidRPr="00FA66FC" w:rsidRDefault="00B9498B" w:rsidP="00FA66FC">
            <w:pPr>
              <w:numPr>
                <w:ilvl w:val="0"/>
                <w:numId w:val="29"/>
              </w:numPr>
              <w:spacing w:before="80" w:after="80"/>
              <w:ind w:left="538" w:hanging="3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The next meeting of the Kensington &amp; Arden Community Reference Group is scheduled for </w:t>
            </w:r>
            <w:r w:rsidR="00FA66FC" w:rsidRPr="00FA66FC">
              <w:rPr>
                <w:rFonts w:ascii="Arial" w:hAnsi="Arial" w:cs="Arial"/>
                <w:sz w:val="20"/>
                <w:szCs w:val="20"/>
              </w:rPr>
              <w:t>Thursday 6 December 2018, 7:30-9:30AM at Quest Flemington.</w:t>
            </w:r>
          </w:p>
        </w:tc>
      </w:tr>
    </w:tbl>
    <w:p w14:paraId="7DEA8CBC" w14:textId="77777777" w:rsidR="00111B26" w:rsidRPr="00FA66FC" w:rsidRDefault="00111B26" w:rsidP="00FA66FC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6EA459B3" w14:textId="577F6C45" w:rsidR="00526652" w:rsidRPr="00FA66FC" w:rsidRDefault="008B14DD" w:rsidP="00FA66FC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FA66FC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559"/>
      </w:tblGrid>
      <w:tr w:rsidR="00EC21B6" w:rsidRPr="00FA66FC" w14:paraId="28D30A4D" w14:textId="11E7ED23" w:rsidTr="00B9498B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E09FD" w14:textId="3862AEF1" w:rsidR="00EC21B6" w:rsidRPr="00FA66FC" w:rsidRDefault="00EC21B6" w:rsidP="00FA66FC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3622FDD" w14:textId="074BDC38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DA55FC" w14:textId="1138A61F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8102BA" w14:textId="3F740479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980E70" w:rsidRPr="00FA66FC" w14:paraId="344BCB35" w14:textId="77777777" w:rsidTr="00B9498B">
        <w:trPr>
          <w:trHeight w:val="106"/>
        </w:trPr>
        <w:tc>
          <w:tcPr>
            <w:tcW w:w="709" w:type="dxa"/>
            <w:vAlign w:val="center"/>
          </w:tcPr>
          <w:p w14:paraId="5F695DB6" w14:textId="3A851615" w:rsidR="00980E70" w:rsidRPr="00FA66FC" w:rsidRDefault="00636444" w:rsidP="00FA66FC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A9-1</w:t>
            </w:r>
          </w:p>
        </w:tc>
        <w:tc>
          <w:tcPr>
            <w:tcW w:w="6096" w:type="dxa"/>
            <w:vAlign w:val="center"/>
          </w:tcPr>
          <w:p w14:paraId="683D049A" w14:textId="0DEB327D" w:rsidR="00980E70" w:rsidRPr="00FA66FC" w:rsidRDefault="00636444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F7EC3">
              <w:rPr>
                <w:rFonts w:ascii="Arial" w:hAnsi="Arial" w:cs="Arial"/>
                <w:sz w:val="20"/>
                <w:szCs w:val="20"/>
              </w:rPr>
              <w:t>Provide a</w:t>
            </w:r>
            <w:r>
              <w:rPr>
                <w:rFonts w:ascii="Arial" w:hAnsi="Arial" w:cs="Arial"/>
                <w:sz w:val="20"/>
                <w:szCs w:val="20"/>
              </w:rPr>
              <w:t>n update on the Arden Station design and how the history of the North Melbourne area will be incorporated.</w:t>
            </w:r>
          </w:p>
        </w:tc>
        <w:tc>
          <w:tcPr>
            <w:tcW w:w="1701" w:type="dxa"/>
            <w:vAlign w:val="center"/>
          </w:tcPr>
          <w:p w14:paraId="07E680F5" w14:textId="3B028E87" w:rsidR="00980E70" w:rsidRPr="00FA66FC" w:rsidRDefault="00636444" w:rsidP="00FA66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  <w:tc>
          <w:tcPr>
            <w:tcW w:w="1559" w:type="dxa"/>
            <w:vAlign w:val="center"/>
          </w:tcPr>
          <w:p w14:paraId="30EDF7E5" w14:textId="149A84C8" w:rsidR="00980E70" w:rsidRPr="00FA66FC" w:rsidRDefault="00636444" w:rsidP="00FA66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636444" w:rsidRPr="00FA66FC" w14:paraId="383C82E2" w14:textId="77777777" w:rsidTr="00B9498B">
        <w:trPr>
          <w:trHeight w:val="106"/>
        </w:trPr>
        <w:tc>
          <w:tcPr>
            <w:tcW w:w="709" w:type="dxa"/>
            <w:vAlign w:val="center"/>
          </w:tcPr>
          <w:p w14:paraId="28881385" w14:textId="15F9373C" w:rsidR="00636444" w:rsidRDefault="00636444" w:rsidP="00636444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A9-2</w:t>
            </w:r>
          </w:p>
        </w:tc>
        <w:tc>
          <w:tcPr>
            <w:tcW w:w="6096" w:type="dxa"/>
            <w:vAlign w:val="center"/>
          </w:tcPr>
          <w:p w14:paraId="0761A1AC" w14:textId="5FCE517F" w:rsidR="00636444" w:rsidRPr="00FA66FC" w:rsidRDefault="00636444" w:rsidP="006364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Circulate a summary of the community en</w:t>
            </w:r>
            <w:r>
              <w:rPr>
                <w:rFonts w:ascii="Arial" w:hAnsi="Arial" w:cs="Arial"/>
                <w:sz w:val="20"/>
                <w:szCs w:val="20"/>
              </w:rPr>
              <w:t xml:space="preserve">gagement exercise. </w:t>
            </w:r>
          </w:p>
        </w:tc>
        <w:tc>
          <w:tcPr>
            <w:tcW w:w="1701" w:type="dxa"/>
            <w:vAlign w:val="center"/>
          </w:tcPr>
          <w:p w14:paraId="4783FA7B" w14:textId="091961F0" w:rsidR="00636444" w:rsidRDefault="00636444" w:rsidP="0063644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1559" w:type="dxa"/>
            <w:vAlign w:val="center"/>
          </w:tcPr>
          <w:p w14:paraId="2D2D26F6" w14:textId="2DCEDDC6" w:rsidR="00636444" w:rsidRPr="00FA66FC" w:rsidRDefault="00636444" w:rsidP="0063644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980E70" w:rsidRPr="00FA66FC" w14:paraId="35E70B28" w14:textId="77777777" w:rsidTr="00B9498B">
        <w:trPr>
          <w:trHeight w:val="106"/>
        </w:trPr>
        <w:tc>
          <w:tcPr>
            <w:tcW w:w="709" w:type="dxa"/>
            <w:vAlign w:val="center"/>
          </w:tcPr>
          <w:p w14:paraId="466C315A" w14:textId="212D03AA" w:rsidR="00980E70" w:rsidRPr="00FA66FC" w:rsidRDefault="00636444" w:rsidP="00FA66FC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A9-3</w:t>
            </w:r>
          </w:p>
        </w:tc>
        <w:tc>
          <w:tcPr>
            <w:tcW w:w="6096" w:type="dxa"/>
            <w:vAlign w:val="center"/>
          </w:tcPr>
          <w:p w14:paraId="3FAE25B5" w14:textId="00EB3270" w:rsidR="00980E70" w:rsidRPr="00FA66FC" w:rsidRDefault="00FA66FC" w:rsidP="00FA66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A66FC">
              <w:rPr>
                <w:rFonts w:ascii="Arial" w:hAnsi="Arial" w:cs="Arial"/>
                <w:sz w:val="20"/>
                <w:szCs w:val="20"/>
              </w:rPr>
              <w:t>Circulate summary results of the community engagement and consultation on the RIA Development Plan.</w:t>
            </w:r>
            <w:bookmarkEnd w:id="0"/>
          </w:p>
        </w:tc>
        <w:tc>
          <w:tcPr>
            <w:tcW w:w="1701" w:type="dxa"/>
            <w:vAlign w:val="center"/>
          </w:tcPr>
          <w:p w14:paraId="16E96CB2" w14:textId="2EE6A95E" w:rsidR="00980E70" w:rsidRPr="00FA66FC" w:rsidRDefault="00FA66FC" w:rsidP="00FA66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1559" w:type="dxa"/>
            <w:vAlign w:val="center"/>
          </w:tcPr>
          <w:p w14:paraId="13FB9746" w14:textId="5655D16B" w:rsidR="00980E70" w:rsidRPr="00FA66FC" w:rsidRDefault="00B9498B" w:rsidP="00FA66F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14:paraId="7CF9CED5" w14:textId="5CADF8BA" w:rsidR="000405E1" w:rsidRPr="00B9498B" w:rsidRDefault="000405E1" w:rsidP="00FA66FC">
      <w:pPr>
        <w:pStyle w:val="text-notes"/>
        <w:tabs>
          <w:tab w:val="clear" w:pos="7920"/>
        </w:tabs>
        <w:spacing w:before="80" w:after="80"/>
        <w:ind w:left="0"/>
        <w:rPr>
          <w:rFonts w:ascii="Arial" w:hAnsi="Arial" w:cs="Arial"/>
          <w:bCs w:val="0"/>
          <w:color w:val="8DB3E2" w:themeColor="text2" w:themeTint="66"/>
          <w:sz w:val="20"/>
        </w:rPr>
      </w:pPr>
    </w:p>
    <w:sectPr w:rsidR="000405E1" w:rsidRPr="00B9498B" w:rsidSect="005C00E0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C9BC" w14:textId="77777777" w:rsidR="00AC5BB2" w:rsidRDefault="00AC5BB2" w:rsidP="00EE4DCE">
      <w:r>
        <w:separator/>
      </w:r>
    </w:p>
  </w:endnote>
  <w:endnote w:type="continuationSeparator" w:id="0">
    <w:p w14:paraId="44B572EF" w14:textId="77777777" w:rsidR="00AC5BB2" w:rsidRDefault="00AC5BB2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942174" w:rsidRPr="000E42D4" w:rsidRDefault="005C00E0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51954822">
          <wp:simplePos x="0" y="0"/>
          <wp:positionH relativeFrom="page">
            <wp:posOffset>-9098</wp:posOffset>
          </wp:positionH>
          <wp:positionV relativeFrom="page">
            <wp:posOffset>9591675</wp:posOffset>
          </wp:positionV>
          <wp:extent cx="7204075" cy="1367236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8573" w14:textId="77777777" w:rsidR="00AC5BB2" w:rsidRDefault="00AC5BB2" w:rsidP="00EE4DCE">
      <w:r>
        <w:separator/>
      </w:r>
    </w:p>
  </w:footnote>
  <w:footnote w:type="continuationSeparator" w:id="0">
    <w:p w14:paraId="67FCCC2E" w14:textId="77777777" w:rsidR="00AC5BB2" w:rsidRDefault="00AC5BB2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61464" w:rsidRDefault="005C00E0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2EB4453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A4AD6DF" w14:textId="76F198B0" w:rsidR="0009502A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497B50">
      <w:rPr>
        <w:rFonts w:ascii="Arial" w:hAnsi="Arial" w:cs="Arial"/>
        <w:sz w:val="28"/>
        <w:szCs w:val="28"/>
      </w:rPr>
      <w:t>Kensington &amp; Arden (Western Portal) Precinct</w:t>
    </w:r>
  </w:p>
  <w:p w14:paraId="686210BC" w14:textId="0C06572B" w:rsidR="00861464" w:rsidRPr="009B2E1D" w:rsidRDefault="00861464" w:rsidP="00F4425C">
    <w:pPr>
      <w:pStyle w:val="Headertitle"/>
      <w:ind w:left="-142"/>
      <w:rPr>
        <w:rFonts w:ascii="Arial" w:hAnsi="Arial" w:cs="Arial"/>
        <w:sz w:val="28"/>
        <w:szCs w:val="28"/>
      </w:rPr>
    </w:pP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 w:rsidR="006A3F4D"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987534"/>
    <w:lvl w:ilvl="0">
      <w:numFmt w:val="bullet"/>
      <w:lvlText w:val="*"/>
      <w:lvlJc w:val="left"/>
    </w:lvl>
  </w:abstractNum>
  <w:abstractNum w:abstractNumId="1" w15:restartNumberingAfterBreak="0">
    <w:nsid w:val="014A3042"/>
    <w:multiLevelType w:val="multilevel"/>
    <w:tmpl w:val="44B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33870"/>
    <w:multiLevelType w:val="hybridMultilevel"/>
    <w:tmpl w:val="D50258D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63316"/>
    <w:multiLevelType w:val="hybridMultilevel"/>
    <w:tmpl w:val="B2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38"/>
    <w:multiLevelType w:val="multilevel"/>
    <w:tmpl w:val="67A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66D5E"/>
    <w:multiLevelType w:val="hybridMultilevel"/>
    <w:tmpl w:val="65F8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3876"/>
    <w:multiLevelType w:val="multilevel"/>
    <w:tmpl w:val="9F7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B0FDE"/>
    <w:multiLevelType w:val="multilevel"/>
    <w:tmpl w:val="EA8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20FD8"/>
    <w:multiLevelType w:val="multilevel"/>
    <w:tmpl w:val="F32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161E20"/>
    <w:multiLevelType w:val="hybridMultilevel"/>
    <w:tmpl w:val="B9FE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1F1E"/>
    <w:multiLevelType w:val="multilevel"/>
    <w:tmpl w:val="FAA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3C7CAF"/>
    <w:multiLevelType w:val="multilevel"/>
    <w:tmpl w:val="0C7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6C1727"/>
    <w:multiLevelType w:val="hybridMultilevel"/>
    <w:tmpl w:val="F0044E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4F7A3D"/>
    <w:multiLevelType w:val="multilevel"/>
    <w:tmpl w:val="73B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70246C"/>
    <w:multiLevelType w:val="multilevel"/>
    <w:tmpl w:val="F5B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1F342C"/>
    <w:multiLevelType w:val="multilevel"/>
    <w:tmpl w:val="69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3445A1"/>
    <w:multiLevelType w:val="multilevel"/>
    <w:tmpl w:val="0B3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904788"/>
    <w:multiLevelType w:val="multilevel"/>
    <w:tmpl w:val="BB4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E10A1C"/>
    <w:multiLevelType w:val="multilevel"/>
    <w:tmpl w:val="276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F35656"/>
    <w:multiLevelType w:val="hybridMultilevel"/>
    <w:tmpl w:val="AF9E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30"/>
  </w:num>
  <w:num w:numId="6">
    <w:abstractNumId w:val="28"/>
  </w:num>
  <w:num w:numId="7">
    <w:abstractNumId w:val="25"/>
  </w:num>
  <w:num w:numId="8">
    <w:abstractNumId w:val="3"/>
  </w:num>
  <w:num w:numId="9">
    <w:abstractNumId w:val="14"/>
  </w:num>
  <w:num w:numId="10">
    <w:abstractNumId w:val="31"/>
  </w:num>
  <w:num w:numId="11">
    <w:abstractNumId w:val="13"/>
  </w:num>
  <w:num w:numId="12">
    <w:abstractNumId w:val="27"/>
  </w:num>
  <w:num w:numId="13">
    <w:abstractNumId w:val="12"/>
  </w:num>
  <w:num w:numId="14">
    <w:abstractNumId w:val="19"/>
  </w:num>
  <w:num w:numId="15">
    <w:abstractNumId w:val="2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23"/>
  </w:num>
  <w:num w:numId="22">
    <w:abstractNumId w:val="26"/>
  </w:num>
  <w:num w:numId="23">
    <w:abstractNumId w:val="7"/>
  </w:num>
  <w:num w:numId="24">
    <w:abstractNumId w:val="9"/>
  </w:num>
  <w:num w:numId="25">
    <w:abstractNumId w:val="1"/>
  </w:num>
  <w:num w:numId="26">
    <w:abstractNumId w:val="24"/>
  </w:num>
  <w:num w:numId="27">
    <w:abstractNumId w:val="22"/>
  </w:num>
  <w:num w:numId="28">
    <w:abstractNumId w:val="8"/>
  </w:num>
  <w:num w:numId="29">
    <w:abstractNumId w:val="20"/>
  </w:num>
  <w:num w:numId="30">
    <w:abstractNumId w:val="33"/>
  </w:num>
  <w:num w:numId="31">
    <w:abstractNumId w:val="5"/>
  </w:num>
  <w:num w:numId="32">
    <w:abstractNumId w:val="29"/>
  </w:num>
  <w:num w:numId="33">
    <w:abstractNumId w:val="18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4DCE"/>
    <w:rsid w:val="0003242E"/>
    <w:rsid w:val="00035C6C"/>
    <w:rsid w:val="000405E1"/>
    <w:rsid w:val="0005742B"/>
    <w:rsid w:val="00062112"/>
    <w:rsid w:val="00081D86"/>
    <w:rsid w:val="000871EB"/>
    <w:rsid w:val="0009502A"/>
    <w:rsid w:val="00097E90"/>
    <w:rsid w:val="000A0342"/>
    <w:rsid w:val="000A0A4A"/>
    <w:rsid w:val="000B18B4"/>
    <w:rsid w:val="000B3CB4"/>
    <w:rsid w:val="000C6021"/>
    <w:rsid w:val="000D4814"/>
    <w:rsid w:val="000D4A48"/>
    <w:rsid w:val="000D4C89"/>
    <w:rsid w:val="000E2E71"/>
    <w:rsid w:val="000E3C73"/>
    <w:rsid w:val="000E42D4"/>
    <w:rsid w:val="000F441A"/>
    <w:rsid w:val="000F555A"/>
    <w:rsid w:val="000F7002"/>
    <w:rsid w:val="00104DE3"/>
    <w:rsid w:val="0010502B"/>
    <w:rsid w:val="00105638"/>
    <w:rsid w:val="00111B26"/>
    <w:rsid w:val="001218F4"/>
    <w:rsid w:val="001339D3"/>
    <w:rsid w:val="00134B9C"/>
    <w:rsid w:val="0013544C"/>
    <w:rsid w:val="00145AF9"/>
    <w:rsid w:val="0015056A"/>
    <w:rsid w:val="001733EA"/>
    <w:rsid w:val="00191251"/>
    <w:rsid w:val="001A2136"/>
    <w:rsid w:val="001A5A47"/>
    <w:rsid w:val="001B6D5E"/>
    <w:rsid w:val="001C14B6"/>
    <w:rsid w:val="001D05CF"/>
    <w:rsid w:val="001D0E24"/>
    <w:rsid w:val="001D2AF7"/>
    <w:rsid w:val="001E0CB4"/>
    <w:rsid w:val="001E30A6"/>
    <w:rsid w:val="001E6CD9"/>
    <w:rsid w:val="001E77A0"/>
    <w:rsid w:val="001F785C"/>
    <w:rsid w:val="002047E1"/>
    <w:rsid w:val="00211CB1"/>
    <w:rsid w:val="002133E2"/>
    <w:rsid w:val="00215E5E"/>
    <w:rsid w:val="0022504A"/>
    <w:rsid w:val="002409D5"/>
    <w:rsid w:val="00240ADA"/>
    <w:rsid w:val="00241B29"/>
    <w:rsid w:val="00245919"/>
    <w:rsid w:val="00253945"/>
    <w:rsid w:val="002660C7"/>
    <w:rsid w:val="002771CC"/>
    <w:rsid w:val="00283ED8"/>
    <w:rsid w:val="00286D10"/>
    <w:rsid w:val="002909EF"/>
    <w:rsid w:val="00294327"/>
    <w:rsid w:val="002B25F4"/>
    <w:rsid w:val="002C20CF"/>
    <w:rsid w:val="002D4694"/>
    <w:rsid w:val="002D7B6E"/>
    <w:rsid w:val="002E7F0A"/>
    <w:rsid w:val="002F02B4"/>
    <w:rsid w:val="00315B81"/>
    <w:rsid w:val="003204E3"/>
    <w:rsid w:val="00330072"/>
    <w:rsid w:val="00334FC8"/>
    <w:rsid w:val="00342F1A"/>
    <w:rsid w:val="00351037"/>
    <w:rsid w:val="0035304C"/>
    <w:rsid w:val="00356FAE"/>
    <w:rsid w:val="003712B7"/>
    <w:rsid w:val="003743BE"/>
    <w:rsid w:val="00375672"/>
    <w:rsid w:val="003805E9"/>
    <w:rsid w:val="00385BC2"/>
    <w:rsid w:val="003A144E"/>
    <w:rsid w:val="003A38AD"/>
    <w:rsid w:val="003B1CA1"/>
    <w:rsid w:val="003B6ADD"/>
    <w:rsid w:val="003B6F88"/>
    <w:rsid w:val="003B7140"/>
    <w:rsid w:val="003C5E67"/>
    <w:rsid w:val="003D0C15"/>
    <w:rsid w:val="003E3B21"/>
    <w:rsid w:val="003E3B4C"/>
    <w:rsid w:val="003F3C6D"/>
    <w:rsid w:val="003F5BF6"/>
    <w:rsid w:val="00401BAB"/>
    <w:rsid w:val="00413791"/>
    <w:rsid w:val="00431981"/>
    <w:rsid w:val="0043262C"/>
    <w:rsid w:val="0044105C"/>
    <w:rsid w:val="00456A66"/>
    <w:rsid w:val="00464261"/>
    <w:rsid w:val="004661FB"/>
    <w:rsid w:val="00466C88"/>
    <w:rsid w:val="00471EE6"/>
    <w:rsid w:val="00477A52"/>
    <w:rsid w:val="0048309D"/>
    <w:rsid w:val="00483D8D"/>
    <w:rsid w:val="00484D70"/>
    <w:rsid w:val="00497B50"/>
    <w:rsid w:val="004A3FBE"/>
    <w:rsid w:val="004B309B"/>
    <w:rsid w:val="004B423E"/>
    <w:rsid w:val="004B7DA4"/>
    <w:rsid w:val="004C4AC8"/>
    <w:rsid w:val="004C65C5"/>
    <w:rsid w:val="004D3FE6"/>
    <w:rsid w:val="004E1CD7"/>
    <w:rsid w:val="004F2BED"/>
    <w:rsid w:val="0050362F"/>
    <w:rsid w:val="00504C21"/>
    <w:rsid w:val="00510061"/>
    <w:rsid w:val="00510552"/>
    <w:rsid w:val="005117FD"/>
    <w:rsid w:val="00513101"/>
    <w:rsid w:val="00514E4F"/>
    <w:rsid w:val="00514E7E"/>
    <w:rsid w:val="00516429"/>
    <w:rsid w:val="00525C3A"/>
    <w:rsid w:val="00526652"/>
    <w:rsid w:val="005312DE"/>
    <w:rsid w:val="00531560"/>
    <w:rsid w:val="0056330A"/>
    <w:rsid w:val="005717E6"/>
    <w:rsid w:val="00577704"/>
    <w:rsid w:val="00595B09"/>
    <w:rsid w:val="005A3913"/>
    <w:rsid w:val="005A3C95"/>
    <w:rsid w:val="005A4B26"/>
    <w:rsid w:val="005A5080"/>
    <w:rsid w:val="005B36C7"/>
    <w:rsid w:val="005C00E0"/>
    <w:rsid w:val="005C5506"/>
    <w:rsid w:val="005D0081"/>
    <w:rsid w:val="005D3CB8"/>
    <w:rsid w:val="005F151B"/>
    <w:rsid w:val="006070AE"/>
    <w:rsid w:val="00607A44"/>
    <w:rsid w:val="00612EFB"/>
    <w:rsid w:val="00613B59"/>
    <w:rsid w:val="00624077"/>
    <w:rsid w:val="00636444"/>
    <w:rsid w:val="00652684"/>
    <w:rsid w:val="006531A3"/>
    <w:rsid w:val="006553DD"/>
    <w:rsid w:val="00655615"/>
    <w:rsid w:val="00662862"/>
    <w:rsid w:val="0066367D"/>
    <w:rsid w:val="00673778"/>
    <w:rsid w:val="00683B4F"/>
    <w:rsid w:val="00686A17"/>
    <w:rsid w:val="00697514"/>
    <w:rsid w:val="006A26AF"/>
    <w:rsid w:val="006A3F4D"/>
    <w:rsid w:val="006A652A"/>
    <w:rsid w:val="006B48E4"/>
    <w:rsid w:val="006E0602"/>
    <w:rsid w:val="006E773B"/>
    <w:rsid w:val="006F5029"/>
    <w:rsid w:val="00707B2D"/>
    <w:rsid w:val="00707D4C"/>
    <w:rsid w:val="00713812"/>
    <w:rsid w:val="00720293"/>
    <w:rsid w:val="0072367C"/>
    <w:rsid w:val="00723BD3"/>
    <w:rsid w:val="00732D87"/>
    <w:rsid w:val="00734309"/>
    <w:rsid w:val="00743E76"/>
    <w:rsid w:val="007518EA"/>
    <w:rsid w:val="007526F8"/>
    <w:rsid w:val="00764B54"/>
    <w:rsid w:val="00765BA6"/>
    <w:rsid w:val="00770587"/>
    <w:rsid w:val="007747C7"/>
    <w:rsid w:val="00791340"/>
    <w:rsid w:val="007959D4"/>
    <w:rsid w:val="00795AB0"/>
    <w:rsid w:val="007A217B"/>
    <w:rsid w:val="007A6BD6"/>
    <w:rsid w:val="007A6ECB"/>
    <w:rsid w:val="007A792F"/>
    <w:rsid w:val="007B1674"/>
    <w:rsid w:val="007B5A74"/>
    <w:rsid w:val="007B621D"/>
    <w:rsid w:val="007B7FA3"/>
    <w:rsid w:val="007C48DD"/>
    <w:rsid w:val="007D1612"/>
    <w:rsid w:val="007F0147"/>
    <w:rsid w:val="007F45EC"/>
    <w:rsid w:val="007F488C"/>
    <w:rsid w:val="008103C6"/>
    <w:rsid w:val="008167CE"/>
    <w:rsid w:val="00823955"/>
    <w:rsid w:val="00827185"/>
    <w:rsid w:val="00833752"/>
    <w:rsid w:val="008410B4"/>
    <w:rsid w:val="00852EBB"/>
    <w:rsid w:val="00857B20"/>
    <w:rsid w:val="00861464"/>
    <w:rsid w:val="00873F41"/>
    <w:rsid w:val="00880BFF"/>
    <w:rsid w:val="00892965"/>
    <w:rsid w:val="00892B39"/>
    <w:rsid w:val="00897060"/>
    <w:rsid w:val="00897CAA"/>
    <w:rsid w:val="008A448A"/>
    <w:rsid w:val="008A64E5"/>
    <w:rsid w:val="008B14DD"/>
    <w:rsid w:val="008B6299"/>
    <w:rsid w:val="008B7707"/>
    <w:rsid w:val="008C1166"/>
    <w:rsid w:val="008C3D48"/>
    <w:rsid w:val="008D4D25"/>
    <w:rsid w:val="008D56EF"/>
    <w:rsid w:val="008E6522"/>
    <w:rsid w:val="008E78C6"/>
    <w:rsid w:val="008F02D7"/>
    <w:rsid w:val="008F29EB"/>
    <w:rsid w:val="008F2D66"/>
    <w:rsid w:val="008F49E5"/>
    <w:rsid w:val="008F647F"/>
    <w:rsid w:val="00906F81"/>
    <w:rsid w:val="00907607"/>
    <w:rsid w:val="00907C28"/>
    <w:rsid w:val="00917273"/>
    <w:rsid w:val="00921CE4"/>
    <w:rsid w:val="00931A4F"/>
    <w:rsid w:val="00935C93"/>
    <w:rsid w:val="00941082"/>
    <w:rsid w:val="00942174"/>
    <w:rsid w:val="00945CFC"/>
    <w:rsid w:val="00950BBC"/>
    <w:rsid w:val="009554B9"/>
    <w:rsid w:val="009566E2"/>
    <w:rsid w:val="00967013"/>
    <w:rsid w:val="00973F17"/>
    <w:rsid w:val="00974732"/>
    <w:rsid w:val="00976B08"/>
    <w:rsid w:val="00980E70"/>
    <w:rsid w:val="00997350"/>
    <w:rsid w:val="009A3296"/>
    <w:rsid w:val="009B1797"/>
    <w:rsid w:val="009B2E1D"/>
    <w:rsid w:val="009B59FC"/>
    <w:rsid w:val="009C03AB"/>
    <w:rsid w:val="009C3336"/>
    <w:rsid w:val="009D31D5"/>
    <w:rsid w:val="009D3C17"/>
    <w:rsid w:val="009E307F"/>
    <w:rsid w:val="009E6217"/>
    <w:rsid w:val="009E7B5E"/>
    <w:rsid w:val="009E7B96"/>
    <w:rsid w:val="009F65E5"/>
    <w:rsid w:val="00A15922"/>
    <w:rsid w:val="00A255A5"/>
    <w:rsid w:val="00A2654A"/>
    <w:rsid w:val="00A33CB3"/>
    <w:rsid w:val="00A37DC3"/>
    <w:rsid w:val="00A4316E"/>
    <w:rsid w:val="00A53DBA"/>
    <w:rsid w:val="00A5798C"/>
    <w:rsid w:val="00A64726"/>
    <w:rsid w:val="00A67E4B"/>
    <w:rsid w:val="00A834A8"/>
    <w:rsid w:val="00A834AC"/>
    <w:rsid w:val="00A95310"/>
    <w:rsid w:val="00AB0295"/>
    <w:rsid w:val="00AC5BB2"/>
    <w:rsid w:val="00AD7D62"/>
    <w:rsid w:val="00AF488D"/>
    <w:rsid w:val="00B0135F"/>
    <w:rsid w:val="00B0143F"/>
    <w:rsid w:val="00B1566B"/>
    <w:rsid w:val="00B169CA"/>
    <w:rsid w:val="00B16AA1"/>
    <w:rsid w:val="00B37735"/>
    <w:rsid w:val="00B44980"/>
    <w:rsid w:val="00B47D13"/>
    <w:rsid w:val="00B5366E"/>
    <w:rsid w:val="00B5634D"/>
    <w:rsid w:val="00B616B2"/>
    <w:rsid w:val="00B75F17"/>
    <w:rsid w:val="00B9498B"/>
    <w:rsid w:val="00BA56DE"/>
    <w:rsid w:val="00BB1FF1"/>
    <w:rsid w:val="00BC2278"/>
    <w:rsid w:val="00BC3B6A"/>
    <w:rsid w:val="00BE0833"/>
    <w:rsid w:val="00BE612A"/>
    <w:rsid w:val="00BF2B94"/>
    <w:rsid w:val="00C03886"/>
    <w:rsid w:val="00C04A2B"/>
    <w:rsid w:val="00C22CA3"/>
    <w:rsid w:val="00C35919"/>
    <w:rsid w:val="00C40848"/>
    <w:rsid w:val="00C410C0"/>
    <w:rsid w:val="00C51694"/>
    <w:rsid w:val="00C518BB"/>
    <w:rsid w:val="00C6644B"/>
    <w:rsid w:val="00C82B07"/>
    <w:rsid w:val="00CA5EA3"/>
    <w:rsid w:val="00CB672F"/>
    <w:rsid w:val="00CB7F7A"/>
    <w:rsid w:val="00CC7D79"/>
    <w:rsid w:val="00CD2E99"/>
    <w:rsid w:val="00CE7CBA"/>
    <w:rsid w:val="00CF1CAD"/>
    <w:rsid w:val="00D02CE7"/>
    <w:rsid w:val="00D04C1E"/>
    <w:rsid w:val="00D140C0"/>
    <w:rsid w:val="00D229DF"/>
    <w:rsid w:val="00D237C0"/>
    <w:rsid w:val="00D272B3"/>
    <w:rsid w:val="00D34A8B"/>
    <w:rsid w:val="00D42FA6"/>
    <w:rsid w:val="00D456BD"/>
    <w:rsid w:val="00D46013"/>
    <w:rsid w:val="00D521C5"/>
    <w:rsid w:val="00D622BA"/>
    <w:rsid w:val="00D6499E"/>
    <w:rsid w:val="00D7614C"/>
    <w:rsid w:val="00D7774B"/>
    <w:rsid w:val="00D82DF0"/>
    <w:rsid w:val="00D859E8"/>
    <w:rsid w:val="00D875B3"/>
    <w:rsid w:val="00DA3ECA"/>
    <w:rsid w:val="00DB4A0F"/>
    <w:rsid w:val="00DC6E2D"/>
    <w:rsid w:val="00DD1ADE"/>
    <w:rsid w:val="00DD2BB4"/>
    <w:rsid w:val="00DD60A7"/>
    <w:rsid w:val="00DD74A5"/>
    <w:rsid w:val="00DD7788"/>
    <w:rsid w:val="00E00D45"/>
    <w:rsid w:val="00E076CF"/>
    <w:rsid w:val="00E130B3"/>
    <w:rsid w:val="00E13113"/>
    <w:rsid w:val="00E15B30"/>
    <w:rsid w:val="00E364EE"/>
    <w:rsid w:val="00E400C3"/>
    <w:rsid w:val="00E471E2"/>
    <w:rsid w:val="00E51147"/>
    <w:rsid w:val="00E638CC"/>
    <w:rsid w:val="00E7775B"/>
    <w:rsid w:val="00E80A28"/>
    <w:rsid w:val="00E90C7C"/>
    <w:rsid w:val="00E96089"/>
    <w:rsid w:val="00E971DB"/>
    <w:rsid w:val="00E974BF"/>
    <w:rsid w:val="00EA626B"/>
    <w:rsid w:val="00EC21B6"/>
    <w:rsid w:val="00EC2F2D"/>
    <w:rsid w:val="00ED01DE"/>
    <w:rsid w:val="00ED28B4"/>
    <w:rsid w:val="00ED47C4"/>
    <w:rsid w:val="00ED4A24"/>
    <w:rsid w:val="00ED6F0A"/>
    <w:rsid w:val="00EE4DCE"/>
    <w:rsid w:val="00EE5741"/>
    <w:rsid w:val="00F14924"/>
    <w:rsid w:val="00F338A1"/>
    <w:rsid w:val="00F35094"/>
    <w:rsid w:val="00F4425C"/>
    <w:rsid w:val="00F76C45"/>
    <w:rsid w:val="00F86514"/>
    <w:rsid w:val="00F87491"/>
    <w:rsid w:val="00F910AE"/>
    <w:rsid w:val="00F91666"/>
    <w:rsid w:val="00FA454F"/>
    <w:rsid w:val="00FA66FC"/>
    <w:rsid w:val="00FB75C4"/>
    <w:rsid w:val="00FC2262"/>
    <w:rsid w:val="00FC6C3A"/>
    <w:rsid w:val="00FD355B"/>
    <w:rsid w:val="00FD4A8D"/>
    <w:rsid w:val="00FF1DB4"/>
    <w:rsid w:val="00FF2105"/>
    <w:rsid w:val="00FF262D"/>
    <w:rsid w:val="00FF34E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http://schemas.openxmlformats.org/package/2006/metadata/core-properties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4b611a70-8d80-4e67-bac0-34830fecce4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0C96C4-366F-49C2-AC9A-8B391840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Alana Clarke (DEDJTR)</cp:lastModifiedBy>
  <cp:revision>2</cp:revision>
  <cp:lastPrinted>2018-10-25T03:59:00Z</cp:lastPrinted>
  <dcterms:created xsi:type="dcterms:W3CDTF">2018-11-02T01:52:00Z</dcterms:created>
  <dcterms:modified xsi:type="dcterms:W3CDTF">2018-11-02T01:52:00Z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