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6E6E6"/>
        <w:tblLook w:val="01E0" w:firstRow="1" w:lastRow="1" w:firstColumn="1" w:lastColumn="1" w:noHBand="0" w:noVBand="0"/>
      </w:tblPr>
      <w:tblGrid>
        <w:gridCol w:w="1276"/>
        <w:gridCol w:w="4253"/>
        <w:gridCol w:w="1560"/>
        <w:gridCol w:w="2976"/>
      </w:tblGrid>
      <w:tr w:rsidR="008B7707" w:rsidRPr="001B05F1" w14:paraId="7741BB2B" w14:textId="77777777" w:rsidTr="00526652">
        <w:trPr>
          <w:trHeight w:val="397"/>
        </w:trPr>
        <w:tc>
          <w:tcPr>
            <w:tcW w:w="1276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6C43E8E3" w14:textId="7A103752" w:rsidR="008B7707" w:rsidRPr="001B05F1" w:rsidRDefault="008B7707" w:rsidP="00C637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5F1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253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44A403C" w14:textId="71FB7BB1" w:rsidR="008B7707" w:rsidRPr="001B05F1" w:rsidRDefault="00D15D5F" w:rsidP="009566E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05F1">
              <w:rPr>
                <w:rFonts w:ascii="Arial" w:hAnsi="Arial" w:cs="Arial"/>
                <w:sz w:val="20"/>
                <w:szCs w:val="20"/>
              </w:rPr>
              <w:t>Tues</w:t>
            </w:r>
            <w:r w:rsidR="00F4425C" w:rsidRPr="001B05F1">
              <w:rPr>
                <w:rFonts w:ascii="Arial" w:hAnsi="Arial" w:cs="Arial"/>
                <w:sz w:val="20"/>
                <w:szCs w:val="20"/>
              </w:rPr>
              <w:t>day</w:t>
            </w:r>
            <w:r w:rsidR="008E6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757A">
              <w:rPr>
                <w:rFonts w:ascii="Arial" w:hAnsi="Arial" w:cs="Arial"/>
                <w:sz w:val="20"/>
                <w:szCs w:val="20"/>
              </w:rPr>
              <w:t>17 September</w:t>
            </w:r>
            <w:r w:rsidR="002A24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2203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F8EE356" w14:textId="77777777" w:rsidR="008B7707" w:rsidRPr="001B05F1" w:rsidRDefault="008B7707" w:rsidP="0061597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B05F1">
              <w:rPr>
                <w:rFonts w:ascii="Arial" w:hAnsi="Arial" w:cs="Arial"/>
                <w:b/>
                <w:sz w:val="20"/>
                <w:szCs w:val="20"/>
              </w:rPr>
              <w:t>Meeting No</w:t>
            </w:r>
          </w:p>
        </w:tc>
        <w:tc>
          <w:tcPr>
            <w:tcW w:w="2976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17B43429" w14:textId="21879E9F" w:rsidR="008B7707" w:rsidRPr="001B05F1" w:rsidRDefault="004C4290" w:rsidP="006159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F003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B7707" w:rsidRPr="001B05F1" w14:paraId="3353A5DA" w14:textId="77777777" w:rsidTr="00526652">
        <w:trPr>
          <w:trHeight w:val="397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65C41" w14:textId="77777777" w:rsidR="008B7707" w:rsidRPr="001B05F1" w:rsidRDefault="008B7707" w:rsidP="0061597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B05F1">
              <w:rPr>
                <w:rFonts w:ascii="Arial" w:hAnsi="Arial" w:cs="Arial"/>
                <w:b/>
                <w:sz w:val="20"/>
                <w:szCs w:val="20"/>
              </w:rPr>
              <w:t>Chair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FDF85E" w14:textId="77777777" w:rsidR="008B7707" w:rsidRPr="001B05F1" w:rsidRDefault="00AF3B21" w:rsidP="00E974B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05F1">
              <w:rPr>
                <w:rFonts w:ascii="Arial" w:hAnsi="Arial" w:cs="Arial"/>
                <w:sz w:val="20"/>
                <w:szCs w:val="20"/>
              </w:rPr>
              <w:t>Jeni Coutts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DDDF5" w14:textId="77777777" w:rsidR="008B7707" w:rsidRPr="001B05F1" w:rsidRDefault="008B7707" w:rsidP="0061597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B05F1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A8AF24" w14:textId="77777777" w:rsidR="008B7707" w:rsidRPr="001B05F1" w:rsidRDefault="00D15D5F" w:rsidP="006159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B05F1">
              <w:rPr>
                <w:rFonts w:ascii="Arial" w:hAnsi="Arial" w:cs="Arial"/>
                <w:sz w:val="20"/>
                <w:szCs w:val="20"/>
              </w:rPr>
              <w:t>7</w:t>
            </w:r>
            <w:r w:rsidR="008B7707" w:rsidRPr="001B05F1">
              <w:rPr>
                <w:rFonts w:ascii="Arial" w:hAnsi="Arial" w:cs="Arial"/>
                <w:sz w:val="20"/>
                <w:szCs w:val="20"/>
              </w:rPr>
              <w:t>.</w:t>
            </w:r>
            <w:r w:rsidRPr="001B05F1">
              <w:rPr>
                <w:rFonts w:ascii="Arial" w:hAnsi="Arial" w:cs="Arial"/>
                <w:sz w:val="20"/>
                <w:szCs w:val="20"/>
              </w:rPr>
              <w:t>3</w:t>
            </w:r>
            <w:r w:rsidR="007F0147" w:rsidRPr="001B05F1">
              <w:rPr>
                <w:rFonts w:ascii="Arial" w:hAnsi="Arial" w:cs="Arial"/>
                <w:sz w:val="20"/>
                <w:szCs w:val="20"/>
              </w:rPr>
              <w:t>0</w:t>
            </w:r>
            <w:r w:rsidR="008B7707" w:rsidRPr="001B05F1">
              <w:rPr>
                <w:rFonts w:ascii="Arial" w:hAnsi="Arial" w:cs="Arial"/>
                <w:sz w:val="20"/>
                <w:szCs w:val="20"/>
              </w:rPr>
              <w:t xml:space="preserve">am – </w:t>
            </w:r>
            <w:r w:rsidR="007F0147" w:rsidRPr="001B05F1">
              <w:rPr>
                <w:rFonts w:ascii="Arial" w:hAnsi="Arial" w:cs="Arial"/>
                <w:sz w:val="20"/>
                <w:szCs w:val="20"/>
              </w:rPr>
              <w:t>9</w:t>
            </w:r>
            <w:r w:rsidR="008B7707" w:rsidRPr="001B05F1">
              <w:rPr>
                <w:rFonts w:ascii="Arial" w:hAnsi="Arial" w:cs="Arial"/>
                <w:sz w:val="20"/>
                <w:szCs w:val="20"/>
              </w:rPr>
              <w:t>.</w:t>
            </w:r>
            <w:r w:rsidR="007F0147" w:rsidRPr="001B05F1">
              <w:rPr>
                <w:rFonts w:ascii="Arial" w:hAnsi="Arial" w:cs="Arial"/>
                <w:sz w:val="20"/>
                <w:szCs w:val="20"/>
              </w:rPr>
              <w:t>0</w:t>
            </w:r>
            <w:r w:rsidR="008B7707" w:rsidRPr="001B05F1">
              <w:rPr>
                <w:rFonts w:ascii="Arial" w:hAnsi="Arial" w:cs="Arial"/>
                <w:sz w:val="20"/>
                <w:szCs w:val="20"/>
              </w:rPr>
              <w:t>0</w:t>
            </w:r>
            <w:r w:rsidR="007F0147" w:rsidRPr="001B05F1">
              <w:rPr>
                <w:rFonts w:ascii="Arial" w:hAnsi="Arial" w:cs="Arial"/>
                <w:sz w:val="20"/>
                <w:szCs w:val="20"/>
              </w:rPr>
              <w:t>a</w:t>
            </w:r>
            <w:r w:rsidR="008B7707" w:rsidRPr="001B05F1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B7707" w:rsidRPr="001B05F1" w14:paraId="2552F464" w14:textId="77777777" w:rsidTr="00526652">
        <w:trPr>
          <w:trHeight w:val="397"/>
        </w:trPr>
        <w:tc>
          <w:tcPr>
            <w:tcW w:w="1276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0E661B" w14:textId="77777777" w:rsidR="008B7707" w:rsidRPr="001B05F1" w:rsidRDefault="008B7707" w:rsidP="0061597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B05F1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4253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6FD872" w14:textId="1D1258EF" w:rsidR="0010502B" w:rsidRPr="001B05F1" w:rsidRDefault="004C4290" w:rsidP="007F014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Gallery Four, The Olsen</w:t>
            </w:r>
          </w:p>
        </w:tc>
        <w:tc>
          <w:tcPr>
            <w:tcW w:w="1560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CF87EB" w14:textId="77777777" w:rsidR="008B7707" w:rsidRPr="001B05F1" w:rsidRDefault="008B7707" w:rsidP="0061597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B05F1">
              <w:rPr>
                <w:rFonts w:ascii="Arial" w:hAnsi="Arial" w:cs="Arial"/>
                <w:b/>
                <w:sz w:val="20"/>
                <w:szCs w:val="20"/>
              </w:rPr>
              <w:t>Minutes</w:t>
            </w:r>
          </w:p>
        </w:tc>
        <w:tc>
          <w:tcPr>
            <w:tcW w:w="2976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9E41E5" w14:textId="72819232" w:rsidR="008B7707" w:rsidRPr="001B05F1" w:rsidRDefault="00E654D0" w:rsidP="006159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Alana Clarke</w:t>
            </w:r>
          </w:p>
        </w:tc>
      </w:tr>
    </w:tbl>
    <w:p w14:paraId="031DDB14" w14:textId="77777777" w:rsidR="00587B44" w:rsidRPr="001B05F1" w:rsidRDefault="00587B44" w:rsidP="008B7707">
      <w:pPr>
        <w:spacing w:before="60"/>
        <w:rPr>
          <w:rFonts w:ascii="Arial" w:hAnsi="Arial" w:cs="Arial"/>
          <w:sz w:val="20"/>
          <w:szCs w:val="20"/>
        </w:rPr>
      </w:pPr>
    </w:p>
    <w:tbl>
      <w:tblPr>
        <w:tblW w:w="10094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707"/>
        <w:gridCol w:w="5387"/>
      </w:tblGrid>
      <w:tr w:rsidR="00CE65C2" w:rsidRPr="001B05F1" w14:paraId="03A8EF9F" w14:textId="77777777" w:rsidTr="0079626E">
        <w:trPr>
          <w:trHeight w:val="397"/>
        </w:trPr>
        <w:tc>
          <w:tcPr>
            <w:tcW w:w="4707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A51424D" w14:textId="77777777" w:rsidR="00CE65C2" w:rsidRPr="001B05F1" w:rsidRDefault="00CE65C2" w:rsidP="0061597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B05F1">
              <w:rPr>
                <w:rFonts w:ascii="Arial" w:hAnsi="Arial" w:cs="Arial"/>
                <w:b/>
                <w:sz w:val="20"/>
                <w:szCs w:val="20"/>
              </w:rPr>
              <w:t>Members</w:t>
            </w:r>
          </w:p>
        </w:tc>
        <w:tc>
          <w:tcPr>
            <w:tcW w:w="5387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A6945D7" w14:textId="77777777" w:rsidR="00CE65C2" w:rsidRPr="001B05F1" w:rsidRDefault="00CE65C2" w:rsidP="0061597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65C2" w:rsidRPr="001B05F1" w14:paraId="025B0054" w14:textId="77777777" w:rsidTr="0079626E">
        <w:trPr>
          <w:trHeight w:val="3123"/>
        </w:trPr>
        <w:tc>
          <w:tcPr>
            <w:tcW w:w="4707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02FD682E" w14:textId="77777777" w:rsidR="00CE65C2" w:rsidRPr="001B05F1" w:rsidRDefault="00CE65C2" w:rsidP="0050362F">
            <w:pPr>
              <w:spacing w:before="6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1B05F1">
              <w:rPr>
                <w:rFonts w:ascii="Arial" w:hAnsi="Arial" w:cs="Arial"/>
                <w:i/>
                <w:sz w:val="20"/>
                <w:szCs w:val="20"/>
              </w:rPr>
              <w:t>Present</w:t>
            </w:r>
          </w:p>
          <w:p w14:paraId="4E924FC7" w14:textId="33D0A8C3" w:rsidR="00CE65C2" w:rsidRPr="00322461" w:rsidRDefault="00CE65C2" w:rsidP="0079626E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322461">
              <w:rPr>
                <w:rFonts w:cs="Arial"/>
                <w:sz w:val="20"/>
                <w:szCs w:val="20"/>
                <w:lang w:eastAsia="en-AU"/>
              </w:rPr>
              <w:t>Jeni Coutts [Chair]</w:t>
            </w:r>
          </w:p>
          <w:p w14:paraId="5B60E482" w14:textId="0263F1FF" w:rsidR="00CE65C2" w:rsidRPr="00322461" w:rsidRDefault="00CE65C2" w:rsidP="0079626E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322461">
              <w:rPr>
                <w:rFonts w:cs="Arial"/>
                <w:sz w:val="20"/>
                <w:szCs w:val="20"/>
                <w:lang w:eastAsia="en-AU"/>
              </w:rPr>
              <w:t xml:space="preserve">Malcolm </w:t>
            </w:r>
            <w:proofErr w:type="spellStart"/>
            <w:r w:rsidRPr="00322461">
              <w:rPr>
                <w:rFonts w:cs="Arial"/>
                <w:sz w:val="20"/>
                <w:szCs w:val="20"/>
                <w:lang w:eastAsia="en-AU"/>
              </w:rPr>
              <w:t>Ninnis</w:t>
            </w:r>
            <w:proofErr w:type="spellEnd"/>
            <w:r w:rsidRPr="00322461">
              <w:rPr>
                <w:rFonts w:cs="Arial"/>
                <w:sz w:val="20"/>
                <w:szCs w:val="20"/>
                <w:lang w:eastAsia="en-AU"/>
              </w:rPr>
              <w:t>, local resident</w:t>
            </w:r>
          </w:p>
          <w:p w14:paraId="306FE9B4" w14:textId="22DA3FE6" w:rsidR="00CE1973" w:rsidRPr="00322461" w:rsidRDefault="00CE1973" w:rsidP="0079626E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322461">
              <w:rPr>
                <w:rFonts w:cs="Arial"/>
                <w:sz w:val="20"/>
                <w:szCs w:val="20"/>
                <w:lang w:eastAsia="en-AU"/>
              </w:rPr>
              <w:t xml:space="preserve">Jonathan Forbes, local resident </w:t>
            </w:r>
          </w:p>
          <w:p w14:paraId="6FE06A3C" w14:textId="77777777" w:rsidR="0079626E" w:rsidRPr="00322461" w:rsidRDefault="0079626E" w:rsidP="0079626E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322461">
              <w:rPr>
                <w:rFonts w:cs="Arial"/>
                <w:sz w:val="20"/>
                <w:szCs w:val="20"/>
                <w:lang w:eastAsia="en-AU"/>
              </w:rPr>
              <w:t>Nadia Ford</w:t>
            </w:r>
            <w:r w:rsidR="00924935" w:rsidRPr="00322461">
              <w:rPr>
                <w:rFonts w:cs="Arial"/>
                <w:sz w:val="20"/>
                <w:szCs w:val="20"/>
                <w:lang w:eastAsia="en-AU"/>
              </w:rPr>
              <w:t>, City of Stonnington</w:t>
            </w:r>
            <w:r w:rsidRPr="00322461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</w:p>
          <w:p w14:paraId="449AE4DA" w14:textId="100A22A9" w:rsidR="0079626E" w:rsidRPr="00322461" w:rsidRDefault="0079626E" w:rsidP="0079626E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322461">
              <w:rPr>
                <w:rFonts w:cs="Arial"/>
                <w:sz w:val="20"/>
                <w:szCs w:val="20"/>
                <w:lang w:eastAsia="en-AU"/>
              </w:rPr>
              <w:t>Nic Thomas, local resident</w:t>
            </w:r>
          </w:p>
          <w:p w14:paraId="7EBC31F9" w14:textId="77777777" w:rsidR="00C07E40" w:rsidRPr="00322461" w:rsidRDefault="00C07E40" w:rsidP="0079626E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322461">
              <w:rPr>
                <w:rFonts w:cs="Arial"/>
                <w:sz w:val="20"/>
                <w:szCs w:val="20"/>
                <w:lang w:eastAsia="en-AU"/>
              </w:rPr>
              <w:t xml:space="preserve">Tennessee </w:t>
            </w:r>
            <w:proofErr w:type="spellStart"/>
            <w:r w:rsidRPr="00322461">
              <w:rPr>
                <w:rFonts w:cs="Arial"/>
                <w:sz w:val="20"/>
                <w:szCs w:val="20"/>
                <w:lang w:eastAsia="en-AU"/>
              </w:rPr>
              <w:t>Leeuwenburg</w:t>
            </w:r>
            <w:proofErr w:type="spellEnd"/>
            <w:r w:rsidRPr="00322461">
              <w:rPr>
                <w:rFonts w:cs="Arial"/>
                <w:sz w:val="20"/>
                <w:szCs w:val="20"/>
                <w:lang w:eastAsia="en-AU"/>
              </w:rPr>
              <w:t>, local resident</w:t>
            </w:r>
          </w:p>
          <w:p w14:paraId="00BA0F1F" w14:textId="77777777" w:rsidR="00322461" w:rsidRPr="00785EA8" w:rsidRDefault="00322461" w:rsidP="00322461">
            <w:pPr>
              <w:spacing w:before="6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1B05F1">
              <w:rPr>
                <w:rFonts w:ascii="Arial" w:hAnsi="Arial" w:cs="Arial"/>
                <w:i/>
                <w:sz w:val="20"/>
                <w:szCs w:val="20"/>
              </w:rPr>
              <w:t>Apologies</w:t>
            </w:r>
          </w:p>
          <w:p w14:paraId="25836E41" w14:textId="77777777" w:rsidR="00322461" w:rsidRPr="00322461" w:rsidRDefault="00322461" w:rsidP="00322461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322461">
              <w:rPr>
                <w:rFonts w:cs="Arial"/>
                <w:sz w:val="20"/>
                <w:szCs w:val="20"/>
                <w:lang w:eastAsia="en-AU"/>
              </w:rPr>
              <w:t xml:space="preserve">Graham Hoy, South Yarra Residents Association </w:t>
            </w:r>
          </w:p>
          <w:p w14:paraId="275A3143" w14:textId="02C2E4CE" w:rsidR="00322461" w:rsidRPr="00322461" w:rsidRDefault="00322461" w:rsidP="00322461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cs="Arial"/>
                <w:i/>
                <w:sz w:val="20"/>
                <w:szCs w:val="20"/>
                <w:lang w:eastAsia="en-AU"/>
              </w:rPr>
            </w:pPr>
            <w:r w:rsidRPr="00322461">
              <w:rPr>
                <w:rFonts w:cs="Arial"/>
                <w:sz w:val="20"/>
                <w:szCs w:val="20"/>
                <w:lang w:eastAsia="en-AU"/>
              </w:rPr>
              <w:t>Joy Manners, local resident</w:t>
            </w:r>
            <w:r w:rsidRPr="00322461">
              <w:rPr>
                <w:rFonts w:cs="Arial"/>
                <w:i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808080" w:themeColor="background1" w:themeShade="80"/>
            </w:tcBorders>
            <w:shd w:val="clear" w:color="auto" w:fill="auto"/>
          </w:tcPr>
          <w:p w14:paraId="1C9E2978" w14:textId="3B44185D" w:rsidR="00322461" w:rsidRPr="00322461" w:rsidRDefault="00322461" w:rsidP="00322461">
            <w:pPr>
              <w:spacing w:before="6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22461">
              <w:rPr>
                <w:rFonts w:ascii="Arial" w:hAnsi="Arial" w:cs="Arial"/>
                <w:i/>
                <w:sz w:val="20"/>
                <w:szCs w:val="20"/>
              </w:rPr>
              <w:t>Apologies</w:t>
            </w:r>
          </w:p>
          <w:p w14:paraId="51AC4BD5" w14:textId="77777777" w:rsidR="00322461" w:rsidRPr="00322461" w:rsidRDefault="00322461" w:rsidP="00322461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322461">
              <w:rPr>
                <w:rFonts w:cs="Arial"/>
                <w:sz w:val="20"/>
                <w:szCs w:val="20"/>
                <w:lang w:eastAsia="en-AU"/>
              </w:rPr>
              <w:t xml:space="preserve">Tom </w:t>
            </w:r>
            <w:proofErr w:type="spellStart"/>
            <w:r w:rsidRPr="00322461">
              <w:rPr>
                <w:rFonts w:cs="Arial"/>
                <w:sz w:val="20"/>
                <w:szCs w:val="20"/>
                <w:lang w:eastAsia="en-AU"/>
              </w:rPr>
              <w:t>Howgate</w:t>
            </w:r>
            <w:proofErr w:type="spellEnd"/>
            <w:r w:rsidRPr="00322461">
              <w:rPr>
                <w:rFonts w:cs="Arial"/>
                <w:sz w:val="20"/>
                <w:szCs w:val="20"/>
                <w:lang w:eastAsia="en-AU"/>
              </w:rPr>
              <w:t xml:space="preserve">, local resident </w:t>
            </w:r>
          </w:p>
          <w:p w14:paraId="482916C3" w14:textId="09D0717B" w:rsidR="00CE65C2" w:rsidRPr="00322461" w:rsidRDefault="00C07E40" w:rsidP="00C07E40">
            <w:pPr>
              <w:pStyle w:val="ListParagraph"/>
              <w:numPr>
                <w:ilvl w:val="0"/>
                <w:numId w:val="3"/>
              </w:numPr>
              <w:spacing w:before="60" w:after="40"/>
              <w:ind w:left="456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322461">
              <w:rPr>
                <w:rFonts w:cs="Arial"/>
                <w:sz w:val="20"/>
                <w:szCs w:val="20"/>
                <w:lang w:eastAsia="en-AU"/>
              </w:rPr>
              <w:t>Kathy Dalton, local resident</w:t>
            </w:r>
          </w:p>
          <w:p w14:paraId="1D42EFEA" w14:textId="29717E35" w:rsidR="00CE65C2" w:rsidRPr="00322461" w:rsidRDefault="00CE65C2" w:rsidP="00E654D0">
            <w:pPr>
              <w:pStyle w:val="ListParagraph"/>
              <w:numPr>
                <w:ilvl w:val="0"/>
                <w:numId w:val="2"/>
              </w:numPr>
              <w:spacing w:before="60" w:after="40"/>
              <w:ind w:left="459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322461">
              <w:rPr>
                <w:rFonts w:cs="Arial"/>
                <w:sz w:val="20"/>
                <w:szCs w:val="20"/>
                <w:lang w:eastAsia="en-AU"/>
              </w:rPr>
              <w:t>James Robinson, local resident</w:t>
            </w:r>
          </w:p>
          <w:p w14:paraId="4A1BE47E" w14:textId="77777777" w:rsidR="00CE65C2" w:rsidRPr="00322461" w:rsidRDefault="00CE65C2" w:rsidP="00E654D0">
            <w:pPr>
              <w:pStyle w:val="ListParagraph"/>
              <w:numPr>
                <w:ilvl w:val="0"/>
                <w:numId w:val="2"/>
              </w:numPr>
              <w:spacing w:before="60" w:after="40"/>
              <w:ind w:left="459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322461">
              <w:rPr>
                <w:rFonts w:cs="Arial"/>
                <w:sz w:val="20"/>
                <w:szCs w:val="20"/>
                <w:lang w:eastAsia="en-AU"/>
              </w:rPr>
              <w:t xml:space="preserve">Paul </w:t>
            </w:r>
            <w:proofErr w:type="spellStart"/>
            <w:r w:rsidRPr="00322461">
              <w:rPr>
                <w:rFonts w:cs="Arial"/>
                <w:sz w:val="20"/>
                <w:szCs w:val="20"/>
                <w:lang w:eastAsia="en-AU"/>
              </w:rPr>
              <w:t>Bellette</w:t>
            </w:r>
            <w:proofErr w:type="spellEnd"/>
            <w:r w:rsidRPr="00322461">
              <w:rPr>
                <w:rFonts w:cs="Arial"/>
                <w:sz w:val="20"/>
                <w:szCs w:val="20"/>
                <w:lang w:eastAsia="en-AU"/>
              </w:rPr>
              <w:t>, Café Republic</w:t>
            </w:r>
          </w:p>
          <w:p w14:paraId="651EDD4D" w14:textId="77777777" w:rsidR="005D6C94" w:rsidRPr="00322461" w:rsidRDefault="00CE65C2" w:rsidP="005D6C94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322461">
              <w:rPr>
                <w:rFonts w:cs="Arial"/>
                <w:sz w:val="20"/>
                <w:szCs w:val="20"/>
                <w:lang w:eastAsia="en-AU"/>
              </w:rPr>
              <w:t>Christopher Blain, South Yarra Village Residents Group</w:t>
            </w:r>
            <w:r w:rsidR="005D6C94" w:rsidRPr="00322461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</w:p>
          <w:p w14:paraId="3D58440D" w14:textId="77777777" w:rsidR="005D6C94" w:rsidRPr="00322461" w:rsidRDefault="005D6C94" w:rsidP="005D6C94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cs="Arial"/>
                <w:sz w:val="20"/>
                <w:szCs w:val="20"/>
                <w:lang w:eastAsia="en-AU"/>
              </w:rPr>
            </w:pPr>
            <w:r w:rsidRPr="00322461">
              <w:rPr>
                <w:rFonts w:cs="Arial"/>
                <w:sz w:val="20"/>
                <w:szCs w:val="20"/>
                <w:lang w:eastAsia="en-AU"/>
              </w:rPr>
              <w:t>Ruth Speedy, Toorak Road South Yarra Business Association</w:t>
            </w:r>
          </w:p>
          <w:p w14:paraId="0CFDDEDA" w14:textId="4EDE9589" w:rsidR="00CE65C2" w:rsidRPr="00322461" w:rsidRDefault="005D6C94" w:rsidP="00C07E40">
            <w:pPr>
              <w:pStyle w:val="ListParagraph"/>
              <w:numPr>
                <w:ilvl w:val="0"/>
                <w:numId w:val="3"/>
              </w:numPr>
              <w:pBdr>
                <w:right w:val="single" w:sz="4" w:space="4" w:color="auto"/>
              </w:pBdr>
              <w:spacing w:before="60" w:after="40"/>
              <w:ind w:left="456"/>
              <w:contextualSpacing w:val="0"/>
              <w:rPr>
                <w:rFonts w:cs="Arial"/>
                <w:i/>
                <w:sz w:val="20"/>
                <w:szCs w:val="20"/>
                <w:lang w:eastAsia="en-AU"/>
              </w:rPr>
            </w:pPr>
            <w:r w:rsidRPr="00322461">
              <w:rPr>
                <w:rFonts w:cs="Arial"/>
                <w:sz w:val="20"/>
                <w:szCs w:val="20"/>
                <w:lang w:eastAsia="en-AU"/>
              </w:rPr>
              <w:t>Gillian Fraser, local resident</w:t>
            </w:r>
            <w:r w:rsidR="00C31E9F" w:rsidRPr="00322461">
              <w:rPr>
                <w:rFonts w:cs="Arial"/>
                <w:i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CE65C2" w:rsidRPr="001B05F1" w14:paraId="28149E34" w14:textId="77777777" w:rsidTr="0079626E">
        <w:trPr>
          <w:trHeight w:hRule="exact" w:val="397"/>
        </w:trPr>
        <w:tc>
          <w:tcPr>
            <w:tcW w:w="4707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782853A7" w14:textId="77777777" w:rsidR="00CE65C2" w:rsidRPr="001B05F1" w:rsidRDefault="00CE65C2" w:rsidP="0061597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B05F1">
              <w:rPr>
                <w:rFonts w:ascii="Arial" w:hAnsi="Arial" w:cs="Arial"/>
                <w:b/>
                <w:sz w:val="20"/>
                <w:szCs w:val="20"/>
              </w:rPr>
              <w:t>In attendance</w:t>
            </w:r>
          </w:p>
        </w:tc>
        <w:tc>
          <w:tcPr>
            <w:tcW w:w="5387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3E1E3644" w14:textId="77777777" w:rsidR="00CE65C2" w:rsidRPr="001B05F1" w:rsidRDefault="00CE65C2" w:rsidP="00615978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65C2" w:rsidRPr="001B05F1" w14:paraId="2D909FE4" w14:textId="77777777" w:rsidTr="008222B6">
        <w:trPr>
          <w:trHeight w:hRule="exact" w:val="1999"/>
        </w:trPr>
        <w:tc>
          <w:tcPr>
            <w:tcW w:w="4707" w:type="dxa"/>
            <w:tcBorders>
              <w:top w:val="nil"/>
              <w:bottom w:val="single" w:sz="18" w:space="0" w:color="808080" w:themeColor="background1" w:themeShade="80"/>
              <w:right w:val="nil"/>
            </w:tcBorders>
            <w:shd w:val="clear" w:color="auto" w:fill="auto"/>
          </w:tcPr>
          <w:p w14:paraId="3A060004" w14:textId="77777777" w:rsidR="00CE65C2" w:rsidRPr="001B05F1" w:rsidRDefault="00CE65C2" w:rsidP="00662862">
            <w:pPr>
              <w:spacing w:before="6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1B05F1">
              <w:rPr>
                <w:rFonts w:ascii="Arial" w:hAnsi="Arial" w:cs="Arial"/>
                <w:i/>
                <w:sz w:val="20"/>
                <w:szCs w:val="20"/>
              </w:rPr>
              <w:t>Present</w:t>
            </w:r>
          </w:p>
          <w:p w14:paraId="133B6C1A" w14:textId="59047C5A" w:rsidR="00CE65C2" w:rsidRPr="001B05F1" w:rsidRDefault="00CE65C2" w:rsidP="00A37DC3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4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1B05F1">
              <w:rPr>
                <w:rFonts w:ascii="Arial" w:hAnsi="Arial" w:cs="Arial"/>
                <w:sz w:val="20"/>
                <w:szCs w:val="20"/>
              </w:rPr>
              <w:t xml:space="preserve">Steve Denton, </w:t>
            </w:r>
            <w:r w:rsidR="001B05F1" w:rsidRPr="001B05F1">
              <w:rPr>
                <w:rFonts w:ascii="Arial" w:hAnsi="Arial" w:cs="Arial"/>
                <w:sz w:val="20"/>
                <w:szCs w:val="20"/>
              </w:rPr>
              <w:t>CYP</w:t>
            </w:r>
          </w:p>
          <w:p w14:paraId="69AEE255" w14:textId="6BFCCFDF" w:rsidR="00CE65C2" w:rsidRDefault="00796D7C" w:rsidP="00A37DC3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4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Remy Fowler</w:t>
            </w:r>
            <w:r w:rsidR="00CE65C2" w:rsidRPr="001B05F1">
              <w:rPr>
                <w:rFonts w:ascii="Arial" w:hAnsi="Arial" w:cs="Arial"/>
                <w:sz w:val="20"/>
                <w:szCs w:val="20"/>
              </w:rPr>
              <w:t>, CYP</w:t>
            </w:r>
          </w:p>
          <w:p w14:paraId="21BFD63E" w14:textId="6E0B5B61" w:rsidR="00042F2D" w:rsidRDefault="00E654D0" w:rsidP="007D0A9D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4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 Betts, RIA</w:t>
            </w:r>
            <w:r w:rsidR="00042F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0BEC73" w14:textId="77777777" w:rsidR="007E195D" w:rsidRDefault="00322461" w:rsidP="00B5196B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4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Raphael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Touzel</w:t>
            </w:r>
            <w:proofErr w:type="spellEnd"/>
            <w:r w:rsidR="00042F2D">
              <w:rPr>
                <w:rFonts w:ascii="Arial" w:hAnsi="Arial" w:cs="Arial"/>
                <w:sz w:val="20"/>
                <w:szCs w:val="20"/>
              </w:rPr>
              <w:t>, RIA</w:t>
            </w:r>
          </w:p>
          <w:p w14:paraId="59CFD881" w14:textId="5A96423A" w:rsidR="00796D7C" w:rsidRPr="008222B6" w:rsidRDefault="00796D7C" w:rsidP="008222B6">
            <w:pPr>
              <w:numPr>
                <w:ilvl w:val="0"/>
                <w:numId w:val="1"/>
              </w:numPr>
              <w:tabs>
                <w:tab w:val="clear" w:pos="720"/>
              </w:tabs>
              <w:spacing w:before="60" w:after="4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Andrew Roberts, RIA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18" w:space="0" w:color="808080" w:themeColor="background1" w:themeShade="80"/>
            </w:tcBorders>
            <w:shd w:val="clear" w:color="auto" w:fill="auto"/>
          </w:tcPr>
          <w:p w14:paraId="15B1AE7F" w14:textId="77777777" w:rsidR="00CE65C2" w:rsidRPr="001B05F1" w:rsidRDefault="00CE65C2" w:rsidP="00A37DC3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  <w:p w14:paraId="31089891" w14:textId="77777777" w:rsidR="008222B6" w:rsidRDefault="00796D7C" w:rsidP="00E654D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60" w:after="40"/>
              <w:ind w:left="459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Munro</w:t>
            </w:r>
            <w:r w:rsidR="0079626E">
              <w:rPr>
                <w:rFonts w:ascii="Arial" w:hAnsi="Arial" w:cs="Arial"/>
                <w:sz w:val="20"/>
                <w:szCs w:val="20"/>
              </w:rPr>
              <w:t>, RIA</w:t>
            </w:r>
            <w:r w:rsidR="008222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89A80F" w14:textId="431C557E" w:rsidR="0079626E" w:rsidRDefault="008222B6" w:rsidP="00E654D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60" w:after="40"/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 Slater, RIA</w:t>
            </w:r>
          </w:p>
          <w:p w14:paraId="0177B0DF" w14:textId="665AA570" w:rsidR="00042F2D" w:rsidRDefault="00D661C6" w:rsidP="00E654D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60" w:after="40"/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Matilda Tonkin</w:t>
            </w:r>
            <w:r w:rsidR="009F210F">
              <w:rPr>
                <w:rFonts w:ascii="Arial" w:hAnsi="Arial" w:cs="Arial"/>
                <w:sz w:val="20"/>
                <w:szCs w:val="20"/>
              </w:rPr>
              <w:t>, RPV</w:t>
            </w:r>
          </w:p>
          <w:p w14:paraId="1EFC5C30" w14:textId="52A1E81D" w:rsidR="00E654D0" w:rsidRPr="00E654D0" w:rsidRDefault="000A54B6" w:rsidP="00E654D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60" w:after="40"/>
              <w:ind w:left="4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Dusk Johnston</w:t>
            </w:r>
            <w:r w:rsidR="00E654D0">
              <w:rPr>
                <w:rFonts w:ascii="Arial" w:hAnsi="Arial" w:cs="Arial"/>
                <w:sz w:val="20"/>
                <w:szCs w:val="20"/>
              </w:rPr>
              <w:t>, RPV</w:t>
            </w:r>
          </w:p>
          <w:p w14:paraId="12475208" w14:textId="3C389140" w:rsidR="00CE65C2" w:rsidRPr="00737D7D" w:rsidRDefault="00587B44" w:rsidP="007B11F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60" w:after="40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737D7D">
              <w:rPr>
                <w:rFonts w:ascii="Arial" w:hAnsi="Arial" w:cs="Arial"/>
                <w:sz w:val="20"/>
                <w:szCs w:val="20"/>
              </w:rPr>
              <w:t>Alana Clarke</w:t>
            </w:r>
            <w:r w:rsidR="00CE65C2" w:rsidRPr="00737D7D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CE65C2" w:rsidRPr="00737D7D">
              <w:rPr>
                <w:rFonts w:ascii="Arial" w:hAnsi="Arial" w:cs="Arial"/>
                <w:b/>
                <w:sz w:val="20"/>
                <w:szCs w:val="20"/>
              </w:rPr>
              <w:t>Secretariat</w:t>
            </w:r>
            <w:r w:rsidR="00CE65C2" w:rsidRPr="00737D7D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5522A7EA" w14:textId="77777777" w:rsidR="00CE65C2" w:rsidRPr="001B05F1" w:rsidRDefault="00CE65C2" w:rsidP="00A37DC3">
            <w:pPr>
              <w:spacing w:before="6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52A62D" w14:textId="1B268E67" w:rsidR="005D0081" w:rsidRDefault="005D0081" w:rsidP="005D008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65" w:type="dxa"/>
        <w:tblInd w:w="-34" w:type="dxa"/>
        <w:tblBorders>
          <w:top w:val="none" w:sz="0" w:space="0" w:color="auto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185"/>
      </w:tblGrid>
      <w:tr w:rsidR="00145AF9" w:rsidRPr="001B05F1" w14:paraId="7779AF4D" w14:textId="77777777" w:rsidTr="00832EFC">
        <w:trPr>
          <w:trHeight w:val="340"/>
        </w:trPr>
        <w:tc>
          <w:tcPr>
            <w:tcW w:w="880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1DBDD69B" w14:textId="77777777" w:rsidR="00145AF9" w:rsidRPr="006D4295" w:rsidRDefault="00145AF9" w:rsidP="00EE692B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6D4295">
              <w:rPr>
                <w:rFonts w:ascii="Arial" w:hAnsi="Arial"/>
                <w:color w:val="auto"/>
                <w:sz w:val="20"/>
              </w:rPr>
              <w:t>1.</w:t>
            </w:r>
          </w:p>
        </w:tc>
        <w:tc>
          <w:tcPr>
            <w:tcW w:w="9185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16DEAC03" w14:textId="43B10EE3" w:rsidR="00145AF9" w:rsidRPr="006D4295" w:rsidRDefault="007D1612" w:rsidP="00EE692B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6D4295">
              <w:rPr>
                <w:rFonts w:ascii="Arial" w:hAnsi="Arial"/>
                <w:color w:val="auto"/>
                <w:sz w:val="20"/>
              </w:rPr>
              <w:t xml:space="preserve">Welcome </w:t>
            </w:r>
            <w:r w:rsidR="00F455A8" w:rsidRPr="006D4295">
              <w:rPr>
                <w:rFonts w:ascii="Arial" w:hAnsi="Arial"/>
                <w:color w:val="auto"/>
                <w:sz w:val="20"/>
              </w:rPr>
              <w:t>and introduction</w:t>
            </w:r>
          </w:p>
        </w:tc>
      </w:tr>
      <w:tr w:rsidR="00832EFC" w:rsidRPr="001B05F1" w14:paraId="39EF6D34" w14:textId="77777777" w:rsidTr="00832EFC">
        <w:trPr>
          <w:trHeight w:val="340"/>
        </w:trPr>
        <w:tc>
          <w:tcPr>
            <w:tcW w:w="880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8970DD" w14:textId="77777777" w:rsidR="00832EFC" w:rsidRPr="006D4295" w:rsidRDefault="00832EFC" w:rsidP="00EE692B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185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26C813" w14:textId="77777777" w:rsidR="00832EFC" w:rsidRPr="00D661C6" w:rsidRDefault="00832EFC" w:rsidP="00832EF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661C6">
              <w:rPr>
                <w:rFonts w:ascii="Arial" w:hAnsi="Arial" w:cs="Arial"/>
                <w:sz w:val="20"/>
                <w:szCs w:val="20"/>
              </w:rPr>
              <w:t>Welcome from Jeni Coutts (Chair).</w:t>
            </w:r>
          </w:p>
          <w:p w14:paraId="53D68719" w14:textId="77777777" w:rsidR="00832EFC" w:rsidRPr="00D661C6" w:rsidRDefault="00832EFC" w:rsidP="00832EF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D661C6">
              <w:rPr>
                <w:rFonts w:ascii="Arial" w:hAnsi="Arial" w:cs="Arial"/>
                <w:sz w:val="20"/>
                <w:szCs w:val="20"/>
              </w:rPr>
              <w:t xml:space="preserve">Matters arising: </w:t>
            </w:r>
          </w:p>
          <w:p w14:paraId="3EBB7E77" w14:textId="6809B035" w:rsidR="00832EFC" w:rsidRPr="006D4295" w:rsidRDefault="00832EFC" w:rsidP="00832EFC">
            <w:pPr>
              <w:numPr>
                <w:ilvl w:val="0"/>
                <w:numId w:val="5"/>
              </w:numPr>
              <w:tabs>
                <w:tab w:val="clear" w:pos="720"/>
                <w:tab w:val="num" w:pos="884"/>
              </w:tabs>
              <w:spacing w:before="80" w:after="80"/>
              <w:ind w:left="459" w:hanging="284"/>
              <w:textAlignment w:val="center"/>
              <w:rPr>
                <w:rFonts w:ascii="Arial" w:hAnsi="Arial"/>
                <w:sz w:val="20"/>
              </w:rPr>
            </w:pPr>
            <w:r w:rsidRPr="008E06CC">
              <w:rPr>
                <w:rFonts w:ascii="Arial" w:hAnsi="Arial" w:cs="Arial"/>
                <w:sz w:val="20"/>
                <w:szCs w:val="20"/>
              </w:rPr>
              <w:t>The Community Reference Group (CRG) discussed the Outstanding Actions and Issues Register.</w:t>
            </w:r>
          </w:p>
        </w:tc>
      </w:tr>
      <w:tr w:rsidR="00CE65C2" w:rsidRPr="001B05F1" w14:paraId="415596DC" w14:textId="77777777" w:rsidTr="00832EFC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84A0145" w14:textId="1663FA0C" w:rsidR="00CE65C2" w:rsidRPr="006D4295" w:rsidRDefault="008E06CC" w:rsidP="00EE692B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2</w:t>
            </w:r>
            <w:r w:rsidR="00CE65C2" w:rsidRPr="006D4295">
              <w:rPr>
                <w:rFonts w:ascii="Arial" w:hAnsi="Arial"/>
                <w:color w:val="auto"/>
                <w:sz w:val="20"/>
              </w:rPr>
              <w:t>.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1A1F643F" w14:textId="0D95C574" w:rsidR="00CE65C2" w:rsidRPr="006D4295" w:rsidRDefault="008A679D" w:rsidP="00EE692B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P</w:t>
            </w:r>
            <w:r w:rsidR="009819FF">
              <w:rPr>
                <w:rFonts w:ascii="Arial" w:hAnsi="Arial"/>
                <w:color w:val="auto"/>
                <w:sz w:val="20"/>
              </w:rPr>
              <w:t>resentation from project contractors</w:t>
            </w:r>
          </w:p>
        </w:tc>
      </w:tr>
      <w:tr w:rsidR="001B05F1" w:rsidRPr="001B05F1" w14:paraId="0B61688C" w14:textId="77777777" w:rsidTr="00DB4519">
        <w:trPr>
          <w:trHeight w:val="743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83FBB" w14:textId="77777777" w:rsidR="001B05F1" w:rsidRPr="006D4295" w:rsidRDefault="001B05F1" w:rsidP="00EE692B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1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4F7F0" w14:textId="77777777" w:rsidR="009819FF" w:rsidRPr="009819FF" w:rsidRDefault="009819FF" w:rsidP="009819FF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9819FF">
              <w:rPr>
                <w:rFonts w:ascii="Arial" w:hAnsi="Arial" w:cs="Arial"/>
                <w:sz w:val="20"/>
                <w:szCs w:val="20"/>
              </w:rPr>
              <w:t xml:space="preserve">Presentation by Steve Denton (CYP) and Raphael </w:t>
            </w:r>
            <w:proofErr w:type="spellStart"/>
            <w:r w:rsidRPr="009819FF">
              <w:rPr>
                <w:rFonts w:ascii="Arial" w:hAnsi="Arial" w:cs="Arial"/>
                <w:sz w:val="20"/>
                <w:szCs w:val="20"/>
              </w:rPr>
              <w:t>Touzel</w:t>
            </w:r>
            <w:proofErr w:type="spellEnd"/>
            <w:r w:rsidRPr="009819FF">
              <w:rPr>
                <w:rFonts w:ascii="Arial" w:hAnsi="Arial" w:cs="Arial"/>
                <w:sz w:val="20"/>
                <w:szCs w:val="20"/>
              </w:rPr>
              <w:t xml:space="preserve"> (RIA) on current and upcoming works.</w:t>
            </w:r>
          </w:p>
          <w:p w14:paraId="3669E153" w14:textId="153B27F2" w:rsidR="009819FF" w:rsidRDefault="009819FF" w:rsidP="00EE69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9819FF">
              <w:rPr>
                <w:rFonts w:ascii="Arial" w:hAnsi="Arial" w:cs="Arial"/>
                <w:sz w:val="20"/>
                <w:szCs w:val="20"/>
              </w:rPr>
              <w:t>Presentation by Tom Betts (RIA) and Remy Fowler (CYP) on community engagement, traffic and transport, and environmental management.</w:t>
            </w:r>
          </w:p>
          <w:p w14:paraId="0C924662" w14:textId="77777777" w:rsidR="00550E88" w:rsidRPr="00550E88" w:rsidRDefault="00550E88" w:rsidP="00550E8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50E88">
              <w:rPr>
                <w:rFonts w:ascii="Arial" w:hAnsi="Arial" w:cs="Arial"/>
                <w:sz w:val="20"/>
                <w:szCs w:val="20"/>
              </w:rPr>
              <w:t>Matters arising:</w:t>
            </w:r>
          </w:p>
          <w:p w14:paraId="3C2F3BBE" w14:textId="4243B763" w:rsidR="00703D71" w:rsidRDefault="00703D71" w:rsidP="00550E88">
            <w:pPr>
              <w:numPr>
                <w:ilvl w:val="0"/>
                <w:numId w:val="5"/>
              </w:numPr>
              <w:tabs>
                <w:tab w:val="clear" w:pos="720"/>
                <w:tab w:val="num" w:pos="884"/>
              </w:tabs>
              <w:spacing w:before="80" w:after="80"/>
              <w:ind w:left="459" w:hanging="284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CRG discussed de</w:t>
            </w:r>
            <w:r w:rsidR="00B4431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watering in the precinct. </w:t>
            </w:r>
            <w:r w:rsidR="007761DC">
              <w:rPr>
                <w:rFonts w:ascii="Arial" w:hAnsi="Arial" w:cs="Arial"/>
                <w:sz w:val="20"/>
                <w:szCs w:val="20"/>
              </w:rPr>
              <w:t>RIA</w:t>
            </w:r>
            <w:r>
              <w:rPr>
                <w:rFonts w:ascii="Arial" w:hAnsi="Arial" w:cs="Arial"/>
                <w:sz w:val="20"/>
                <w:szCs w:val="20"/>
              </w:rPr>
              <w:t xml:space="preserve"> confirmed</w:t>
            </w:r>
            <w:r w:rsidR="00CE1EA4">
              <w:rPr>
                <w:rFonts w:ascii="Arial" w:hAnsi="Arial" w:cs="Arial"/>
                <w:sz w:val="20"/>
                <w:szCs w:val="20"/>
              </w:rPr>
              <w:t xml:space="preserve"> it is not expecting significant ground movement and confirmed</w:t>
            </w:r>
            <w:r w:rsidR="00DB117B">
              <w:rPr>
                <w:rFonts w:ascii="Arial" w:hAnsi="Arial" w:cs="Arial"/>
                <w:sz w:val="20"/>
                <w:szCs w:val="20"/>
              </w:rPr>
              <w:t xml:space="preserve"> it will </w:t>
            </w:r>
            <w:r w:rsidR="0004353B">
              <w:rPr>
                <w:rFonts w:ascii="Arial" w:hAnsi="Arial" w:cs="Arial"/>
                <w:sz w:val="20"/>
                <w:szCs w:val="20"/>
              </w:rPr>
              <w:t xml:space="preserve">continually monitor </w:t>
            </w:r>
            <w:r w:rsidR="00CE1EA4">
              <w:rPr>
                <w:rFonts w:ascii="Arial" w:hAnsi="Arial" w:cs="Arial"/>
                <w:sz w:val="20"/>
                <w:szCs w:val="20"/>
              </w:rPr>
              <w:t>ground movement as de</w:t>
            </w:r>
            <w:r w:rsidR="00B4431C">
              <w:rPr>
                <w:rFonts w:ascii="Arial" w:hAnsi="Arial" w:cs="Arial"/>
                <w:sz w:val="20"/>
                <w:szCs w:val="20"/>
              </w:rPr>
              <w:t>-</w:t>
            </w:r>
            <w:r w:rsidR="00CE1EA4">
              <w:rPr>
                <w:rFonts w:ascii="Arial" w:hAnsi="Arial" w:cs="Arial"/>
                <w:sz w:val="20"/>
                <w:szCs w:val="20"/>
              </w:rPr>
              <w:t xml:space="preserve">watering begins. </w:t>
            </w:r>
            <w:r w:rsidR="00F058B9">
              <w:rPr>
                <w:rFonts w:ascii="Arial" w:hAnsi="Arial" w:cs="Arial"/>
                <w:sz w:val="20"/>
                <w:szCs w:val="20"/>
              </w:rPr>
              <w:t>Nic Thomas asked whether de</w:t>
            </w:r>
            <w:r w:rsidR="00B4431C">
              <w:rPr>
                <w:rFonts w:ascii="Arial" w:hAnsi="Arial" w:cs="Arial"/>
                <w:sz w:val="20"/>
                <w:szCs w:val="20"/>
              </w:rPr>
              <w:t>-</w:t>
            </w:r>
            <w:r w:rsidR="00F058B9">
              <w:rPr>
                <w:rFonts w:ascii="Arial" w:hAnsi="Arial" w:cs="Arial"/>
                <w:sz w:val="20"/>
                <w:szCs w:val="20"/>
              </w:rPr>
              <w:t>watering would affect tree health in the precinct. The City of Stonnington (</w:t>
            </w:r>
            <w:proofErr w:type="spellStart"/>
            <w:r w:rsidR="00F058B9">
              <w:rPr>
                <w:rFonts w:ascii="Arial" w:hAnsi="Arial" w:cs="Arial"/>
                <w:sz w:val="20"/>
                <w:szCs w:val="20"/>
              </w:rPr>
              <w:t>CoS</w:t>
            </w:r>
            <w:proofErr w:type="spellEnd"/>
            <w:r w:rsidR="00F058B9">
              <w:rPr>
                <w:rFonts w:ascii="Arial" w:hAnsi="Arial" w:cs="Arial"/>
                <w:sz w:val="20"/>
                <w:szCs w:val="20"/>
              </w:rPr>
              <w:t>) confirmed it is developing a strategy in conjunction with the Metro Tunnel Project to monitor and manage tree health</w:t>
            </w:r>
            <w:r w:rsidR="0093287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41B8F6" w14:textId="1FCDC724" w:rsidR="001B05F1" w:rsidRPr="00550E88" w:rsidRDefault="00932871" w:rsidP="00C52699">
            <w:pPr>
              <w:numPr>
                <w:ilvl w:val="0"/>
                <w:numId w:val="5"/>
              </w:numPr>
              <w:tabs>
                <w:tab w:val="clear" w:pos="720"/>
                <w:tab w:val="num" w:pos="884"/>
              </w:tabs>
              <w:spacing w:before="80" w:after="80"/>
              <w:ind w:left="459" w:hanging="284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</w:t>
            </w:r>
            <w:r w:rsidR="00BA33E1">
              <w:rPr>
                <w:rFonts w:ascii="Arial" w:hAnsi="Arial" w:cs="Arial"/>
                <w:sz w:val="20"/>
                <w:szCs w:val="20"/>
              </w:rPr>
              <w:t xml:space="preserve">nathan Forbes raised </w:t>
            </w:r>
            <w:r w:rsidR="00B650A5">
              <w:rPr>
                <w:rFonts w:ascii="Arial" w:hAnsi="Arial" w:cs="Arial"/>
                <w:sz w:val="20"/>
                <w:szCs w:val="20"/>
              </w:rPr>
              <w:t xml:space="preserve">the timing of works notifications. A notification for a weekend road closure was issued the day </w:t>
            </w:r>
            <w:r w:rsidR="00B4431C">
              <w:rPr>
                <w:rFonts w:ascii="Arial" w:hAnsi="Arial" w:cs="Arial"/>
                <w:sz w:val="20"/>
                <w:szCs w:val="20"/>
              </w:rPr>
              <w:t xml:space="preserve">before </w:t>
            </w:r>
            <w:r w:rsidR="00B650A5">
              <w:rPr>
                <w:rFonts w:ascii="Arial" w:hAnsi="Arial" w:cs="Arial"/>
                <w:sz w:val="20"/>
                <w:szCs w:val="20"/>
              </w:rPr>
              <w:t>the cl</w:t>
            </w:r>
            <w:r w:rsidR="00DF16D4">
              <w:rPr>
                <w:rFonts w:ascii="Arial" w:hAnsi="Arial" w:cs="Arial"/>
                <w:sz w:val="20"/>
                <w:szCs w:val="20"/>
              </w:rPr>
              <w:t>osure</w:t>
            </w:r>
            <w:r w:rsidR="0005337C">
              <w:rPr>
                <w:rFonts w:ascii="Arial" w:hAnsi="Arial" w:cs="Arial"/>
                <w:sz w:val="20"/>
                <w:szCs w:val="20"/>
              </w:rPr>
              <w:t>, which was disruptive for those affected</w:t>
            </w:r>
            <w:r w:rsidR="00DF16D4">
              <w:rPr>
                <w:rFonts w:ascii="Arial" w:hAnsi="Arial" w:cs="Arial"/>
                <w:sz w:val="20"/>
                <w:szCs w:val="20"/>
              </w:rPr>
              <w:t xml:space="preserve">. The </w:t>
            </w:r>
            <w:r w:rsidR="00DF16D4">
              <w:rPr>
                <w:rFonts w:ascii="Arial" w:hAnsi="Arial" w:cs="Arial"/>
                <w:sz w:val="20"/>
                <w:szCs w:val="20"/>
              </w:rPr>
              <w:lastRenderedPageBreak/>
              <w:t>closure was subsequently cancelled</w:t>
            </w:r>
            <w:r w:rsidR="00BB66AF">
              <w:rPr>
                <w:rFonts w:ascii="Arial" w:hAnsi="Arial" w:cs="Arial"/>
                <w:sz w:val="20"/>
                <w:szCs w:val="20"/>
              </w:rPr>
              <w:t xml:space="preserve"> without further notification</w:t>
            </w:r>
            <w:r w:rsidR="0033362C">
              <w:rPr>
                <w:rFonts w:ascii="Arial" w:hAnsi="Arial" w:cs="Arial"/>
                <w:sz w:val="20"/>
                <w:szCs w:val="20"/>
              </w:rPr>
              <w:t xml:space="preserve">. CYP apologised for the inconvenience and explained the </w:t>
            </w:r>
            <w:r w:rsidR="006B4CA9">
              <w:rPr>
                <w:rFonts w:ascii="Arial" w:hAnsi="Arial" w:cs="Arial"/>
                <w:sz w:val="20"/>
                <w:szCs w:val="20"/>
              </w:rPr>
              <w:t>tim</w:t>
            </w:r>
            <w:r w:rsidR="00C41882">
              <w:rPr>
                <w:rFonts w:ascii="Arial" w:hAnsi="Arial" w:cs="Arial"/>
                <w:sz w:val="20"/>
                <w:szCs w:val="20"/>
              </w:rPr>
              <w:t>ing of this</w:t>
            </w:r>
            <w:r w:rsidR="006B4C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362C">
              <w:rPr>
                <w:rFonts w:ascii="Arial" w:hAnsi="Arial" w:cs="Arial"/>
                <w:sz w:val="20"/>
                <w:szCs w:val="20"/>
              </w:rPr>
              <w:t xml:space="preserve">proposed closure </w:t>
            </w:r>
            <w:r w:rsidR="0086729D">
              <w:rPr>
                <w:rFonts w:ascii="Arial" w:hAnsi="Arial" w:cs="Arial"/>
                <w:sz w:val="20"/>
                <w:szCs w:val="20"/>
              </w:rPr>
              <w:t xml:space="preserve">was affected by </w:t>
            </w:r>
            <w:r w:rsidR="00B4431C">
              <w:rPr>
                <w:rFonts w:ascii="Arial" w:hAnsi="Arial" w:cs="Arial"/>
                <w:sz w:val="20"/>
                <w:szCs w:val="20"/>
              </w:rPr>
              <w:t>external circumstances, outside of the project’s control</w:t>
            </w:r>
            <w:r w:rsidR="002F003A">
              <w:rPr>
                <w:rFonts w:ascii="Arial" w:hAnsi="Arial" w:cs="Arial"/>
                <w:sz w:val="20"/>
                <w:szCs w:val="20"/>
              </w:rPr>
              <w:t>. C</w:t>
            </w:r>
            <w:r w:rsidR="0086729D">
              <w:rPr>
                <w:rFonts w:ascii="Arial" w:hAnsi="Arial" w:cs="Arial"/>
                <w:sz w:val="20"/>
                <w:szCs w:val="20"/>
              </w:rPr>
              <w:t>YP confirmed it will</w:t>
            </w:r>
            <w:r w:rsidR="004E2770">
              <w:rPr>
                <w:rFonts w:ascii="Arial" w:hAnsi="Arial" w:cs="Arial"/>
                <w:sz w:val="20"/>
                <w:szCs w:val="20"/>
              </w:rPr>
              <w:t xml:space="preserve"> be more diligent in communicating these kinds of disruptions as soon as information becomes availabl</w:t>
            </w:r>
            <w:r w:rsidR="00C52699">
              <w:rPr>
                <w:rFonts w:ascii="Arial" w:hAnsi="Arial" w:cs="Arial"/>
                <w:sz w:val="20"/>
                <w:szCs w:val="20"/>
              </w:rPr>
              <w:t>e</w:t>
            </w:r>
            <w:r w:rsidR="00B4431C">
              <w:rPr>
                <w:rFonts w:ascii="Arial" w:hAnsi="Arial" w:cs="Arial"/>
                <w:sz w:val="20"/>
                <w:szCs w:val="20"/>
              </w:rPr>
              <w:t xml:space="preserve"> and would provide </w:t>
            </w:r>
            <w:r w:rsidR="00BB66AF">
              <w:rPr>
                <w:rFonts w:ascii="Arial" w:hAnsi="Arial" w:cs="Arial"/>
                <w:sz w:val="20"/>
                <w:szCs w:val="20"/>
              </w:rPr>
              <w:t xml:space="preserve">direct </w:t>
            </w:r>
            <w:r w:rsidR="00B4431C">
              <w:rPr>
                <w:rFonts w:ascii="Arial" w:hAnsi="Arial" w:cs="Arial"/>
                <w:sz w:val="20"/>
                <w:szCs w:val="20"/>
              </w:rPr>
              <w:t>updates</w:t>
            </w:r>
            <w:r w:rsidR="00BB66AF">
              <w:rPr>
                <w:rFonts w:ascii="Arial" w:hAnsi="Arial" w:cs="Arial"/>
                <w:sz w:val="20"/>
                <w:szCs w:val="20"/>
              </w:rPr>
              <w:t xml:space="preserve"> to impacted residents</w:t>
            </w:r>
            <w:r w:rsidR="00B4431C">
              <w:rPr>
                <w:rFonts w:ascii="Arial" w:hAnsi="Arial" w:cs="Arial"/>
                <w:sz w:val="20"/>
                <w:szCs w:val="20"/>
              </w:rPr>
              <w:t xml:space="preserve"> when possible</w:t>
            </w:r>
            <w:r w:rsidR="00BB66AF">
              <w:rPr>
                <w:rFonts w:ascii="Arial" w:hAnsi="Arial" w:cs="Arial"/>
                <w:sz w:val="20"/>
                <w:szCs w:val="20"/>
              </w:rPr>
              <w:t>.</w:t>
            </w:r>
            <w:r w:rsidR="006B04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B05F1" w:rsidRPr="001B05F1" w14:paraId="1AA19AE0" w14:textId="77777777" w:rsidTr="0079626E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945E355" w14:textId="79875EB7" w:rsidR="001B05F1" w:rsidRPr="006D4295" w:rsidRDefault="008E06CC" w:rsidP="00EE692B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lastRenderedPageBreak/>
              <w:t>4</w:t>
            </w:r>
            <w:r w:rsidR="00763D23" w:rsidRPr="006D4295">
              <w:rPr>
                <w:rFonts w:ascii="Arial" w:hAnsi="Arial"/>
                <w:color w:val="auto"/>
                <w:sz w:val="20"/>
              </w:rPr>
              <w:t>.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792EFCB5" w14:textId="4A7242C5" w:rsidR="001B05F1" w:rsidRPr="006D4295" w:rsidRDefault="009F408D" w:rsidP="00EE692B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Environmental Management</w:t>
            </w:r>
          </w:p>
        </w:tc>
      </w:tr>
      <w:tr w:rsidR="001B05F1" w:rsidRPr="001B05F1" w14:paraId="26A02BD0" w14:textId="77777777" w:rsidTr="007063D0">
        <w:trPr>
          <w:trHeight w:val="726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E6557" w14:textId="77777777" w:rsidR="001B05F1" w:rsidRPr="006D4295" w:rsidRDefault="001B05F1" w:rsidP="00EE692B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1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6CC1C6" w14:textId="6CE19D90" w:rsidR="007063D0" w:rsidRPr="007063D0" w:rsidRDefault="007063D0" w:rsidP="007063D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63D0">
              <w:rPr>
                <w:rFonts w:ascii="Arial" w:hAnsi="Arial" w:cs="Arial"/>
                <w:sz w:val="20"/>
                <w:szCs w:val="20"/>
              </w:rPr>
              <w:t>Presentation by Ian Slater (RIA) and Andrew Roberts (RIA) on urban design.</w:t>
            </w:r>
          </w:p>
          <w:p w14:paraId="7852B2E0" w14:textId="77777777" w:rsidR="007063D0" w:rsidRPr="007063D0" w:rsidRDefault="007063D0" w:rsidP="007063D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63D0">
              <w:rPr>
                <w:rFonts w:ascii="Arial" w:hAnsi="Arial" w:cs="Arial"/>
                <w:sz w:val="20"/>
                <w:szCs w:val="20"/>
              </w:rPr>
              <w:t>Matters arising:</w:t>
            </w:r>
          </w:p>
          <w:p w14:paraId="1443A7AD" w14:textId="20490454" w:rsidR="00C52699" w:rsidRDefault="00C52699" w:rsidP="007063D0">
            <w:pPr>
              <w:numPr>
                <w:ilvl w:val="0"/>
                <w:numId w:val="5"/>
              </w:numPr>
              <w:tabs>
                <w:tab w:val="clear" w:pos="720"/>
                <w:tab w:val="num" w:pos="884"/>
              </w:tabs>
              <w:spacing w:before="80" w:after="80"/>
              <w:ind w:left="459" w:hanging="284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CRG discussed</w:t>
            </w:r>
            <w:r w:rsidR="00C932F0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C16CF3">
              <w:rPr>
                <w:rFonts w:ascii="Arial" w:hAnsi="Arial" w:cs="Arial"/>
                <w:sz w:val="20"/>
                <w:szCs w:val="20"/>
              </w:rPr>
              <w:t>William</w:t>
            </w:r>
            <w:r w:rsidR="00C932F0">
              <w:rPr>
                <w:rFonts w:ascii="Arial" w:hAnsi="Arial" w:cs="Arial"/>
                <w:sz w:val="20"/>
                <w:szCs w:val="20"/>
              </w:rPr>
              <w:t xml:space="preserve"> Street bridge design.</w:t>
            </w:r>
          </w:p>
          <w:p w14:paraId="42C3CACB" w14:textId="5EAAEA06" w:rsidR="00C932F0" w:rsidRDefault="00C932F0" w:rsidP="00C932F0">
            <w:pPr>
              <w:numPr>
                <w:ilvl w:val="1"/>
                <w:numId w:val="5"/>
              </w:num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Tennessee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Lee</w:t>
            </w:r>
            <w:r w:rsidR="00806978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wenburg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34E6">
              <w:rPr>
                <w:rFonts w:ascii="Arial" w:hAnsi="Arial" w:cs="Arial"/>
                <w:sz w:val="20"/>
                <w:szCs w:val="20"/>
              </w:rPr>
              <w:t xml:space="preserve">asked whether the bridge will accommodate heavy vehicles. RIA confirmed the </w:t>
            </w:r>
            <w:r w:rsidR="005E72BB">
              <w:rPr>
                <w:rFonts w:ascii="Arial" w:hAnsi="Arial" w:cs="Arial"/>
                <w:sz w:val="20"/>
                <w:szCs w:val="20"/>
              </w:rPr>
              <w:t>design</w:t>
            </w:r>
            <w:r w:rsidR="00CB3438">
              <w:rPr>
                <w:rFonts w:ascii="Arial" w:hAnsi="Arial" w:cs="Arial"/>
                <w:sz w:val="20"/>
                <w:szCs w:val="20"/>
              </w:rPr>
              <w:t xml:space="preserve"> of the bridge </w:t>
            </w:r>
            <w:r w:rsidR="002F003A">
              <w:rPr>
                <w:rFonts w:ascii="Arial" w:hAnsi="Arial" w:cs="Arial"/>
                <w:sz w:val="20"/>
                <w:szCs w:val="20"/>
              </w:rPr>
              <w:t>primarily caters to</w:t>
            </w:r>
            <w:r w:rsidR="00BB66AF">
              <w:rPr>
                <w:rFonts w:ascii="Arial" w:hAnsi="Arial" w:cs="Arial"/>
                <w:sz w:val="20"/>
                <w:szCs w:val="20"/>
              </w:rPr>
              <w:t xml:space="preserve"> lighter vehicles</w:t>
            </w:r>
            <w:r w:rsidR="002F003A">
              <w:rPr>
                <w:rFonts w:ascii="Arial" w:hAnsi="Arial" w:cs="Arial"/>
                <w:sz w:val="20"/>
                <w:szCs w:val="20"/>
              </w:rPr>
              <w:t>.</w:t>
            </w:r>
            <w:r w:rsidR="0072763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FF24143" w14:textId="164B9FC7" w:rsidR="002F5D65" w:rsidRDefault="00255BEC" w:rsidP="00C932F0">
            <w:pPr>
              <w:numPr>
                <w:ilvl w:val="1"/>
                <w:numId w:val="5"/>
              </w:num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 Thomas </w:t>
            </w:r>
            <w:r w:rsidR="00EC148E">
              <w:rPr>
                <w:rFonts w:ascii="Arial" w:hAnsi="Arial" w:cs="Arial"/>
                <w:sz w:val="20"/>
                <w:szCs w:val="20"/>
              </w:rPr>
              <w:t xml:space="preserve">asked </w:t>
            </w:r>
            <w:r>
              <w:rPr>
                <w:rFonts w:ascii="Arial" w:hAnsi="Arial" w:cs="Arial"/>
                <w:sz w:val="20"/>
                <w:szCs w:val="20"/>
              </w:rPr>
              <w:t xml:space="preserve">whether a suspension </w:t>
            </w:r>
            <w:r w:rsidR="00B34303">
              <w:rPr>
                <w:rFonts w:ascii="Arial" w:hAnsi="Arial" w:cs="Arial"/>
                <w:sz w:val="20"/>
                <w:szCs w:val="20"/>
              </w:rPr>
              <w:t>design for the bridge had been considered</w:t>
            </w:r>
            <w:r w:rsidR="008362B8">
              <w:rPr>
                <w:rFonts w:ascii="Arial" w:hAnsi="Arial" w:cs="Arial"/>
                <w:sz w:val="20"/>
                <w:szCs w:val="20"/>
              </w:rPr>
              <w:t xml:space="preserve">. RIA confirmed </w:t>
            </w:r>
            <w:r w:rsidR="00A50BED">
              <w:rPr>
                <w:rFonts w:ascii="Arial" w:hAnsi="Arial" w:cs="Arial"/>
                <w:sz w:val="20"/>
                <w:szCs w:val="20"/>
              </w:rPr>
              <w:t xml:space="preserve">the structural requirements </w:t>
            </w:r>
            <w:r w:rsidR="004D2068">
              <w:rPr>
                <w:rFonts w:ascii="Arial" w:hAnsi="Arial" w:cs="Arial"/>
                <w:sz w:val="20"/>
                <w:szCs w:val="20"/>
              </w:rPr>
              <w:t xml:space="preserve">for a </w:t>
            </w:r>
            <w:r w:rsidR="00B70533">
              <w:rPr>
                <w:rFonts w:ascii="Arial" w:hAnsi="Arial" w:cs="Arial"/>
                <w:sz w:val="20"/>
                <w:szCs w:val="20"/>
              </w:rPr>
              <w:t xml:space="preserve">suspension bridge design would be </w:t>
            </w:r>
            <w:r w:rsidR="00727635">
              <w:rPr>
                <w:rFonts w:ascii="Arial" w:hAnsi="Arial" w:cs="Arial"/>
                <w:sz w:val="20"/>
                <w:szCs w:val="20"/>
              </w:rPr>
              <w:t>incongruent with the current building heights in</w:t>
            </w:r>
            <w:r w:rsidR="00B70533">
              <w:rPr>
                <w:rFonts w:ascii="Arial" w:hAnsi="Arial" w:cs="Arial"/>
                <w:sz w:val="20"/>
                <w:szCs w:val="20"/>
              </w:rPr>
              <w:t xml:space="preserve"> the precinct and would have a more significant visual impact than the current design.</w:t>
            </w:r>
            <w:r w:rsidR="00A50B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45F4F1" w14:textId="61E5F95F" w:rsidR="00BB66AF" w:rsidRPr="0057579F" w:rsidRDefault="00BB66AF" w:rsidP="0057579F">
            <w:pPr>
              <w:numPr>
                <w:ilvl w:val="1"/>
                <w:numId w:val="5"/>
              </w:num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Malcolm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Ninnis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asked if the bridge </w:t>
            </w:r>
            <w:r w:rsidR="00CD429B">
              <w:rPr>
                <w:rFonts w:ascii="Arial" w:hAnsi="Arial" w:cs="Arial"/>
                <w:sz w:val="20"/>
                <w:szCs w:val="20"/>
              </w:rPr>
              <w:t>design could be altered to</w:t>
            </w:r>
            <w:r w:rsidR="00E12F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79F">
              <w:rPr>
                <w:rFonts w:ascii="Arial" w:hAnsi="Arial" w:cs="Arial"/>
                <w:sz w:val="20"/>
                <w:szCs w:val="20"/>
              </w:rPr>
              <w:t xml:space="preserve">be supported by </w:t>
            </w:r>
            <w:r w:rsidR="00CD429B">
              <w:rPr>
                <w:rFonts w:ascii="Arial" w:hAnsi="Arial" w:cs="Arial"/>
                <w:sz w:val="20"/>
                <w:szCs w:val="20"/>
              </w:rPr>
              <w:t xml:space="preserve">piers set back on </w:t>
            </w:r>
            <w:r w:rsidR="0057579F">
              <w:rPr>
                <w:rFonts w:ascii="Arial" w:hAnsi="Arial" w:cs="Arial"/>
                <w:sz w:val="20"/>
                <w:szCs w:val="20"/>
              </w:rPr>
              <w:t>adjacent land</w:t>
            </w:r>
            <w:r w:rsidR="00E12FB6">
              <w:rPr>
                <w:rFonts w:ascii="Arial" w:hAnsi="Arial" w:cs="Arial"/>
                <w:sz w:val="20"/>
                <w:szCs w:val="20"/>
              </w:rPr>
              <w:t>, rather than the current vertical abutments</w:t>
            </w:r>
            <w:r w:rsidR="00CD429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7579F">
              <w:rPr>
                <w:rFonts w:ascii="Arial" w:hAnsi="Arial" w:cs="Arial"/>
                <w:sz w:val="20"/>
                <w:szCs w:val="20"/>
              </w:rPr>
              <w:t>RIA confirmed this wouldn’t be possible as s</w:t>
            </w:r>
            <w:r w:rsidR="0057579F" w:rsidRPr="0057579F">
              <w:rPr>
                <w:rFonts w:ascii="Arial" w:hAnsi="Arial" w:cs="Arial"/>
                <w:sz w:val="20"/>
                <w:szCs w:val="20"/>
              </w:rPr>
              <w:t>etting back the piers would require such a large area that it would impede on private properties.</w:t>
            </w:r>
          </w:p>
          <w:p w14:paraId="67DE9E96" w14:textId="47E71C8A" w:rsidR="00EC148E" w:rsidRDefault="008B106E" w:rsidP="00C932F0">
            <w:pPr>
              <w:numPr>
                <w:ilvl w:val="1"/>
                <w:numId w:val="5"/>
              </w:num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812DC">
              <w:rPr>
                <w:rFonts w:ascii="Arial" w:hAnsi="Arial" w:cs="Arial"/>
                <w:sz w:val="20"/>
                <w:szCs w:val="20"/>
              </w:rPr>
              <w:t>he CRG discussed the options assessment p</w:t>
            </w:r>
            <w:r w:rsidR="000C34CC">
              <w:rPr>
                <w:rFonts w:ascii="Arial" w:hAnsi="Arial" w:cs="Arial"/>
                <w:sz w:val="20"/>
                <w:szCs w:val="20"/>
              </w:rPr>
              <w:t xml:space="preserve">rocess for reinstating the William Street bridge, including consideration </w:t>
            </w:r>
            <w:r w:rsidR="006C0183">
              <w:rPr>
                <w:rFonts w:ascii="Arial" w:hAnsi="Arial" w:cs="Arial"/>
                <w:sz w:val="20"/>
                <w:szCs w:val="20"/>
              </w:rPr>
              <w:t>of</w:t>
            </w:r>
            <w:r w:rsidR="000C34CC">
              <w:rPr>
                <w:rFonts w:ascii="Arial" w:hAnsi="Arial" w:cs="Arial"/>
                <w:sz w:val="20"/>
                <w:szCs w:val="20"/>
              </w:rPr>
              <w:t xml:space="preserve"> not </w:t>
            </w:r>
            <w:r w:rsidR="00510315">
              <w:rPr>
                <w:rFonts w:ascii="Arial" w:hAnsi="Arial" w:cs="Arial"/>
                <w:sz w:val="20"/>
                <w:szCs w:val="20"/>
              </w:rPr>
              <w:t xml:space="preserve">reinstating the bridge. </w:t>
            </w:r>
            <w:r w:rsidR="00DC5726">
              <w:rPr>
                <w:rFonts w:ascii="Arial" w:hAnsi="Arial" w:cs="Arial"/>
                <w:sz w:val="20"/>
                <w:szCs w:val="20"/>
              </w:rPr>
              <w:t xml:space="preserve">RIA confirmed options for bridge reinstatement were evaluated during </w:t>
            </w:r>
            <w:r w:rsidR="009D33D7">
              <w:rPr>
                <w:rFonts w:ascii="Arial" w:hAnsi="Arial" w:cs="Arial"/>
                <w:sz w:val="20"/>
                <w:szCs w:val="20"/>
              </w:rPr>
              <w:t>RPV’s</w:t>
            </w:r>
            <w:r w:rsidR="00DC5726">
              <w:rPr>
                <w:rFonts w:ascii="Arial" w:hAnsi="Arial" w:cs="Arial"/>
                <w:sz w:val="20"/>
                <w:szCs w:val="20"/>
              </w:rPr>
              <w:t xml:space="preserve"> early design stage.</w:t>
            </w:r>
            <w:r w:rsidR="005828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33D7">
              <w:rPr>
                <w:rFonts w:ascii="Arial" w:hAnsi="Arial" w:cs="Arial"/>
                <w:sz w:val="20"/>
                <w:szCs w:val="20"/>
              </w:rPr>
              <w:t xml:space="preserve">RPV </w:t>
            </w:r>
            <w:r w:rsidR="005828D7">
              <w:rPr>
                <w:rFonts w:ascii="Arial" w:hAnsi="Arial" w:cs="Arial"/>
                <w:sz w:val="20"/>
                <w:szCs w:val="20"/>
              </w:rPr>
              <w:t xml:space="preserve">agreed to present further on </w:t>
            </w:r>
            <w:r w:rsidR="00727635">
              <w:rPr>
                <w:rFonts w:ascii="Arial" w:hAnsi="Arial" w:cs="Arial"/>
                <w:sz w:val="20"/>
                <w:szCs w:val="20"/>
              </w:rPr>
              <w:t xml:space="preserve">project scoping </w:t>
            </w:r>
            <w:r w:rsidR="008D5658">
              <w:rPr>
                <w:rFonts w:ascii="Arial" w:hAnsi="Arial" w:cs="Arial"/>
                <w:sz w:val="20"/>
                <w:szCs w:val="20"/>
              </w:rPr>
              <w:t xml:space="preserve">process undertaken at the time it was determined </w:t>
            </w:r>
            <w:bookmarkStart w:id="0" w:name="_GoBack"/>
            <w:bookmarkEnd w:id="0"/>
            <w:r w:rsidR="00727635">
              <w:rPr>
                <w:rFonts w:ascii="Arial" w:hAnsi="Arial" w:cs="Arial"/>
                <w:sz w:val="20"/>
                <w:szCs w:val="20"/>
              </w:rPr>
              <w:t xml:space="preserve">to reinstate the </w:t>
            </w:r>
            <w:r w:rsidR="005828D7">
              <w:rPr>
                <w:rFonts w:ascii="Arial" w:hAnsi="Arial" w:cs="Arial"/>
                <w:sz w:val="20"/>
                <w:szCs w:val="20"/>
              </w:rPr>
              <w:t xml:space="preserve">bridge. </w:t>
            </w:r>
          </w:p>
          <w:p w14:paraId="7C109E6C" w14:textId="6F639EF3" w:rsidR="00D62502" w:rsidRDefault="00D62502" w:rsidP="00C932F0">
            <w:pPr>
              <w:numPr>
                <w:ilvl w:val="1"/>
                <w:numId w:val="5"/>
              </w:num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Jonathan Forbe</w:t>
            </w:r>
            <w:r w:rsidR="00EA54D0">
              <w:rPr>
                <w:rFonts w:ascii="Arial" w:hAnsi="Arial" w:cs="Arial"/>
                <w:sz w:val="20"/>
                <w:szCs w:val="20"/>
              </w:rPr>
              <w:t>s queried the purpose of anti-throw screen requirements</w:t>
            </w:r>
            <w:r w:rsidR="005645E2">
              <w:rPr>
                <w:rFonts w:ascii="Arial" w:hAnsi="Arial" w:cs="Arial"/>
                <w:sz w:val="20"/>
                <w:szCs w:val="20"/>
              </w:rPr>
              <w:t xml:space="preserve"> given the structure of other bridges in the area</w:t>
            </w:r>
            <w:r w:rsidR="003B3106">
              <w:rPr>
                <w:rFonts w:ascii="Arial" w:hAnsi="Arial" w:cs="Arial"/>
                <w:sz w:val="20"/>
                <w:szCs w:val="20"/>
              </w:rPr>
              <w:t xml:space="preserve">. RIA </w:t>
            </w:r>
            <w:r w:rsidR="001E7928">
              <w:rPr>
                <w:rFonts w:ascii="Arial" w:hAnsi="Arial" w:cs="Arial"/>
                <w:sz w:val="20"/>
                <w:szCs w:val="20"/>
              </w:rPr>
              <w:t>explained that new</w:t>
            </w:r>
            <w:r w:rsidR="00EA54D0">
              <w:rPr>
                <w:rFonts w:ascii="Arial" w:hAnsi="Arial" w:cs="Arial"/>
                <w:sz w:val="20"/>
                <w:szCs w:val="20"/>
              </w:rPr>
              <w:t>ly built infrastructure is subject to more stringent safety regulations</w:t>
            </w:r>
            <w:r w:rsidR="00DC3228">
              <w:rPr>
                <w:rFonts w:ascii="Arial" w:hAnsi="Arial" w:cs="Arial"/>
                <w:sz w:val="20"/>
                <w:szCs w:val="20"/>
              </w:rPr>
              <w:t xml:space="preserve"> than existing infrastructure.</w:t>
            </w:r>
          </w:p>
          <w:p w14:paraId="0A560435" w14:textId="1EC70252" w:rsidR="005429E4" w:rsidRPr="00121B8F" w:rsidRDefault="00B46C03" w:rsidP="00121B8F">
            <w:pPr>
              <w:numPr>
                <w:ilvl w:val="1"/>
                <w:numId w:val="5"/>
              </w:num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CRG expressed interest in further targeted community consultation </w:t>
            </w:r>
            <w:r w:rsidR="00A079ED">
              <w:rPr>
                <w:rFonts w:ascii="Arial" w:hAnsi="Arial" w:cs="Arial"/>
                <w:sz w:val="20"/>
                <w:szCs w:val="20"/>
              </w:rPr>
              <w:t>on the</w:t>
            </w:r>
            <w:r w:rsidR="00AD22EA">
              <w:rPr>
                <w:rFonts w:ascii="Arial" w:hAnsi="Arial" w:cs="Arial"/>
                <w:sz w:val="20"/>
                <w:szCs w:val="20"/>
              </w:rPr>
              <w:t xml:space="preserve"> William Street bridge </w:t>
            </w:r>
            <w:r w:rsidR="00A079ED">
              <w:rPr>
                <w:rFonts w:ascii="Arial" w:hAnsi="Arial" w:cs="Arial"/>
                <w:sz w:val="20"/>
                <w:szCs w:val="20"/>
              </w:rPr>
              <w:t>design detail</w:t>
            </w:r>
            <w:r w:rsidR="00AD22EA">
              <w:rPr>
                <w:rFonts w:ascii="Arial" w:hAnsi="Arial" w:cs="Arial"/>
                <w:sz w:val="20"/>
                <w:szCs w:val="20"/>
              </w:rPr>
              <w:t>s</w:t>
            </w:r>
            <w:r w:rsidR="00A079E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B5BDB6" w14:textId="7242A2DC" w:rsidR="00EA35C8" w:rsidRDefault="00EA35C8" w:rsidP="007063D0">
            <w:pPr>
              <w:numPr>
                <w:ilvl w:val="0"/>
                <w:numId w:val="5"/>
              </w:numPr>
              <w:tabs>
                <w:tab w:val="clear" w:pos="720"/>
                <w:tab w:val="num" w:pos="884"/>
              </w:tabs>
              <w:spacing w:before="80" w:after="80"/>
              <w:ind w:left="459" w:hanging="284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CRG discussed </w:t>
            </w:r>
            <w:r w:rsidR="009E4C99">
              <w:rPr>
                <w:rFonts w:ascii="Arial" w:hAnsi="Arial" w:cs="Arial"/>
                <w:sz w:val="20"/>
                <w:szCs w:val="20"/>
              </w:rPr>
              <w:t xml:space="preserve">the process for </w:t>
            </w:r>
            <w:r w:rsidR="00121B8F">
              <w:rPr>
                <w:rFonts w:ascii="Arial" w:hAnsi="Arial" w:cs="Arial"/>
                <w:sz w:val="20"/>
                <w:szCs w:val="20"/>
              </w:rPr>
              <w:t>incorporating community feedback into design elements across the project</w:t>
            </w:r>
            <w:r w:rsidR="002F003A">
              <w:rPr>
                <w:rFonts w:ascii="Arial" w:hAnsi="Arial" w:cs="Arial"/>
                <w:sz w:val="20"/>
                <w:szCs w:val="20"/>
              </w:rPr>
              <w:t>.</w:t>
            </w:r>
            <w:r w:rsidR="007276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2CC">
              <w:rPr>
                <w:rFonts w:ascii="Arial" w:hAnsi="Arial" w:cs="Arial"/>
                <w:sz w:val="20"/>
                <w:szCs w:val="20"/>
              </w:rPr>
              <w:t>Community members expressed a desir</w:t>
            </w:r>
            <w:r w:rsidR="00224E9A">
              <w:rPr>
                <w:rFonts w:ascii="Arial" w:hAnsi="Arial" w:cs="Arial"/>
                <w:sz w:val="20"/>
                <w:szCs w:val="20"/>
              </w:rPr>
              <w:t xml:space="preserve">e for </w:t>
            </w:r>
            <w:r w:rsidR="00E25008">
              <w:rPr>
                <w:rFonts w:ascii="Arial" w:hAnsi="Arial" w:cs="Arial"/>
                <w:sz w:val="20"/>
                <w:szCs w:val="20"/>
              </w:rPr>
              <w:t xml:space="preserve">more clarity </w:t>
            </w:r>
            <w:r w:rsidR="00673F63">
              <w:rPr>
                <w:rFonts w:ascii="Arial" w:hAnsi="Arial" w:cs="Arial"/>
                <w:sz w:val="20"/>
                <w:szCs w:val="20"/>
              </w:rPr>
              <w:t xml:space="preserve">on how they can most effectively communicate their feedback on designs, and for further information </w:t>
            </w:r>
            <w:r w:rsidR="00E25008">
              <w:rPr>
                <w:rFonts w:ascii="Arial" w:hAnsi="Arial" w:cs="Arial"/>
                <w:sz w:val="20"/>
                <w:szCs w:val="20"/>
              </w:rPr>
              <w:t xml:space="preserve">on how </w:t>
            </w:r>
            <w:r w:rsidR="00936236">
              <w:rPr>
                <w:rFonts w:ascii="Arial" w:hAnsi="Arial" w:cs="Arial"/>
                <w:sz w:val="20"/>
                <w:szCs w:val="20"/>
              </w:rPr>
              <w:t>stakeholder feedback is communicated to decision makers</w:t>
            </w:r>
            <w:r w:rsidR="00673F63">
              <w:rPr>
                <w:rFonts w:ascii="Arial" w:hAnsi="Arial" w:cs="Arial"/>
                <w:sz w:val="20"/>
                <w:szCs w:val="20"/>
              </w:rPr>
              <w:t>.</w:t>
            </w:r>
            <w:r w:rsidR="003F30F2">
              <w:rPr>
                <w:rFonts w:ascii="Arial" w:hAnsi="Arial" w:cs="Arial"/>
                <w:sz w:val="20"/>
                <w:szCs w:val="20"/>
              </w:rPr>
              <w:t xml:space="preserve"> RIA thanked the community members for their feedback</w:t>
            </w:r>
            <w:r w:rsidR="002D7AB8">
              <w:rPr>
                <w:rFonts w:ascii="Arial" w:hAnsi="Arial" w:cs="Arial"/>
                <w:sz w:val="20"/>
                <w:szCs w:val="20"/>
              </w:rPr>
              <w:t xml:space="preserve"> and explained that large-scale decisions such as bridge reinstatement</w:t>
            </w:r>
            <w:r w:rsidR="00516966">
              <w:rPr>
                <w:rFonts w:ascii="Arial" w:hAnsi="Arial" w:cs="Arial"/>
                <w:sz w:val="20"/>
                <w:szCs w:val="20"/>
              </w:rPr>
              <w:t xml:space="preserve"> are made at a high level</w:t>
            </w:r>
            <w:r w:rsidR="002E3E0F">
              <w:rPr>
                <w:rFonts w:ascii="Arial" w:hAnsi="Arial" w:cs="Arial"/>
                <w:sz w:val="20"/>
                <w:szCs w:val="20"/>
              </w:rPr>
              <w:t xml:space="preserve"> due to the</w:t>
            </w:r>
            <w:r w:rsidR="00921098">
              <w:rPr>
                <w:rFonts w:ascii="Arial" w:hAnsi="Arial" w:cs="Arial"/>
                <w:sz w:val="20"/>
                <w:szCs w:val="20"/>
              </w:rPr>
              <w:t xml:space="preserve"> enormous social and commercial implications</w:t>
            </w:r>
            <w:r w:rsidR="002E3E0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87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FB6">
              <w:rPr>
                <w:rFonts w:ascii="Arial" w:hAnsi="Arial" w:cs="Arial"/>
                <w:sz w:val="20"/>
                <w:szCs w:val="20"/>
              </w:rPr>
              <w:t>T</w:t>
            </w:r>
            <w:r w:rsidR="007A6B04">
              <w:rPr>
                <w:rFonts w:ascii="Arial" w:hAnsi="Arial" w:cs="Arial"/>
                <w:sz w:val="20"/>
                <w:szCs w:val="20"/>
              </w:rPr>
              <w:t xml:space="preserve">he RIA </w:t>
            </w:r>
            <w:r w:rsidR="00E12FB6">
              <w:rPr>
                <w:rFonts w:ascii="Arial" w:hAnsi="Arial" w:cs="Arial"/>
                <w:sz w:val="20"/>
                <w:szCs w:val="20"/>
              </w:rPr>
              <w:t>D</w:t>
            </w:r>
            <w:r w:rsidR="007A6B04">
              <w:rPr>
                <w:rFonts w:ascii="Arial" w:hAnsi="Arial" w:cs="Arial"/>
                <w:sz w:val="20"/>
                <w:szCs w:val="20"/>
              </w:rPr>
              <w:t>evelopment</w:t>
            </w:r>
            <w:r w:rsidR="00E12FB6">
              <w:rPr>
                <w:rFonts w:ascii="Arial" w:hAnsi="Arial" w:cs="Arial"/>
                <w:sz w:val="20"/>
                <w:szCs w:val="20"/>
              </w:rPr>
              <w:t xml:space="preserve"> Plan</w:t>
            </w:r>
            <w:r w:rsidR="007A6B04">
              <w:rPr>
                <w:rFonts w:ascii="Arial" w:hAnsi="Arial" w:cs="Arial"/>
                <w:sz w:val="20"/>
                <w:szCs w:val="20"/>
              </w:rPr>
              <w:t xml:space="preserve"> process provided an opportunity for community members to </w:t>
            </w:r>
            <w:r w:rsidR="00E12FB6">
              <w:rPr>
                <w:rFonts w:ascii="Arial" w:hAnsi="Arial" w:cs="Arial"/>
                <w:sz w:val="20"/>
                <w:szCs w:val="20"/>
              </w:rPr>
              <w:t>provide comments</w:t>
            </w:r>
            <w:r w:rsidR="007A6B04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204431">
              <w:rPr>
                <w:rFonts w:ascii="Arial" w:hAnsi="Arial" w:cs="Arial"/>
                <w:sz w:val="20"/>
                <w:szCs w:val="20"/>
              </w:rPr>
              <w:t>RIA design elements and have their feedback published on the Metro Tunnel website for additional transparency.</w:t>
            </w:r>
            <w:r w:rsidR="00273A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62A6A8" w14:textId="41F3E0CC" w:rsidR="001B05F1" w:rsidRPr="00D85BD6" w:rsidRDefault="00204431" w:rsidP="00D85BD6">
            <w:pPr>
              <w:numPr>
                <w:ilvl w:val="0"/>
                <w:numId w:val="5"/>
              </w:numPr>
              <w:tabs>
                <w:tab w:val="clear" w:pos="720"/>
                <w:tab w:val="num" w:pos="884"/>
              </w:tabs>
              <w:spacing w:before="80" w:after="80"/>
              <w:ind w:left="459" w:hanging="284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 Thomas asked whether </w:t>
            </w:r>
            <w:r w:rsidR="004D60F7">
              <w:rPr>
                <w:rFonts w:ascii="Arial" w:hAnsi="Arial" w:cs="Arial"/>
                <w:sz w:val="20"/>
                <w:szCs w:val="20"/>
              </w:rPr>
              <w:t xml:space="preserve">the reinstated South Yarra Sidings Reserve would have </w:t>
            </w:r>
            <w:r w:rsidR="0040306C">
              <w:rPr>
                <w:rFonts w:ascii="Arial" w:hAnsi="Arial" w:cs="Arial"/>
                <w:sz w:val="20"/>
                <w:szCs w:val="20"/>
              </w:rPr>
              <w:t xml:space="preserve">disability access ramps. RIA confirmed the </w:t>
            </w:r>
            <w:r w:rsidR="00E31EFC">
              <w:rPr>
                <w:rFonts w:ascii="Arial" w:hAnsi="Arial" w:cs="Arial"/>
                <w:sz w:val="20"/>
                <w:szCs w:val="20"/>
              </w:rPr>
              <w:t xml:space="preserve">ramps and paths in the park will be compliant with the Disability Discrimination Act  </w:t>
            </w:r>
          </w:p>
        </w:tc>
      </w:tr>
      <w:tr w:rsidR="007063D0" w:rsidRPr="001B05F1" w14:paraId="4699B4EA" w14:textId="77777777" w:rsidTr="00930F0E">
        <w:trPr>
          <w:trHeight w:val="80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EEEE2" w14:textId="619A36FE" w:rsidR="007063D0" w:rsidRPr="006D4295" w:rsidRDefault="009D33D7" w:rsidP="009D33D7">
            <w:pPr>
              <w:pStyle w:val="DTPLIintrotext"/>
              <w:spacing w:before="80" w:after="8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S14-1</w:t>
            </w:r>
          </w:p>
        </w:tc>
        <w:tc>
          <w:tcPr>
            <w:tcW w:w="91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F0183" w14:textId="132CA221" w:rsidR="007063D0" w:rsidRPr="007063D0" w:rsidRDefault="009D33D7" w:rsidP="007063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 on </w:t>
            </w:r>
            <w:r w:rsidR="00F93ED5">
              <w:rPr>
                <w:rFonts w:ascii="Arial" w:hAnsi="Arial" w:cs="Arial"/>
                <w:sz w:val="20"/>
                <w:szCs w:val="20"/>
              </w:rPr>
              <w:t>project scoping</w:t>
            </w:r>
            <w:r w:rsidR="00D315B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process </w:t>
            </w:r>
            <w:r w:rsidR="00D315BA">
              <w:rPr>
                <w:rFonts w:ascii="Arial" w:hAnsi="Arial" w:cs="Arial"/>
                <w:sz w:val="20"/>
                <w:szCs w:val="20"/>
              </w:rPr>
              <w:t xml:space="preserve">and incorporation of community feedback </w:t>
            </w:r>
            <w:r>
              <w:rPr>
                <w:rFonts w:ascii="Arial" w:hAnsi="Arial" w:cs="Arial"/>
                <w:sz w:val="20"/>
                <w:szCs w:val="20"/>
              </w:rPr>
              <w:t>for reinstatement of the William Street bridge</w:t>
            </w:r>
            <w:r w:rsidR="004A46B6">
              <w:rPr>
                <w:rFonts w:ascii="Arial" w:hAnsi="Arial" w:cs="Arial"/>
                <w:sz w:val="20"/>
                <w:szCs w:val="20"/>
              </w:rPr>
              <w:t xml:space="preserve"> and Osborne Street bridge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351E" w:rsidRPr="001B05F1" w14:paraId="4B1E30C9" w14:textId="77777777" w:rsidTr="0079626E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33204DE0" w14:textId="734CEAB8" w:rsidR="0067351E" w:rsidRPr="006D4295" w:rsidRDefault="008E06CC" w:rsidP="00EE692B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5</w:t>
            </w:r>
            <w:r w:rsidR="0067351E" w:rsidRPr="006D4295">
              <w:rPr>
                <w:rFonts w:ascii="Arial" w:hAnsi="Arial"/>
                <w:color w:val="auto"/>
                <w:sz w:val="20"/>
              </w:rPr>
              <w:t>.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79584A10" w14:textId="7C98A292" w:rsidR="0067351E" w:rsidRPr="006D4295" w:rsidRDefault="0067351E" w:rsidP="00EE692B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6D4295">
              <w:rPr>
                <w:rFonts w:ascii="Arial" w:hAnsi="Arial"/>
                <w:color w:val="auto"/>
                <w:sz w:val="20"/>
              </w:rPr>
              <w:t>General feedback and items for future discussion</w:t>
            </w:r>
          </w:p>
        </w:tc>
      </w:tr>
      <w:tr w:rsidR="00A13DCC" w:rsidRPr="001B05F1" w14:paraId="3700A47C" w14:textId="77777777" w:rsidTr="00AA3C0D">
        <w:trPr>
          <w:trHeight w:val="262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D662A9" w14:textId="12BDFDEE" w:rsidR="00BF45C1" w:rsidRPr="00BF45C1" w:rsidRDefault="00BF45C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1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3E68E" w14:textId="6A2A043F" w:rsidR="00BB7625" w:rsidRPr="005A4019" w:rsidRDefault="00BB7625" w:rsidP="00AA3C0D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Matters arising: Nil.</w:t>
            </w:r>
          </w:p>
        </w:tc>
      </w:tr>
      <w:tr w:rsidR="00A13DCC" w:rsidRPr="001B05F1" w14:paraId="7C88B913" w14:textId="77777777" w:rsidTr="0079626E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F4DA015" w14:textId="65C95369" w:rsidR="00A13DCC" w:rsidRPr="006D4295" w:rsidRDefault="008E06CC" w:rsidP="00EE692B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6</w:t>
            </w:r>
            <w:r w:rsidR="006946B5" w:rsidRPr="006D4295">
              <w:rPr>
                <w:rFonts w:ascii="Arial" w:hAnsi="Arial"/>
                <w:color w:val="auto"/>
                <w:sz w:val="20"/>
              </w:rPr>
              <w:t>.</w:t>
            </w:r>
          </w:p>
        </w:tc>
        <w:tc>
          <w:tcPr>
            <w:tcW w:w="9185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3002F549" w14:textId="2DC62405" w:rsidR="00A13DCC" w:rsidRPr="006D4295" w:rsidRDefault="006946B5" w:rsidP="00EE692B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6D4295">
              <w:rPr>
                <w:rFonts w:ascii="Arial" w:hAnsi="Arial"/>
                <w:color w:val="auto"/>
                <w:sz w:val="20"/>
              </w:rPr>
              <w:t>Meeting close</w:t>
            </w:r>
          </w:p>
        </w:tc>
      </w:tr>
      <w:tr w:rsidR="00CE65C2" w:rsidRPr="001B05F1" w14:paraId="1E8B0BDA" w14:textId="77777777" w:rsidTr="0079626E">
        <w:trPr>
          <w:trHeight w:val="412"/>
        </w:trPr>
        <w:tc>
          <w:tcPr>
            <w:tcW w:w="880" w:type="dxa"/>
            <w:tcBorders>
              <w:top w:val="nil"/>
              <w:bottom w:val="single" w:sz="18" w:space="0" w:color="808080" w:themeColor="background1" w:themeShade="80"/>
            </w:tcBorders>
          </w:tcPr>
          <w:p w14:paraId="57874B2A" w14:textId="77777777" w:rsidR="00CE65C2" w:rsidRPr="006D4295" w:rsidRDefault="00CE65C2" w:rsidP="00EE692B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B715B" w14:textId="77777777" w:rsidR="00CE65C2" w:rsidRPr="006D4295" w:rsidRDefault="00CE65C2" w:rsidP="00EE692B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5" w:type="dxa"/>
            <w:tcBorders>
              <w:top w:val="nil"/>
              <w:bottom w:val="single" w:sz="18" w:space="0" w:color="808080" w:themeColor="background1" w:themeShade="80"/>
            </w:tcBorders>
          </w:tcPr>
          <w:p w14:paraId="55F5EFE6" w14:textId="77777777" w:rsidR="00AE2421" w:rsidRPr="006D4295" w:rsidRDefault="00AE2421" w:rsidP="00EE692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6D4295">
              <w:rPr>
                <w:rFonts w:ascii="Arial" w:hAnsi="Arial" w:cs="Arial"/>
                <w:sz w:val="20"/>
                <w:szCs w:val="20"/>
              </w:rPr>
              <w:t>Matters arising:</w:t>
            </w:r>
          </w:p>
          <w:p w14:paraId="5CD2D039" w14:textId="68BB9EDB" w:rsidR="00CE65C2" w:rsidRPr="006D4295" w:rsidRDefault="00AE2421" w:rsidP="00EE692B">
            <w:pPr>
              <w:numPr>
                <w:ilvl w:val="0"/>
                <w:numId w:val="4"/>
              </w:numPr>
              <w:tabs>
                <w:tab w:val="clear" w:pos="720"/>
                <w:tab w:val="num" w:pos="890"/>
              </w:tabs>
              <w:spacing w:before="80" w:after="80"/>
              <w:ind w:left="465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6D4295">
              <w:rPr>
                <w:rFonts w:ascii="Arial" w:hAnsi="Arial" w:cs="Arial"/>
                <w:sz w:val="20"/>
                <w:szCs w:val="20"/>
              </w:rPr>
              <w:t xml:space="preserve">Next meeting of the South Yarra CRG is Tuesday </w:t>
            </w:r>
            <w:r w:rsidR="00E12FB6">
              <w:rPr>
                <w:rFonts w:ascii="Arial" w:hAnsi="Arial" w:cs="Arial"/>
                <w:sz w:val="20"/>
                <w:szCs w:val="20"/>
              </w:rPr>
              <w:t>29</w:t>
            </w:r>
            <w:r w:rsidR="00F477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FB6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5D00FC">
              <w:rPr>
                <w:rFonts w:ascii="Arial" w:hAnsi="Arial" w:cs="Arial"/>
                <w:sz w:val="20"/>
                <w:szCs w:val="20"/>
              </w:rPr>
              <w:t>2019 at The Olsen.</w:t>
            </w:r>
          </w:p>
        </w:tc>
      </w:tr>
    </w:tbl>
    <w:p w14:paraId="12E3850F" w14:textId="77777777" w:rsidR="00602AFF" w:rsidRPr="00EE692B" w:rsidRDefault="00602AFF" w:rsidP="00E654D0">
      <w:pPr>
        <w:spacing w:before="80" w:after="80"/>
        <w:ind w:left="-142"/>
        <w:rPr>
          <w:rFonts w:ascii="Arial" w:hAnsi="Arial" w:cs="Arial"/>
          <w:b/>
          <w:sz w:val="2"/>
          <w:szCs w:val="12"/>
        </w:rPr>
      </w:pPr>
    </w:p>
    <w:p w14:paraId="0F788ECC" w14:textId="5D86AE8F" w:rsidR="00526652" w:rsidRPr="001B05F1" w:rsidRDefault="008B14DD" w:rsidP="00E654D0">
      <w:pPr>
        <w:spacing w:before="80" w:after="80"/>
        <w:ind w:left="-142"/>
        <w:rPr>
          <w:rFonts w:ascii="Arial" w:hAnsi="Arial" w:cs="Arial"/>
          <w:b/>
          <w:sz w:val="20"/>
          <w:szCs w:val="20"/>
        </w:rPr>
      </w:pPr>
      <w:r w:rsidRPr="001B05F1">
        <w:rPr>
          <w:rFonts w:ascii="Arial" w:hAnsi="Arial" w:cs="Arial"/>
          <w:b/>
          <w:sz w:val="20"/>
          <w:szCs w:val="20"/>
        </w:rPr>
        <w:lastRenderedPageBreak/>
        <w:t>OUTSTANDING ACTIONS AND ISSUES REGISTER</w:t>
      </w:r>
    </w:p>
    <w:tbl>
      <w:tblPr>
        <w:tblStyle w:val="TableGrid"/>
        <w:tblW w:w="10065" w:type="dxa"/>
        <w:tblInd w:w="-34" w:type="dxa"/>
        <w:tblBorders>
          <w:top w:val="single" w:sz="18" w:space="0" w:color="808080" w:themeColor="background1" w:themeShade="80"/>
          <w:left w:val="single" w:sz="4" w:space="0" w:color="808080" w:themeColor="background1" w:themeShade="80"/>
          <w:bottom w:val="single" w:sz="18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1701"/>
        <w:gridCol w:w="1418"/>
      </w:tblGrid>
      <w:tr w:rsidR="00EC21B6" w:rsidRPr="001B05F1" w14:paraId="1EDB63D9" w14:textId="77777777" w:rsidTr="00B01D39">
        <w:trPr>
          <w:trHeight w:val="34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F0AD166" w14:textId="77777777" w:rsidR="00EC21B6" w:rsidRPr="001B05F1" w:rsidRDefault="00EC21B6" w:rsidP="00E654D0">
            <w:pPr>
              <w:pStyle w:val="DTPLIintrotext"/>
              <w:spacing w:before="80" w:after="80"/>
              <w:jc w:val="center"/>
              <w:rPr>
                <w:rFonts w:ascii="Arial" w:hAnsi="Arial"/>
                <w:color w:val="auto"/>
                <w:sz w:val="20"/>
              </w:rPr>
            </w:pPr>
            <w:r w:rsidRPr="001B05F1">
              <w:rPr>
                <w:rFonts w:ascii="Arial" w:hAnsi="Arial"/>
                <w:color w:val="auto"/>
                <w:sz w:val="20"/>
              </w:rPr>
              <w:t>#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7D0FECC0" w14:textId="77777777" w:rsidR="00EC21B6" w:rsidRPr="001B05F1" w:rsidRDefault="00EC21B6" w:rsidP="00E654D0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1B05F1">
              <w:rPr>
                <w:rFonts w:ascii="Arial" w:hAnsi="Arial"/>
                <w:color w:val="auto"/>
                <w:sz w:val="20"/>
              </w:rPr>
              <w:t>ACTION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6FA7284" w14:textId="77777777" w:rsidR="00EC21B6" w:rsidRPr="001B05F1" w:rsidRDefault="00EC21B6" w:rsidP="00E654D0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1B05F1">
              <w:rPr>
                <w:rFonts w:ascii="Arial" w:hAnsi="Arial"/>
                <w:color w:val="auto"/>
                <w:sz w:val="20"/>
              </w:rPr>
              <w:t>OWNER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1081A08" w14:textId="77777777" w:rsidR="00EC21B6" w:rsidRPr="001B05F1" w:rsidRDefault="00EC21B6" w:rsidP="00E654D0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1B05F1">
              <w:rPr>
                <w:rFonts w:ascii="Arial" w:hAnsi="Arial"/>
                <w:color w:val="auto"/>
                <w:sz w:val="20"/>
              </w:rPr>
              <w:t>STATUS</w:t>
            </w:r>
          </w:p>
        </w:tc>
      </w:tr>
      <w:tr w:rsidR="003B5D02" w:rsidRPr="001B05F1" w14:paraId="40186403" w14:textId="77777777" w:rsidTr="00B01D39">
        <w:trPr>
          <w:trHeight w:val="106"/>
        </w:trPr>
        <w:tc>
          <w:tcPr>
            <w:tcW w:w="851" w:type="dxa"/>
            <w:vAlign w:val="center"/>
          </w:tcPr>
          <w:p w14:paraId="6309D25B" w14:textId="20990AC7" w:rsidR="003B5D02" w:rsidRDefault="009D33D7" w:rsidP="009D33D7">
            <w:pPr>
              <w:pStyle w:val="DTPLIintrotext"/>
              <w:spacing w:before="80" w:after="8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S14-1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AD7D4EA" w14:textId="00CA31D9" w:rsidR="003B5D02" w:rsidRDefault="00D315BA" w:rsidP="003B5D02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 on project scoping process and incorporation of community feedback for reinstatement of the William Street bridge and Osborne Street bridge</w:t>
            </w:r>
          </w:p>
        </w:tc>
        <w:tc>
          <w:tcPr>
            <w:tcW w:w="1701" w:type="dxa"/>
            <w:vAlign w:val="center"/>
          </w:tcPr>
          <w:p w14:paraId="150FBF0C" w14:textId="22BE0A3D" w:rsidR="003B5D02" w:rsidRDefault="009D33D7" w:rsidP="003B5D02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RPV/RIA</w:t>
            </w:r>
          </w:p>
        </w:tc>
        <w:tc>
          <w:tcPr>
            <w:tcW w:w="1418" w:type="dxa"/>
            <w:vAlign w:val="center"/>
          </w:tcPr>
          <w:p w14:paraId="1820DF04" w14:textId="75B20066" w:rsidR="003B5D02" w:rsidRPr="001B05F1" w:rsidRDefault="009D33D7" w:rsidP="003B5D02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</w:tr>
    </w:tbl>
    <w:p w14:paraId="15B0CFAC" w14:textId="77B5FC95" w:rsidR="0003242E" w:rsidRPr="00EE692B" w:rsidRDefault="0003242E" w:rsidP="00EE692B">
      <w:pPr>
        <w:pStyle w:val="text-notes"/>
        <w:tabs>
          <w:tab w:val="clear" w:pos="7920"/>
        </w:tabs>
        <w:spacing w:after="0"/>
        <w:ind w:left="0"/>
        <w:rPr>
          <w:rFonts w:ascii="Arial" w:hAnsi="Arial" w:cs="Arial"/>
          <w:bCs w:val="0"/>
          <w:color w:val="8DB3E2" w:themeColor="text2" w:themeTint="66"/>
          <w:sz w:val="8"/>
        </w:rPr>
      </w:pPr>
    </w:p>
    <w:sectPr w:rsidR="0003242E" w:rsidRPr="00EE692B" w:rsidSect="001B05F1">
      <w:headerReference w:type="default" r:id="rId13"/>
      <w:footerReference w:type="default" r:id="rId14"/>
      <w:footerReference w:type="first" r:id="rId15"/>
      <w:pgSz w:w="11906" w:h="16838"/>
      <w:pgMar w:top="1307" w:right="991" w:bottom="1276" w:left="1134" w:header="142" w:footer="104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7615D" w14:textId="77777777" w:rsidR="00CC4FCE" w:rsidRDefault="00CC4FCE" w:rsidP="00EE4DCE">
      <w:r>
        <w:separator/>
      </w:r>
    </w:p>
  </w:endnote>
  <w:endnote w:type="continuationSeparator" w:id="0">
    <w:p w14:paraId="3F1C0E6F" w14:textId="77777777" w:rsidR="00CC4FCE" w:rsidRDefault="00CC4FCE" w:rsidP="00EE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952A" w14:textId="77777777" w:rsidR="00942174" w:rsidRPr="000E42D4" w:rsidRDefault="002E0592" w:rsidP="00CC7D79">
    <w:pPr>
      <w:pStyle w:val="Footer"/>
      <w:tabs>
        <w:tab w:val="clear" w:pos="4320"/>
        <w:tab w:val="center" w:pos="4111"/>
      </w:tabs>
      <w:ind w:left="-426"/>
      <w:rPr>
        <w:sz w:val="22"/>
        <w:szCs w:val="22"/>
      </w:rPr>
    </w:pPr>
    <w:r>
      <w:rPr>
        <w:noProof/>
        <w:lang w:val="en-US"/>
      </w:rPr>
      <w:drawing>
        <wp:anchor distT="0" distB="0" distL="114300" distR="114300" simplePos="0" relativeHeight="251656192" behindDoc="1" locked="0" layoutInCell="0" allowOverlap="1" wp14:anchorId="2DCB94B8" wp14:editId="184E6BDD">
          <wp:simplePos x="0" y="0"/>
          <wp:positionH relativeFrom="page">
            <wp:posOffset>19050</wp:posOffset>
          </wp:positionH>
          <wp:positionV relativeFrom="page">
            <wp:posOffset>9515475</wp:posOffset>
          </wp:positionV>
          <wp:extent cx="1752600" cy="1367155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 rotWithShape="1">
                  <a:blip r:embed="rId1"/>
                  <a:srcRect r="75671"/>
                  <a:stretch/>
                </pic:blipFill>
                <pic:spPr bwMode="auto">
                  <a:xfrm>
                    <a:off x="0" y="0"/>
                    <a:ext cx="1752704" cy="1367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FC5EF9" w14:textId="77777777" w:rsidR="00707D4C" w:rsidRPr="00707D4C" w:rsidRDefault="00707D4C" w:rsidP="00707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5F34" w14:textId="77777777" w:rsidR="00513101" w:rsidRPr="00DB4A0F" w:rsidRDefault="00852EBB" w:rsidP="00513101">
    <w:pPr>
      <w:pStyle w:val="Footer"/>
      <w:tabs>
        <w:tab w:val="clear" w:pos="8640"/>
        <w:tab w:val="right" w:pos="949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267DB54D" wp14:editId="3FA1003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101">
      <w:tab/>
    </w:r>
    <w:r w:rsidR="00513101" w:rsidRPr="00DB4A0F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BEC55" w14:textId="77777777" w:rsidR="00CC4FCE" w:rsidRDefault="00CC4FCE" w:rsidP="00EE4DCE">
      <w:r>
        <w:separator/>
      </w:r>
    </w:p>
  </w:footnote>
  <w:footnote w:type="continuationSeparator" w:id="0">
    <w:p w14:paraId="552C6AB1" w14:textId="77777777" w:rsidR="00CC4FCE" w:rsidRDefault="00CC4FCE" w:rsidP="00EE4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0C818" w14:textId="77777777" w:rsidR="00861464" w:rsidRDefault="002E0592" w:rsidP="00861464">
    <w:pPr>
      <w:pStyle w:val="Headertitle"/>
    </w:pPr>
    <w:r>
      <w:rPr>
        <w:lang w:val="en-US"/>
      </w:rPr>
      <w:drawing>
        <wp:anchor distT="0" distB="0" distL="114300" distR="114300" simplePos="0" relativeHeight="251660288" behindDoc="1" locked="0" layoutInCell="0" allowOverlap="1" wp14:anchorId="0FFFFB17" wp14:editId="6A5063F7">
          <wp:simplePos x="0" y="0"/>
          <wp:positionH relativeFrom="page">
            <wp:posOffset>19050</wp:posOffset>
          </wp:positionH>
          <wp:positionV relativeFrom="page">
            <wp:posOffset>-200025</wp:posOffset>
          </wp:positionV>
          <wp:extent cx="7545600" cy="164880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 Word Header Template (OCT 2016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6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464">
      <w:drawing>
        <wp:anchor distT="0" distB="0" distL="114300" distR="114300" simplePos="0" relativeHeight="251654144" behindDoc="1" locked="0" layoutInCell="0" allowOverlap="1" wp14:anchorId="2917E6EE" wp14:editId="1502F707">
          <wp:simplePos x="0" y="0"/>
          <wp:positionH relativeFrom="page">
            <wp:posOffset>-66675</wp:posOffset>
          </wp:positionH>
          <wp:positionV relativeFrom="page">
            <wp:posOffset>-200025</wp:posOffset>
          </wp:positionV>
          <wp:extent cx="7542000" cy="1522800"/>
          <wp:effectExtent l="0" t="0" r="1905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 Word Header Template (OCT 2016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78FD43" w14:textId="77777777" w:rsidR="005C5506" w:rsidRDefault="005C5506" w:rsidP="00861464">
    <w:pPr>
      <w:pStyle w:val="Headertitle"/>
      <w:ind w:left="-142"/>
      <w:rPr>
        <w:rFonts w:ascii="Arial" w:hAnsi="Arial" w:cs="Arial"/>
        <w:sz w:val="28"/>
        <w:szCs w:val="28"/>
      </w:rPr>
    </w:pPr>
  </w:p>
  <w:p w14:paraId="1798C431" w14:textId="77777777" w:rsidR="00861464" w:rsidRPr="009B2E1D" w:rsidRDefault="006A3F4D" w:rsidP="00F4425C">
    <w:pPr>
      <w:pStyle w:val="Headertitle"/>
      <w:ind w:left="-142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MINUTES</w:t>
    </w:r>
    <w:r w:rsidR="00686A17">
      <w:rPr>
        <w:rFonts w:ascii="Arial" w:hAnsi="Arial" w:cs="Arial"/>
        <w:sz w:val="28"/>
        <w:szCs w:val="28"/>
      </w:rPr>
      <w:br/>
    </w:r>
    <w:r w:rsidR="00F4425C">
      <w:rPr>
        <w:rFonts w:ascii="Arial" w:hAnsi="Arial" w:cs="Arial"/>
        <w:sz w:val="28"/>
        <w:szCs w:val="28"/>
      </w:rPr>
      <w:t xml:space="preserve">South Yarra </w:t>
    </w:r>
    <w:r w:rsidR="00AF3B21">
      <w:rPr>
        <w:rFonts w:ascii="Arial" w:hAnsi="Arial" w:cs="Arial"/>
        <w:sz w:val="28"/>
        <w:szCs w:val="28"/>
      </w:rPr>
      <w:t>(Eastern Portal) Precinct</w:t>
    </w:r>
    <w:r w:rsidR="00AF3B21">
      <w:rPr>
        <w:rFonts w:ascii="Arial" w:hAnsi="Arial" w:cs="Arial"/>
        <w:sz w:val="28"/>
        <w:szCs w:val="28"/>
      </w:rPr>
      <w:br/>
    </w:r>
    <w:r w:rsidR="00861464" w:rsidRPr="009B2E1D">
      <w:rPr>
        <w:rFonts w:ascii="Arial" w:hAnsi="Arial" w:cs="Arial"/>
        <w:sz w:val="28"/>
        <w:szCs w:val="28"/>
      </w:rPr>
      <w:t>Communit</w:t>
    </w:r>
    <w:r w:rsidR="00861464">
      <w:rPr>
        <w:rFonts w:ascii="Arial" w:hAnsi="Arial" w:cs="Arial"/>
        <w:sz w:val="28"/>
        <w:szCs w:val="28"/>
      </w:rPr>
      <w:t xml:space="preserve">y </w:t>
    </w:r>
    <w:r w:rsidR="00861464" w:rsidRPr="009B2E1D">
      <w:rPr>
        <w:rFonts w:ascii="Arial" w:hAnsi="Arial" w:cs="Arial"/>
        <w:sz w:val="28"/>
        <w:szCs w:val="28"/>
      </w:rPr>
      <w:t>R</w:t>
    </w:r>
    <w:r>
      <w:rPr>
        <w:rFonts w:ascii="Arial" w:hAnsi="Arial" w:cs="Arial"/>
        <w:sz w:val="28"/>
        <w:szCs w:val="28"/>
      </w:rPr>
      <w:t>eference Group</w:t>
    </w:r>
  </w:p>
  <w:p w14:paraId="5AAB3EE7" w14:textId="77777777" w:rsidR="00861464" w:rsidRDefault="0086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FA0"/>
    <w:multiLevelType w:val="multilevel"/>
    <w:tmpl w:val="E47E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3D4796"/>
    <w:multiLevelType w:val="multilevel"/>
    <w:tmpl w:val="11FC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E2E4A"/>
    <w:multiLevelType w:val="multilevel"/>
    <w:tmpl w:val="09D0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CE5C8C"/>
    <w:multiLevelType w:val="hybridMultilevel"/>
    <w:tmpl w:val="505E9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570F2"/>
    <w:multiLevelType w:val="multilevel"/>
    <w:tmpl w:val="A922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FF58B5"/>
    <w:multiLevelType w:val="hybridMultilevel"/>
    <w:tmpl w:val="DBB439FE"/>
    <w:lvl w:ilvl="0" w:tplc="594655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22F3A"/>
    <w:multiLevelType w:val="multilevel"/>
    <w:tmpl w:val="1F76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373E6F"/>
    <w:multiLevelType w:val="hybridMultilevel"/>
    <w:tmpl w:val="5420D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B34BC"/>
    <w:multiLevelType w:val="multilevel"/>
    <w:tmpl w:val="8722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FD3EB1"/>
    <w:multiLevelType w:val="multilevel"/>
    <w:tmpl w:val="7D70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650846"/>
    <w:multiLevelType w:val="multilevel"/>
    <w:tmpl w:val="1D46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40083C"/>
    <w:multiLevelType w:val="multilevel"/>
    <w:tmpl w:val="2BAC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8045F3"/>
    <w:multiLevelType w:val="multilevel"/>
    <w:tmpl w:val="8BFE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5038F5"/>
    <w:multiLevelType w:val="multilevel"/>
    <w:tmpl w:val="886A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820EB1"/>
    <w:multiLevelType w:val="multilevel"/>
    <w:tmpl w:val="7C12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F6751A"/>
    <w:multiLevelType w:val="multilevel"/>
    <w:tmpl w:val="57E2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08672E"/>
    <w:multiLevelType w:val="multilevel"/>
    <w:tmpl w:val="52D2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15"/>
  </w:num>
  <w:num w:numId="11">
    <w:abstractNumId w:val="12"/>
  </w:num>
  <w:num w:numId="12">
    <w:abstractNumId w:val="10"/>
  </w:num>
  <w:num w:numId="13">
    <w:abstractNumId w:val="2"/>
  </w:num>
  <w:num w:numId="14">
    <w:abstractNumId w:val="13"/>
  </w:num>
  <w:num w:numId="15">
    <w:abstractNumId w:val="14"/>
  </w:num>
  <w:num w:numId="16">
    <w:abstractNumId w:val="16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B4"/>
    <w:rsid w:val="00000A56"/>
    <w:rsid w:val="00000BA2"/>
    <w:rsid w:val="00004DCE"/>
    <w:rsid w:val="000155F0"/>
    <w:rsid w:val="0003242E"/>
    <w:rsid w:val="00035C6C"/>
    <w:rsid w:val="000405E1"/>
    <w:rsid w:val="00042017"/>
    <w:rsid w:val="00042474"/>
    <w:rsid w:val="00042F2D"/>
    <w:rsid w:val="0004353B"/>
    <w:rsid w:val="00044B6E"/>
    <w:rsid w:val="000532E2"/>
    <w:rsid w:val="0005337C"/>
    <w:rsid w:val="0005742B"/>
    <w:rsid w:val="0006294F"/>
    <w:rsid w:val="00064826"/>
    <w:rsid w:val="0006624C"/>
    <w:rsid w:val="00070F6F"/>
    <w:rsid w:val="00092B66"/>
    <w:rsid w:val="00094AF4"/>
    <w:rsid w:val="00097E90"/>
    <w:rsid w:val="000A0342"/>
    <w:rsid w:val="000A0A4A"/>
    <w:rsid w:val="000A3FF1"/>
    <w:rsid w:val="000A54B6"/>
    <w:rsid w:val="000A5F99"/>
    <w:rsid w:val="000B18B4"/>
    <w:rsid w:val="000B398F"/>
    <w:rsid w:val="000B3CB4"/>
    <w:rsid w:val="000B4F9D"/>
    <w:rsid w:val="000B58F2"/>
    <w:rsid w:val="000C18E3"/>
    <w:rsid w:val="000C34CC"/>
    <w:rsid w:val="000C5EBD"/>
    <w:rsid w:val="000C6021"/>
    <w:rsid w:val="000D10D0"/>
    <w:rsid w:val="000D45F7"/>
    <w:rsid w:val="000D4814"/>
    <w:rsid w:val="000D4A48"/>
    <w:rsid w:val="000D4C89"/>
    <w:rsid w:val="000D5B14"/>
    <w:rsid w:val="000D6E07"/>
    <w:rsid w:val="000E2E71"/>
    <w:rsid w:val="000E3C73"/>
    <w:rsid w:val="000E42D4"/>
    <w:rsid w:val="000E4E54"/>
    <w:rsid w:val="000F441A"/>
    <w:rsid w:val="000F555A"/>
    <w:rsid w:val="000F7002"/>
    <w:rsid w:val="00101797"/>
    <w:rsid w:val="00104DE3"/>
    <w:rsid w:val="0010502B"/>
    <w:rsid w:val="00105638"/>
    <w:rsid w:val="001218F4"/>
    <w:rsid w:val="00121B8F"/>
    <w:rsid w:val="001339D3"/>
    <w:rsid w:val="00134B9C"/>
    <w:rsid w:val="0013544C"/>
    <w:rsid w:val="0014071F"/>
    <w:rsid w:val="001417DC"/>
    <w:rsid w:val="00142996"/>
    <w:rsid w:val="00145AF9"/>
    <w:rsid w:val="0015056A"/>
    <w:rsid w:val="001509B0"/>
    <w:rsid w:val="00150F05"/>
    <w:rsid w:val="00152B96"/>
    <w:rsid w:val="00154033"/>
    <w:rsid w:val="00167BBD"/>
    <w:rsid w:val="00170B2A"/>
    <w:rsid w:val="001733EA"/>
    <w:rsid w:val="001744A8"/>
    <w:rsid w:val="00174759"/>
    <w:rsid w:val="00182D5D"/>
    <w:rsid w:val="00187296"/>
    <w:rsid w:val="00191251"/>
    <w:rsid w:val="001A2136"/>
    <w:rsid w:val="001A5A47"/>
    <w:rsid w:val="001B05F1"/>
    <w:rsid w:val="001B6D5E"/>
    <w:rsid w:val="001C14B6"/>
    <w:rsid w:val="001D05CF"/>
    <w:rsid w:val="001D0E24"/>
    <w:rsid w:val="001D2AAD"/>
    <w:rsid w:val="001D2AF7"/>
    <w:rsid w:val="001E0CB4"/>
    <w:rsid w:val="001E7928"/>
    <w:rsid w:val="001F785C"/>
    <w:rsid w:val="00204431"/>
    <w:rsid w:val="002047E1"/>
    <w:rsid w:val="00204A37"/>
    <w:rsid w:val="00206047"/>
    <w:rsid w:val="00213B6A"/>
    <w:rsid w:val="00215E5E"/>
    <w:rsid w:val="00224E9A"/>
    <w:rsid w:val="0022504A"/>
    <w:rsid w:val="002255BB"/>
    <w:rsid w:val="002409D5"/>
    <w:rsid w:val="00240ADA"/>
    <w:rsid w:val="00241B29"/>
    <w:rsid w:val="00245919"/>
    <w:rsid w:val="0024600E"/>
    <w:rsid w:val="00247471"/>
    <w:rsid w:val="00255BEC"/>
    <w:rsid w:val="002660C7"/>
    <w:rsid w:val="00266218"/>
    <w:rsid w:val="00273AB8"/>
    <w:rsid w:val="00273CC9"/>
    <w:rsid w:val="00276779"/>
    <w:rsid w:val="002771CC"/>
    <w:rsid w:val="00277211"/>
    <w:rsid w:val="00280082"/>
    <w:rsid w:val="00281172"/>
    <w:rsid w:val="00283465"/>
    <w:rsid w:val="00283ED8"/>
    <w:rsid w:val="0028543D"/>
    <w:rsid w:val="00286653"/>
    <w:rsid w:val="00286D10"/>
    <w:rsid w:val="00287905"/>
    <w:rsid w:val="002909EF"/>
    <w:rsid w:val="002917E5"/>
    <w:rsid w:val="00293E01"/>
    <w:rsid w:val="00294412"/>
    <w:rsid w:val="002A2420"/>
    <w:rsid w:val="002A6AB4"/>
    <w:rsid w:val="002B1D4A"/>
    <w:rsid w:val="002B25F4"/>
    <w:rsid w:val="002C0ACC"/>
    <w:rsid w:val="002C20CF"/>
    <w:rsid w:val="002C25A2"/>
    <w:rsid w:val="002D4694"/>
    <w:rsid w:val="002D72A9"/>
    <w:rsid w:val="002D7AB8"/>
    <w:rsid w:val="002D7B6E"/>
    <w:rsid w:val="002E0592"/>
    <w:rsid w:val="002E0DE0"/>
    <w:rsid w:val="002E3E0F"/>
    <w:rsid w:val="002E7B46"/>
    <w:rsid w:val="002F003A"/>
    <w:rsid w:val="002F31F0"/>
    <w:rsid w:val="002F5D65"/>
    <w:rsid w:val="00302EF3"/>
    <w:rsid w:val="0030713C"/>
    <w:rsid w:val="00315B81"/>
    <w:rsid w:val="00322461"/>
    <w:rsid w:val="0032757A"/>
    <w:rsid w:val="0033362C"/>
    <w:rsid w:val="00334FC8"/>
    <w:rsid w:val="00335789"/>
    <w:rsid w:val="00343B75"/>
    <w:rsid w:val="00346FA3"/>
    <w:rsid w:val="00351037"/>
    <w:rsid w:val="00352BFC"/>
    <w:rsid w:val="0035304C"/>
    <w:rsid w:val="00356FAE"/>
    <w:rsid w:val="0035759B"/>
    <w:rsid w:val="00364784"/>
    <w:rsid w:val="00371458"/>
    <w:rsid w:val="00372FDD"/>
    <w:rsid w:val="003743BE"/>
    <w:rsid w:val="00375672"/>
    <w:rsid w:val="00377DD6"/>
    <w:rsid w:val="00377FAE"/>
    <w:rsid w:val="003805E9"/>
    <w:rsid w:val="00384665"/>
    <w:rsid w:val="00385BC2"/>
    <w:rsid w:val="00387904"/>
    <w:rsid w:val="003A144E"/>
    <w:rsid w:val="003A38AD"/>
    <w:rsid w:val="003A6B90"/>
    <w:rsid w:val="003A79B9"/>
    <w:rsid w:val="003B1CA1"/>
    <w:rsid w:val="003B3106"/>
    <w:rsid w:val="003B5D02"/>
    <w:rsid w:val="003B6ADD"/>
    <w:rsid w:val="003B6F88"/>
    <w:rsid w:val="003B7140"/>
    <w:rsid w:val="003C4F6C"/>
    <w:rsid w:val="003D0C15"/>
    <w:rsid w:val="003D5203"/>
    <w:rsid w:val="003E3B21"/>
    <w:rsid w:val="003E3E7B"/>
    <w:rsid w:val="003F0349"/>
    <w:rsid w:val="003F30F2"/>
    <w:rsid w:val="003F41F1"/>
    <w:rsid w:val="003F5BF6"/>
    <w:rsid w:val="003F7BE8"/>
    <w:rsid w:val="004024C1"/>
    <w:rsid w:val="0040306C"/>
    <w:rsid w:val="00407378"/>
    <w:rsid w:val="00413791"/>
    <w:rsid w:val="00417F37"/>
    <w:rsid w:val="00423116"/>
    <w:rsid w:val="00427B68"/>
    <w:rsid w:val="0043262C"/>
    <w:rsid w:val="00435973"/>
    <w:rsid w:val="00444594"/>
    <w:rsid w:val="00456A66"/>
    <w:rsid w:val="00460AB5"/>
    <w:rsid w:val="00464261"/>
    <w:rsid w:val="00466C88"/>
    <w:rsid w:val="004677BE"/>
    <w:rsid w:val="00471EE6"/>
    <w:rsid w:val="00477A52"/>
    <w:rsid w:val="00482663"/>
    <w:rsid w:val="0048309D"/>
    <w:rsid w:val="00483D8D"/>
    <w:rsid w:val="00486563"/>
    <w:rsid w:val="00493E83"/>
    <w:rsid w:val="004A17E2"/>
    <w:rsid w:val="004A3BC8"/>
    <w:rsid w:val="004A3FBE"/>
    <w:rsid w:val="004A46B6"/>
    <w:rsid w:val="004B423E"/>
    <w:rsid w:val="004B4C5C"/>
    <w:rsid w:val="004B69A1"/>
    <w:rsid w:val="004B7DA4"/>
    <w:rsid w:val="004C2106"/>
    <w:rsid w:val="004C4290"/>
    <w:rsid w:val="004C4AC8"/>
    <w:rsid w:val="004C65C5"/>
    <w:rsid w:val="004D2068"/>
    <w:rsid w:val="004D34E6"/>
    <w:rsid w:val="004D3FE6"/>
    <w:rsid w:val="004D60F7"/>
    <w:rsid w:val="004D6B59"/>
    <w:rsid w:val="004E2770"/>
    <w:rsid w:val="004F2BED"/>
    <w:rsid w:val="004F7385"/>
    <w:rsid w:val="004F7D82"/>
    <w:rsid w:val="0050362F"/>
    <w:rsid w:val="005075DE"/>
    <w:rsid w:val="00510061"/>
    <w:rsid w:val="00510315"/>
    <w:rsid w:val="00510552"/>
    <w:rsid w:val="005117FD"/>
    <w:rsid w:val="00513101"/>
    <w:rsid w:val="00513753"/>
    <w:rsid w:val="00514E4F"/>
    <w:rsid w:val="00514E7E"/>
    <w:rsid w:val="00516966"/>
    <w:rsid w:val="00526652"/>
    <w:rsid w:val="005312DE"/>
    <w:rsid w:val="00531560"/>
    <w:rsid w:val="00536D91"/>
    <w:rsid w:val="005429E4"/>
    <w:rsid w:val="00542E5E"/>
    <w:rsid w:val="00550E88"/>
    <w:rsid w:val="00562514"/>
    <w:rsid w:val="005645E2"/>
    <w:rsid w:val="00565927"/>
    <w:rsid w:val="00566A0E"/>
    <w:rsid w:val="0056700F"/>
    <w:rsid w:val="005717E6"/>
    <w:rsid w:val="0057579F"/>
    <w:rsid w:val="00577704"/>
    <w:rsid w:val="00581014"/>
    <w:rsid w:val="005828D7"/>
    <w:rsid w:val="005865E1"/>
    <w:rsid w:val="00587B44"/>
    <w:rsid w:val="00590969"/>
    <w:rsid w:val="00595B09"/>
    <w:rsid w:val="005A1445"/>
    <w:rsid w:val="005A1F81"/>
    <w:rsid w:val="005A3913"/>
    <w:rsid w:val="005A3C95"/>
    <w:rsid w:val="005A4019"/>
    <w:rsid w:val="005A4B26"/>
    <w:rsid w:val="005A5080"/>
    <w:rsid w:val="005B36C7"/>
    <w:rsid w:val="005C3DA4"/>
    <w:rsid w:val="005C5506"/>
    <w:rsid w:val="005D0081"/>
    <w:rsid w:val="005D00FC"/>
    <w:rsid w:val="005D3CB8"/>
    <w:rsid w:val="005D6C94"/>
    <w:rsid w:val="005D75AB"/>
    <w:rsid w:val="005E2B5E"/>
    <w:rsid w:val="005E2F04"/>
    <w:rsid w:val="005E72BB"/>
    <w:rsid w:val="005E73D5"/>
    <w:rsid w:val="005F1236"/>
    <w:rsid w:val="005F151B"/>
    <w:rsid w:val="005F4D68"/>
    <w:rsid w:val="005F5DEA"/>
    <w:rsid w:val="0060005A"/>
    <w:rsid w:val="00602AFF"/>
    <w:rsid w:val="006070AE"/>
    <w:rsid w:val="00612EFB"/>
    <w:rsid w:val="00613B59"/>
    <w:rsid w:val="00615CA7"/>
    <w:rsid w:val="00624077"/>
    <w:rsid w:val="00625A89"/>
    <w:rsid w:val="006443EC"/>
    <w:rsid w:val="00652684"/>
    <w:rsid w:val="006531A3"/>
    <w:rsid w:val="00653CCA"/>
    <w:rsid w:val="006553DD"/>
    <w:rsid w:val="00655615"/>
    <w:rsid w:val="00655CC4"/>
    <w:rsid w:val="00656F35"/>
    <w:rsid w:val="00662862"/>
    <w:rsid w:val="0066367D"/>
    <w:rsid w:val="0067351E"/>
    <w:rsid w:val="00673778"/>
    <w:rsid w:val="00673F63"/>
    <w:rsid w:val="0067797A"/>
    <w:rsid w:val="00683B4F"/>
    <w:rsid w:val="00686A17"/>
    <w:rsid w:val="006946B5"/>
    <w:rsid w:val="00695247"/>
    <w:rsid w:val="00695E47"/>
    <w:rsid w:val="00697514"/>
    <w:rsid w:val="006A26AF"/>
    <w:rsid w:val="006A31E6"/>
    <w:rsid w:val="006A3F4D"/>
    <w:rsid w:val="006A652A"/>
    <w:rsid w:val="006B0421"/>
    <w:rsid w:val="006B4CA9"/>
    <w:rsid w:val="006B6D51"/>
    <w:rsid w:val="006B7950"/>
    <w:rsid w:val="006C0183"/>
    <w:rsid w:val="006C4130"/>
    <w:rsid w:val="006D4295"/>
    <w:rsid w:val="006E773B"/>
    <w:rsid w:val="006F0511"/>
    <w:rsid w:val="006F4461"/>
    <w:rsid w:val="006F5029"/>
    <w:rsid w:val="006F7967"/>
    <w:rsid w:val="00703897"/>
    <w:rsid w:val="00703D71"/>
    <w:rsid w:val="00705AF9"/>
    <w:rsid w:val="007063D0"/>
    <w:rsid w:val="00707B2D"/>
    <w:rsid w:val="00707D4C"/>
    <w:rsid w:val="00710E01"/>
    <w:rsid w:val="00713812"/>
    <w:rsid w:val="0072367C"/>
    <w:rsid w:val="00723BD3"/>
    <w:rsid w:val="00727635"/>
    <w:rsid w:val="00732D87"/>
    <w:rsid w:val="00734309"/>
    <w:rsid w:val="00737D7D"/>
    <w:rsid w:val="00743E76"/>
    <w:rsid w:val="007448B8"/>
    <w:rsid w:val="00745805"/>
    <w:rsid w:val="007526F8"/>
    <w:rsid w:val="00757B2F"/>
    <w:rsid w:val="00763D23"/>
    <w:rsid w:val="00770587"/>
    <w:rsid w:val="007747C7"/>
    <w:rsid w:val="007761DC"/>
    <w:rsid w:val="00777F12"/>
    <w:rsid w:val="007812DC"/>
    <w:rsid w:val="007824FD"/>
    <w:rsid w:val="00785EA8"/>
    <w:rsid w:val="00795AB0"/>
    <w:rsid w:val="0079626E"/>
    <w:rsid w:val="00796D7C"/>
    <w:rsid w:val="007A217B"/>
    <w:rsid w:val="007A6B04"/>
    <w:rsid w:val="007A6ECB"/>
    <w:rsid w:val="007B1241"/>
    <w:rsid w:val="007B1674"/>
    <w:rsid w:val="007B5A74"/>
    <w:rsid w:val="007B621D"/>
    <w:rsid w:val="007C0AD6"/>
    <w:rsid w:val="007C48DD"/>
    <w:rsid w:val="007D0A9D"/>
    <w:rsid w:val="007D1612"/>
    <w:rsid w:val="007D53B5"/>
    <w:rsid w:val="007E195D"/>
    <w:rsid w:val="007F0147"/>
    <w:rsid w:val="007F45EC"/>
    <w:rsid w:val="00801D4F"/>
    <w:rsid w:val="00803A67"/>
    <w:rsid w:val="00805AEA"/>
    <w:rsid w:val="00806978"/>
    <w:rsid w:val="008072A8"/>
    <w:rsid w:val="008167CE"/>
    <w:rsid w:val="008175E3"/>
    <w:rsid w:val="008210D6"/>
    <w:rsid w:val="008222B6"/>
    <w:rsid w:val="00825E6A"/>
    <w:rsid w:val="008271E2"/>
    <w:rsid w:val="00832D26"/>
    <w:rsid w:val="00832EFC"/>
    <w:rsid w:val="00833752"/>
    <w:rsid w:val="008362B8"/>
    <w:rsid w:val="008410B4"/>
    <w:rsid w:val="008505E3"/>
    <w:rsid w:val="00852EBB"/>
    <w:rsid w:val="00857B20"/>
    <w:rsid w:val="00861464"/>
    <w:rsid w:val="008630AE"/>
    <w:rsid w:val="0086729D"/>
    <w:rsid w:val="00870068"/>
    <w:rsid w:val="00873F41"/>
    <w:rsid w:val="00875E8B"/>
    <w:rsid w:val="00892965"/>
    <w:rsid w:val="00895566"/>
    <w:rsid w:val="00895AFC"/>
    <w:rsid w:val="00897CAA"/>
    <w:rsid w:val="008A062E"/>
    <w:rsid w:val="008A0A66"/>
    <w:rsid w:val="008A362B"/>
    <w:rsid w:val="008A43F8"/>
    <w:rsid w:val="008A448A"/>
    <w:rsid w:val="008A64E5"/>
    <w:rsid w:val="008A679D"/>
    <w:rsid w:val="008B106E"/>
    <w:rsid w:val="008B14DD"/>
    <w:rsid w:val="008B7707"/>
    <w:rsid w:val="008C0D5A"/>
    <w:rsid w:val="008C1166"/>
    <w:rsid w:val="008C2203"/>
    <w:rsid w:val="008C376C"/>
    <w:rsid w:val="008C3D48"/>
    <w:rsid w:val="008C67D9"/>
    <w:rsid w:val="008D4D25"/>
    <w:rsid w:val="008D5658"/>
    <w:rsid w:val="008D56EF"/>
    <w:rsid w:val="008E0273"/>
    <w:rsid w:val="008E06CC"/>
    <w:rsid w:val="008E603D"/>
    <w:rsid w:val="008E6522"/>
    <w:rsid w:val="008F02D7"/>
    <w:rsid w:val="008F2D66"/>
    <w:rsid w:val="008F647F"/>
    <w:rsid w:val="009063D7"/>
    <w:rsid w:val="00906CE3"/>
    <w:rsid w:val="00906F81"/>
    <w:rsid w:val="00907607"/>
    <w:rsid w:val="00907C28"/>
    <w:rsid w:val="00913D26"/>
    <w:rsid w:val="00917273"/>
    <w:rsid w:val="00921098"/>
    <w:rsid w:val="00921CE4"/>
    <w:rsid w:val="00924935"/>
    <w:rsid w:val="00930F0E"/>
    <w:rsid w:val="00931A4F"/>
    <w:rsid w:val="00932871"/>
    <w:rsid w:val="00934A42"/>
    <w:rsid w:val="00935C93"/>
    <w:rsid w:val="00936236"/>
    <w:rsid w:val="00942174"/>
    <w:rsid w:val="009453EE"/>
    <w:rsid w:val="00945CFC"/>
    <w:rsid w:val="00950BBC"/>
    <w:rsid w:val="009554B9"/>
    <w:rsid w:val="009566E2"/>
    <w:rsid w:val="009601B3"/>
    <w:rsid w:val="00967013"/>
    <w:rsid w:val="009730C6"/>
    <w:rsid w:val="00973F17"/>
    <w:rsid w:val="00976B08"/>
    <w:rsid w:val="009819FF"/>
    <w:rsid w:val="00993185"/>
    <w:rsid w:val="0099452D"/>
    <w:rsid w:val="00997350"/>
    <w:rsid w:val="009B0589"/>
    <w:rsid w:val="009B2E1D"/>
    <w:rsid w:val="009B59FC"/>
    <w:rsid w:val="009C3336"/>
    <w:rsid w:val="009C7973"/>
    <w:rsid w:val="009D283F"/>
    <w:rsid w:val="009D33D7"/>
    <w:rsid w:val="009D3C17"/>
    <w:rsid w:val="009E0405"/>
    <w:rsid w:val="009E307F"/>
    <w:rsid w:val="009E48D5"/>
    <w:rsid w:val="009E4C99"/>
    <w:rsid w:val="009E5098"/>
    <w:rsid w:val="009E7B5E"/>
    <w:rsid w:val="009E7B96"/>
    <w:rsid w:val="009F210F"/>
    <w:rsid w:val="009F3615"/>
    <w:rsid w:val="009F408D"/>
    <w:rsid w:val="00A040A1"/>
    <w:rsid w:val="00A079ED"/>
    <w:rsid w:val="00A13DCC"/>
    <w:rsid w:val="00A15922"/>
    <w:rsid w:val="00A255A5"/>
    <w:rsid w:val="00A2654A"/>
    <w:rsid w:val="00A30716"/>
    <w:rsid w:val="00A31D1D"/>
    <w:rsid w:val="00A37DC3"/>
    <w:rsid w:val="00A46117"/>
    <w:rsid w:val="00A462CC"/>
    <w:rsid w:val="00A50BED"/>
    <w:rsid w:val="00A53B40"/>
    <w:rsid w:val="00A53DBA"/>
    <w:rsid w:val="00A62AFD"/>
    <w:rsid w:val="00A64726"/>
    <w:rsid w:val="00A67E4B"/>
    <w:rsid w:val="00A70DC4"/>
    <w:rsid w:val="00A7187B"/>
    <w:rsid w:val="00A81FC4"/>
    <w:rsid w:val="00A82B2C"/>
    <w:rsid w:val="00A834A8"/>
    <w:rsid w:val="00A834AC"/>
    <w:rsid w:val="00AA3C0D"/>
    <w:rsid w:val="00AA440D"/>
    <w:rsid w:val="00AA76D3"/>
    <w:rsid w:val="00AB0295"/>
    <w:rsid w:val="00AB4EE9"/>
    <w:rsid w:val="00AC38A4"/>
    <w:rsid w:val="00AC5AD5"/>
    <w:rsid w:val="00AD22EA"/>
    <w:rsid w:val="00AD6399"/>
    <w:rsid w:val="00AD69F4"/>
    <w:rsid w:val="00AE2421"/>
    <w:rsid w:val="00AE644F"/>
    <w:rsid w:val="00AF3B21"/>
    <w:rsid w:val="00AF488D"/>
    <w:rsid w:val="00B0143F"/>
    <w:rsid w:val="00B01D39"/>
    <w:rsid w:val="00B05D80"/>
    <w:rsid w:val="00B1566B"/>
    <w:rsid w:val="00B268C8"/>
    <w:rsid w:val="00B34303"/>
    <w:rsid w:val="00B37735"/>
    <w:rsid w:val="00B41807"/>
    <w:rsid w:val="00B4431C"/>
    <w:rsid w:val="00B44980"/>
    <w:rsid w:val="00B464D5"/>
    <w:rsid w:val="00B46C03"/>
    <w:rsid w:val="00B47D13"/>
    <w:rsid w:val="00B5196B"/>
    <w:rsid w:val="00B5366E"/>
    <w:rsid w:val="00B5634D"/>
    <w:rsid w:val="00B5730D"/>
    <w:rsid w:val="00B616B2"/>
    <w:rsid w:val="00B627C5"/>
    <w:rsid w:val="00B650A5"/>
    <w:rsid w:val="00B67C44"/>
    <w:rsid w:val="00B7042A"/>
    <w:rsid w:val="00B70533"/>
    <w:rsid w:val="00B7179E"/>
    <w:rsid w:val="00B76E8F"/>
    <w:rsid w:val="00B77623"/>
    <w:rsid w:val="00B81926"/>
    <w:rsid w:val="00B91DB3"/>
    <w:rsid w:val="00BA33E1"/>
    <w:rsid w:val="00BA56DE"/>
    <w:rsid w:val="00BB0B4D"/>
    <w:rsid w:val="00BB1FF1"/>
    <w:rsid w:val="00BB66AF"/>
    <w:rsid w:val="00BB7625"/>
    <w:rsid w:val="00BB79EE"/>
    <w:rsid w:val="00BC2278"/>
    <w:rsid w:val="00BC3B6A"/>
    <w:rsid w:val="00BC4C17"/>
    <w:rsid w:val="00BD676F"/>
    <w:rsid w:val="00BF2B94"/>
    <w:rsid w:val="00BF45C1"/>
    <w:rsid w:val="00BF5F60"/>
    <w:rsid w:val="00BF6362"/>
    <w:rsid w:val="00C06DB3"/>
    <w:rsid w:val="00C07310"/>
    <w:rsid w:val="00C07E40"/>
    <w:rsid w:val="00C12E4B"/>
    <w:rsid w:val="00C13B5F"/>
    <w:rsid w:val="00C148BD"/>
    <w:rsid w:val="00C16CF3"/>
    <w:rsid w:val="00C22CA3"/>
    <w:rsid w:val="00C30668"/>
    <w:rsid w:val="00C31E9F"/>
    <w:rsid w:val="00C35919"/>
    <w:rsid w:val="00C40848"/>
    <w:rsid w:val="00C410C0"/>
    <w:rsid w:val="00C41128"/>
    <w:rsid w:val="00C41882"/>
    <w:rsid w:val="00C51694"/>
    <w:rsid w:val="00C52699"/>
    <w:rsid w:val="00C62FA6"/>
    <w:rsid w:val="00C63742"/>
    <w:rsid w:val="00C6644B"/>
    <w:rsid w:val="00C70D1E"/>
    <w:rsid w:val="00C71B1C"/>
    <w:rsid w:val="00C82B07"/>
    <w:rsid w:val="00C876CF"/>
    <w:rsid w:val="00C917AB"/>
    <w:rsid w:val="00C932F0"/>
    <w:rsid w:val="00CA03EA"/>
    <w:rsid w:val="00CA76BE"/>
    <w:rsid w:val="00CA7EA0"/>
    <w:rsid w:val="00CB3438"/>
    <w:rsid w:val="00CB3E58"/>
    <w:rsid w:val="00CB4DB1"/>
    <w:rsid w:val="00CB672F"/>
    <w:rsid w:val="00CC4FCE"/>
    <w:rsid w:val="00CC7D79"/>
    <w:rsid w:val="00CD2E99"/>
    <w:rsid w:val="00CD3AFA"/>
    <w:rsid w:val="00CD429B"/>
    <w:rsid w:val="00CD767A"/>
    <w:rsid w:val="00CE0C90"/>
    <w:rsid w:val="00CE1973"/>
    <w:rsid w:val="00CE1EA4"/>
    <w:rsid w:val="00CE65C2"/>
    <w:rsid w:val="00CE7CBA"/>
    <w:rsid w:val="00CF1CAD"/>
    <w:rsid w:val="00CF4075"/>
    <w:rsid w:val="00D0159C"/>
    <w:rsid w:val="00D02CE7"/>
    <w:rsid w:val="00D06C1A"/>
    <w:rsid w:val="00D07B88"/>
    <w:rsid w:val="00D10A70"/>
    <w:rsid w:val="00D140C0"/>
    <w:rsid w:val="00D15D5F"/>
    <w:rsid w:val="00D272B3"/>
    <w:rsid w:val="00D315BA"/>
    <w:rsid w:val="00D33C55"/>
    <w:rsid w:val="00D34A8B"/>
    <w:rsid w:val="00D42FA6"/>
    <w:rsid w:val="00D456BD"/>
    <w:rsid w:val="00D46013"/>
    <w:rsid w:val="00D521C5"/>
    <w:rsid w:val="00D536FB"/>
    <w:rsid w:val="00D53FEA"/>
    <w:rsid w:val="00D54182"/>
    <w:rsid w:val="00D566A4"/>
    <w:rsid w:val="00D622BA"/>
    <w:rsid w:val="00D62502"/>
    <w:rsid w:val="00D6499E"/>
    <w:rsid w:val="00D656CE"/>
    <w:rsid w:val="00D661C6"/>
    <w:rsid w:val="00D760B5"/>
    <w:rsid w:val="00D7614C"/>
    <w:rsid w:val="00D7774B"/>
    <w:rsid w:val="00D82DF0"/>
    <w:rsid w:val="00D84257"/>
    <w:rsid w:val="00D859E8"/>
    <w:rsid w:val="00D85BD6"/>
    <w:rsid w:val="00D875B3"/>
    <w:rsid w:val="00DA1A3A"/>
    <w:rsid w:val="00DA4381"/>
    <w:rsid w:val="00DB05C3"/>
    <w:rsid w:val="00DB117B"/>
    <w:rsid w:val="00DB4519"/>
    <w:rsid w:val="00DB4A0F"/>
    <w:rsid w:val="00DC3228"/>
    <w:rsid w:val="00DC5726"/>
    <w:rsid w:val="00DC67AE"/>
    <w:rsid w:val="00DC6E2D"/>
    <w:rsid w:val="00DD1ADE"/>
    <w:rsid w:val="00DD2BB4"/>
    <w:rsid w:val="00DD60A7"/>
    <w:rsid w:val="00DD61CC"/>
    <w:rsid w:val="00DE6028"/>
    <w:rsid w:val="00DE7561"/>
    <w:rsid w:val="00DF16D4"/>
    <w:rsid w:val="00DF3B65"/>
    <w:rsid w:val="00E00D45"/>
    <w:rsid w:val="00E076CF"/>
    <w:rsid w:val="00E12FB6"/>
    <w:rsid w:val="00E130B3"/>
    <w:rsid w:val="00E13113"/>
    <w:rsid w:val="00E15B30"/>
    <w:rsid w:val="00E25008"/>
    <w:rsid w:val="00E31EFC"/>
    <w:rsid w:val="00E33D36"/>
    <w:rsid w:val="00E35A53"/>
    <w:rsid w:val="00E364EE"/>
    <w:rsid w:val="00E400C3"/>
    <w:rsid w:val="00E471E2"/>
    <w:rsid w:val="00E51147"/>
    <w:rsid w:val="00E54AB2"/>
    <w:rsid w:val="00E638CC"/>
    <w:rsid w:val="00E654D0"/>
    <w:rsid w:val="00E671FC"/>
    <w:rsid w:val="00E736C6"/>
    <w:rsid w:val="00E7775B"/>
    <w:rsid w:val="00E80A28"/>
    <w:rsid w:val="00E870C9"/>
    <w:rsid w:val="00E90C7C"/>
    <w:rsid w:val="00E96089"/>
    <w:rsid w:val="00E971DB"/>
    <w:rsid w:val="00E974BF"/>
    <w:rsid w:val="00EA043E"/>
    <w:rsid w:val="00EA35C8"/>
    <w:rsid w:val="00EA4D83"/>
    <w:rsid w:val="00EA54D0"/>
    <w:rsid w:val="00EA626B"/>
    <w:rsid w:val="00EC148E"/>
    <w:rsid w:val="00EC21B6"/>
    <w:rsid w:val="00EC2F2D"/>
    <w:rsid w:val="00EC7D20"/>
    <w:rsid w:val="00ED01DE"/>
    <w:rsid w:val="00ED47C4"/>
    <w:rsid w:val="00ED4A24"/>
    <w:rsid w:val="00ED58AE"/>
    <w:rsid w:val="00ED6F0A"/>
    <w:rsid w:val="00EE4DCE"/>
    <w:rsid w:val="00EE5741"/>
    <w:rsid w:val="00EE692B"/>
    <w:rsid w:val="00EF1326"/>
    <w:rsid w:val="00F049B2"/>
    <w:rsid w:val="00F058B9"/>
    <w:rsid w:val="00F2015F"/>
    <w:rsid w:val="00F321A9"/>
    <w:rsid w:val="00F35094"/>
    <w:rsid w:val="00F36466"/>
    <w:rsid w:val="00F36D43"/>
    <w:rsid w:val="00F4425C"/>
    <w:rsid w:val="00F44C30"/>
    <w:rsid w:val="00F455A8"/>
    <w:rsid w:val="00F47739"/>
    <w:rsid w:val="00F47BB1"/>
    <w:rsid w:val="00F731AB"/>
    <w:rsid w:val="00F76C45"/>
    <w:rsid w:val="00F8449C"/>
    <w:rsid w:val="00F86514"/>
    <w:rsid w:val="00F87491"/>
    <w:rsid w:val="00F910AE"/>
    <w:rsid w:val="00F91666"/>
    <w:rsid w:val="00F93ED5"/>
    <w:rsid w:val="00FA454F"/>
    <w:rsid w:val="00FA5C6C"/>
    <w:rsid w:val="00FB0DF1"/>
    <w:rsid w:val="00FB3A64"/>
    <w:rsid w:val="00FB79F1"/>
    <w:rsid w:val="00FC031A"/>
    <w:rsid w:val="00FC1D15"/>
    <w:rsid w:val="00FC2262"/>
    <w:rsid w:val="00FC3D35"/>
    <w:rsid w:val="00FC6C3A"/>
    <w:rsid w:val="00FC75A5"/>
    <w:rsid w:val="00FC7B3D"/>
    <w:rsid w:val="00FD3398"/>
    <w:rsid w:val="00FD355B"/>
    <w:rsid w:val="00FF2105"/>
    <w:rsid w:val="00FF2186"/>
    <w:rsid w:val="00FF2510"/>
    <w:rsid w:val="00FF262D"/>
    <w:rsid w:val="00FF51BA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0FA5530"/>
  <w15:docId w15:val="{4050B0A6-4E7F-4FA7-8224-051AD12F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DCE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615"/>
    <w:pPr>
      <w:keepNext/>
      <w:keepLines/>
      <w:spacing w:before="480"/>
      <w:outlineLvl w:val="0"/>
    </w:pPr>
    <w:rPr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5615"/>
    <w:pPr>
      <w:keepNext/>
      <w:keepLines/>
      <w:spacing w:before="20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5615"/>
    <w:pPr>
      <w:keepNext/>
      <w:keepLines/>
      <w:spacing w:before="200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12EFB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12EFB"/>
    <w:rPr>
      <w:rFonts w:ascii="Arial" w:eastAsia="Times New Roman" w:hAnsi="Arial" w:cs="Times New Roman"/>
      <w:sz w:val="18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CE"/>
    <w:rPr>
      <w:rFonts w:ascii="Tahoma" w:hAnsi="Tahoma" w:cs="Tahoma"/>
      <w:sz w:val="16"/>
      <w:szCs w:val="16"/>
    </w:rPr>
  </w:style>
  <w:style w:type="paragraph" w:customStyle="1" w:styleId="tabletext">
    <w:name w:val="# table text"/>
    <w:basedOn w:val="Normal"/>
    <w:rsid w:val="004B7DA4"/>
  </w:style>
  <w:style w:type="paragraph" w:customStyle="1" w:styleId="text-notes">
    <w:name w:val="# text -notes"/>
    <w:basedOn w:val="Normal"/>
    <w:rsid w:val="00FF262D"/>
    <w:pPr>
      <w:keepNext/>
      <w:tabs>
        <w:tab w:val="left" w:pos="7920"/>
      </w:tabs>
      <w:spacing w:after="60"/>
      <w:ind w:left="-900"/>
      <w:outlineLvl w:val="1"/>
    </w:pPr>
    <w:rPr>
      <w:bCs/>
      <w:color w:val="4F81BD" w:themeColor="accent1"/>
      <w:szCs w:val="20"/>
    </w:rPr>
  </w:style>
  <w:style w:type="paragraph" w:customStyle="1" w:styleId="tableheading">
    <w:name w:val="# table heading"/>
    <w:basedOn w:val="Normal"/>
    <w:rsid w:val="004B7DA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55615"/>
    <w:rPr>
      <w:rFonts w:ascii="Arial" w:eastAsia="Times New Roman" w:hAnsi="Arial" w:cs="Times New Roman"/>
      <w:b/>
      <w:bCs/>
      <w:sz w:val="2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55615"/>
    <w:rPr>
      <w:rFonts w:ascii="Arial" w:eastAsia="Times New Roman" w:hAnsi="Arial" w:cs="Times New Roman"/>
      <w:b/>
      <w:bCs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55615"/>
    <w:rPr>
      <w:rFonts w:ascii="Arial" w:eastAsia="Times New Roman" w:hAnsi="Arial" w:cs="Times New Roman"/>
      <w:bCs/>
      <w:szCs w:val="24"/>
      <w:lang w:eastAsia="en-AU"/>
    </w:rPr>
  </w:style>
  <w:style w:type="table" w:styleId="TableGrid">
    <w:name w:val="Table Grid"/>
    <w:aliases w:val="Table - Heading 3"/>
    <w:basedOn w:val="TableNormal"/>
    <w:uiPriority w:val="59"/>
    <w:rsid w:val="00D3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73F41"/>
    <w:rPr>
      <w:rFonts w:ascii="Tahoma" w:hAnsi="Tahoma"/>
    </w:rPr>
  </w:style>
  <w:style w:type="paragraph" w:customStyle="1" w:styleId="Headertitle">
    <w:name w:val="Header title"/>
    <w:basedOn w:val="Normal"/>
    <w:qFormat/>
    <w:rsid w:val="00673778"/>
    <w:pPr>
      <w:ind w:left="-851"/>
    </w:pPr>
    <w:rPr>
      <w:noProof/>
      <w:color w:val="595959" w:themeColor="text1" w:themeTint="A6"/>
      <w:sz w:val="36"/>
    </w:rPr>
  </w:style>
  <w:style w:type="table" w:customStyle="1" w:styleId="TableGrid1">
    <w:name w:val="Table Grid1"/>
    <w:basedOn w:val="TableNormal"/>
    <w:next w:val="TableGrid"/>
    <w:uiPriority w:val="59"/>
    <w:rsid w:val="004B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8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48"/>
    <w:rPr>
      <w:rFonts w:ascii="Tahoma" w:eastAsia="Times New Roman" w:hAnsi="Tahoma" w:cs="Times New Roman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521C5"/>
    <w:pPr>
      <w:spacing w:after="142" w:line="276" w:lineRule="auto"/>
    </w:pPr>
    <w:rPr>
      <w:rFonts w:ascii="Arial" w:eastAsiaTheme="minorHAnsi" w:hAnsi="Arial" w:cs="Arial"/>
      <w:sz w:val="1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521C5"/>
    <w:rPr>
      <w:rFonts w:ascii="Arial" w:hAnsi="Arial" w:cs="Arial"/>
      <w:sz w:val="18"/>
      <w:szCs w:val="20"/>
    </w:rPr>
  </w:style>
  <w:style w:type="table" w:styleId="LightList-Accent3">
    <w:name w:val="Light List Accent 3"/>
    <w:basedOn w:val="TableNormal"/>
    <w:uiPriority w:val="61"/>
    <w:rsid w:val="00D521C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FooterText">
    <w:name w:val="Footer Text"/>
    <w:basedOn w:val="Footer"/>
    <w:qFormat/>
    <w:rsid w:val="00DB4A0F"/>
    <w:pPr>
      <w:tabs>
        <w:tab w:val="clear" w:pos="4320"/>
        <w:tab w:val="clear" w:pos="8640"/>
      </w:tabs>
    </w:pPr>
    <w:rPr>
      <w:rFonts w:ascii="Arial" w:eastAsiaTheme="minorEastAsia" w:hAnsi="Arial" w:cstheme="minorBidi"/>
      <w:color w:val="404040" w:themeColor="text1" w:themeTint="BF"/>
      <w:sz w:val="16"/>
      <w:lang w:eastAsia="en-US"/>
    </w:rPr>
  </w:style>
  <w:style w:type="paragraph" w:styleId="ListParagraph">
    <w:name w:val="List Paragraph"/>
    <w:aliases w:val="Fact Sheet bullets,Heading x,List 1 Paragraph,Paragraph,Resume Title,Citation List,List Paragraph Char Char,List Paragraph1,Number_1,SGLText List Paragraph,new,lp1,Normal Sentence,Colorful List - Accent 11,ListPar1,List Paragraph2,list1"/>
    <w:basedOn w:val="Normal"/>
    <w:link w:val="ListParagraphChar"/>
    <w:uiPriority w:val="34"/>
    <w:qFormat/>
    <w:rsid w:val="008B7707"/>
    <w:pPr>
      <w:spacing w:before="240"/>
      <w:ind w:left="720"/>
      <w:contextualSpacing/>
    </w:pPr>
    <w:rPr>
      <w:rFonts w:ascii="Arial" w:hAnsi="Arial"/>
      <w:sz w:val="26"/>
      <w:lang w:eastAsia="en-US"/>
    </w:rPr>
  </w:style>
  <w:style w:type="paragraph" w:customStyle="1" w:styleId="DTPLIintrotext">
    <w:name w:val="DTPLI intro text"/>
    <w:basedOn w:val="Normal"/>
    <w:next w:val="Normal"/>
    <w:qFormat/>
    <w:rsid w:val="008B7707"/>
    <w:pPr>
      <w:spacing w:before="240" w:after="240"/>
    </w:pPr>
    <w:rPr>
      <w:rFonts w:cs="Arial"/>
      <w:b/>
      <w:color w:val="797166"/>
      <w:sz w:val="24"/>
      <w:szCs w:val="20"/>
    </w:rPr>
  </w:style>
  <w:style w:type="paragraph" w:customStyle="1" w:styleId="DTPLIheadingpurple">
    <w:name w:val="DTPLI heading purple"/>
    <w:basedOn w:val="Normal"/>
    <w:next w:val="DTPLIintrotext"/>
    <w:qFormat/>
    <w:rsid w:val="008B7707"/>
    <w:pPr>
      <w:keepNext/>
      <w:spacing w:before="480" w:after="120"/>
    </w:pPr>
    <w:rPr>
      <w:rFonts w:cs="Arial"/>
      <w:color w:val="5160AD"/>
      <w:sz w:val="30"/>
      <w:szCs w:val="20"/>
    </w:rPr>
  </w:style>
  <w:style w:type="character" w:customStyle="1" w:styleId="ListParagraphChar">
    <w:name w:val="List Paragraph Char"/>
    <w:aliases w:val="Fact Sheet bullets Char,Heading x Char,List 1 Paragraph Char,Paragraph Char,Resume Title Char,Citation List Char,List Paragraph Char Char Char,List Paragraph1 Char,Number_1 Char,SGLText List Paragraph Char,new Char,lp1 Char"/>
    <w:basedOn w:val="DefaultParagraphFont"/>
    <w:link w:val="ListParagraph"/>
    <w:uiPriority w:val="34"/>
    <w:qFormat/>
    <w:rsid w:val="008B7707"/>
    <w:rPr>
      <w:rFonts w:ascii="Arial" w:eastAsia="Times New Roman" w:hAnsi="Arial" w:cs="Times New Roman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07F"/>
    <w:rPr>
      <w:rFonts w:ascii="Tahoma" w:eastAsia="Times New Roman" w:hAnsi="Tahom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07F"/>
    <w:rPr>
      <w:rFonts w:ascii="Tahoma" w:eastAsia="Times New Roman" w:hAnsi="Tahoma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D859E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B0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8c26ad38e864067a04fde90e61b732e xmlns="4b611a70-8d80-4e67-bac0-34830fecce41">
      <Terms xmlns="http://schemas.microsoft.com/office/infopath/2007/PartnerControls"/>
    </d8c26ad38e864067a04fde90e61b732e>
    <TaxCatchAll xmlns="4b611a70-8d80-4e67-bac0-34830fecce41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C60D27285F244BEE2E8AA0990D22F" ma:contentTypeVersion="10" ma:contentTypeDescription="Create a new document." ma:contentTypeScope="" ma:versionID="19e3ca0bb030601a42035dbc6011396d">
  <xsd:schema xmlns:xsd="http://www.w3.org/2001/XMLSchema" xmlns:xs="http://www.w3.org/2001/XMLSchema" xmlns:p="http://schemas.microsoft.com/office/2006/metadata/properties" xmlns:ns2="4b611a70-8d80-4e67-bac0-34830fecce41" xmlns:ns3="776803dc-98ef-4614-99e5-8388fa4c8711" targetNamespace="http://schemas.microsoft.com/office/2006/metadata/properties" ma:root="true" ma:fieldsID="b46334fe1e9bb041f507712c3462b247" ns2:_="" ns3:_="">
    <xsd:import namespace="4b611a70-8d80-4e67-bac0-34830fecce41"/>
    <xsd:import namespace="776803dc-98ef-4614-99e5-8388fa4c87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  <xsd:element ref="ns2:d8c26ad38e864067a04fde90e61b732e" minOccurs="0"/>
                <xsd:element ref="ns2:TaxCatchAll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11a70-8d80-4e67-bac0-34830fecce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8c26ad38e864067a04fde90e61b732e" ma:index="14" nillable="true" ma:taxonomy="true" ma:internalName="d8c26ad38e864067a04fde90e61b732e" ma:taxonomyFieldName="Tags" ma:displayName="Tags" ma:default="" ma:fieldId="{d8c26ad3-8e86-4067-a04f-de90e61b732e}" ma:taxonomyMulti="true" ma:sspId="eb253ca0-0e4f-4117-af4a-aa96efdf67f5" ma:termSetId="8864bd4d-9386-4045-9c32-70460ebd72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e401935c-5316-4471-a7d4-1f1774037b3e}" ma:internalName="TaxCatchAll" ma:showField="CatchAllData" ma:web="4b611a70-8d80-4e67-bac0-34830fecc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03dc-98ef-4614-99e5-8388fa4c8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03A9-127F-40E5-A8CF-255CD5767141}">
  <ds:schemaRefs>
    <ds:schemaRef ds:uri="http://purl.org/dc/terms/"/>
    <ds:schemaRef ds:uri="776803dc-98ef-4614-99e5-8388fa4c8711"/>
    <ds:schemaRef ds:uri="http://purl.org/dc/dcmitype/"/>
    <ds:schemaRef ds:uri="http://schemas.microsoft.com/office/2006/documentManagement/types"/>
    <ds:schemaRef ds:uri="4b611a70-8d80-4e67-bac0-34830fecce4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9657DD-F226-46DB-956A-26BF5A0D3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DD672-B8BD-4524-8692-D234AB08A6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C93AE5-A456-479C-BAC6-EA7844270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11a70-8d80-4e67-bac0-34830fecce41"/>
    <ds:schemaRef ds:uri="776803dc-98ef-4614-99e5-8388fa4c8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BF1B59-3293-4BDC-9EC7-7683023A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Troy Boulton</dc:creator>
  <cp:lastModifiedBy>Alana Clarke (MTIA)</cp:lastModifiedBy>
  <cp:revision>8</cp:revision>
  <cp:lastPrinted>2018-10-19T05:05:00Z</cp:lastPrinted>
  <dcterms:created xsi:type="dcterms:W3CDTF">2019-10-01T04:58:00Z</dcterms:created>
  <dcterms:modified xsi:type="dcterms:W3CDTF">2019-10-11T03:21:00Z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0x010100F69C60D27285F244BEE2E8AA0990D22F</vt:lpwstr>
  </property>
</Properties>
</file>