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8510AE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23BCFA70" w:rsidR="008B7707" w:rsidRPr="008510AE" w:rsidRDefault="002A4848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840000">
              <w:rPr>
                <w:rFonts w:ascii="Arial" w:hAnsi="Arial" w:cs="Arial"/>
                <w:sz w:val="20"/>
                <w:szCs w:val="20"/>
              </w:rPr>
              <w:t>9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000">
              <w:rPr>
                <w:rFonts w:ascii="Arial" w:hAnsi="Arial" w:cs="Arial"/>
                <w:sz w:val="20"/>
                <w:szCs w:val="20"/>
              </w:rPr>
              <w:t>November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72AFCA0F" w:rsidR="008B7707" w:rsidRPr="008510AE" w:rsidRDefault="002A3451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2</w:t>
            </w:r>
            <w:r w:rsidR="00840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7707" w:rsidRPr="008510AE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8510AE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5337A7B0" w:rsidR="008B7707" w:rsidRPr="008510AE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="0083587A">
              <w:rPr>
                <w:rFonts w:ascii="Arial" w:hAnsi="Arial" w:cs="Arial"/>
                <w:sz w:val="20"/>
                <w:szCs w:val="20"/>
              </w:rPr>
              <w:t>15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8510AE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8510AE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3BA4A5DF" w:rsidR="008B7707" w:rsidRPr="008510AE" w:rsidRDefault="0019677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Mathew Collum</w:t>
            </w:r>
            <w:r w:rsidR="00F8204D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2DB311" w14:textId="77777777" w:rsidR="008B7707" w:rsidRPr="008510AE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8510AE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9E" w:rsidRPr="008510AE" w14:paraId="3CD11A30" w14:textId="7C957835" w:rsidTr="00A71E18">
        <w:trPr>
          <w:trHeight w:val="309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77D27643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600FDFC6" w14:textId="77777777" w:rsidR="00E5329E" w:rsidRPr="00C16544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C16544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C16544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C16544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18D1B8B" w14:textId="77777777" w:rsidR="00E5329E" w:rsidRPr="00C16544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C16544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4ADB6C5F" w14:textId="3FC0BE81" w:rsidR="00E5329E" w:rsidRPr="00C004C5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C16544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C16544">
              <w:rPr>
                <w:rFonts w:ascii="Arial" w:hAnsi="Arial" w:cs="Arial"/>
                <w:sz w:val="20"/>
                <w:szCs w:val="20"/>
              </w:rPr>
              <w:t>Snyders</w:t>
            </w:r>
            <w:proofErr w:type="spellEnd"/>
            <w:r w:rsidRPr="00C16544">
              <w:rPr>
                <w:rFonts w:ascii="Arial" w:hAnsi="Arial" w:cs="Arial"/>
                <w:sz w:val="20"/>
                <w:szCs w:val="20"/>
              </w:rPr>
              <w:t xml:space="preserve">, City of </w:t>
            </w:r>
            <w:r w:rsidRPr="00C004C5">
              <w:rPr>
                <w:rFonts w:ascii="Arial" w:hAnsi="Arial" w:cs="Arial"/>
                <w:sz w:val="20"/>
                <w:szCs w:val="20"/>
              </w:rPr>
              <w:t>Melbourne</w:t>
            </w:r>
          </w:p>
          <w:p w14:paraId="60593467" w14:textId="61A18D33" w:rsidR="00F70890" w:rsidRPr="00C004C5" w:rsidRDefault="00F70890" w:rsidP="00F7089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04C5">
              <w:rPr>
                <w:rFonts w:ascii="Arial" w:hAnsi="Arial" w:cs="Arial"/>
                <w:sz w:val="20"/>
                <w:szCs w:val="20"/>
              </w:rPr>
              <w:t>Guilliano</w:t>
            </w:r>
            <w:proofErr w:type="spellEnd"/>
            <w:r w:rsidRPr="00C004C5">
              <w:rPr>
                <w:rFonts w:ascii="Arial" w:hAnsi="Arial" w:cs="Arial"/>
                <w:sz w:val="20"/>
                <w:szCs w:val="20"/>
              </w:rPr>
              <w:t xml:space="preserve"> Andy, </w:t>
            </w:r>
            <w:r w:rsidR="004D4A27" w:rsidRPr="00C004C5">
              <w:rPr>
                <w:rFonts w:ascii="Arial" w:hAnsi="Arial" w:cs="Arial"/>
                <w:sz w:val="20"/>
                <w:szCs w:val="20"/>
              </w:rPr>
              <w:t>Greater Western Water</w:t>
            </w:r>
          </w:p>
          <w:p w14:paraId="06DE196E" w14:textId="0DB2BB31" w:rsidR="001502B3" w:rsidRPr="00313C20" w:rsidRDefault="001502B3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13C20">
              <w:rPr>
                <w:rFonts w:ascii="Arial" w:hAnsi="Arial" w:cs="Arial"/>
                <w:sz w:val="20"/>
                <w:szCs w:val="20"/>
              </w:rPr>
              <w:t>Brett Hope, G</w:t>
            </w:r>
            <w:r w:rsidR="004D4A27" w:rsidRPr="00313C20">
              <w:rPr>
                <w:rFonts w:ascii="Arial" w:hAnsi="Arial" w:cs="Arial"/>
                <w:sz w:val="20"/>
                <w:szCs w:val="20"/>
              </w:rPr>
              <w:t>reater Western Water</w:t>
            </w:r>
          </w:p>
          <w:p w14:paraId="5F8B841B" w14:textId="28345B50" w:rsidR="00E5329E" w:rsidRPr="008510AE" w:rsidRDefault="00E5329E" w:rsidP="00941870">
            <w:pPr>
              <w:shd w:val="clear" w:color="auto" w:fill="FFFFFF" w:themeFill="background1"/>
              <w:spacing w:before="80" w:after="80"/>
              <w:ind w:left="49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4809E1D" w14:textId="7BCB1FF0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B552FD6" w14:textId="30E40831" w:rsidR="00591D55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Hammond, Kensington Association</w:t>
            </w:r>
          </w:p>
          <w:p w14:paraId="371B0616" w14:textId="7787C1AB" w:rsidR="006A0424" w:rsidRPr="006A0424" w:rsidRDefault="006A0424" w:rsidP="006A042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Maree Klein, City of Melbourne</w:t>
            </w:r>
          </w:p>
          <w:p w14:paraId="19B05F77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Helaine Stanley, The </w:t>
            </w:r>
            <w:proofErr w:type="spellStart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Venny</w:t>
            </w:r>
            <w:proofErr w:type="spellEnd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4B1EE4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Richard Reilly, Kensington &amp; Flemington Junior Sports Clubs </w:t>
            </w:r>
          </w:p>
          <w:p w14:paraId="42ECCF52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Hammarberg</w:t>
            </w:r>
            <w:proofErr w:type="spellEnd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community representative </w:t>
            </w:r>
          </w:p>
          <w:p w14:paraId="41974A63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Wilson, Unison Housing </w:t>
            </w:r>
          </w:p>
          <w:p w14:paraId="3A9543C2" w14:textId="5908CC6D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 Cunnington, Resident</w:t>
            </w:r>
          </w:p>
          <w:p w14:paraId="277762D3" w14:textId="50736B02" w:rsidR="00E5329E" w:rsidRPr="008510AE" w:rsidRDefault="00591D55" w:rsidP="0033558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Sam Hurst, Lloyd Street Business Estate</w:t>
            </w:r>
          </w:p>
        </w:tc>
      </w:tr>
      <w:tr w:rsidR="00E5329E" w:rsidRPr="008510AE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100F" w:rsidRPr="008510AE" w14:paraId="4C5263CD" w14:textId="72C7A16D" w:rsidTr="00F70890">
        <w:trPr>
          <w:trHeight w:hRule="exact" w:val="3029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40BFAD54" w14:textId="77777777" w:rsidR="00D2100F" w:rsidRPr="008510AE" w:rsidRDefault="00D2100F" w:rsidP="00D2100F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59D3EEB4" w14:textId="063E39B5" w:rsidR="000B3FD6" w:rsidRPr="006A3FFE" w:rsidRDefault="000B3FD6" w:rsidP="006A04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Jordan Turner,</w:t>
            </w:r>
            <w:r w:rsidR="006A0424"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Cross Yarra Partnership (CYP)</w:t>
            </w:r>
          </w:p>
          <w:p w14:paraId="21F20628" w14:textId="357232E1" w:rsidR="000B3FD6" w:rsidRPr="008B39C6" w:rsidRDefault="000B3FD6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39C6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="00EE4C07" w:rsidRPr="008B39C6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</w:p>
          <w:p w14:paraId="7916A732" w14:textId="7E984630" w:rsidR="00771697" w:rsidRPr="008B39C6" w:rsidRDefault="00771697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Rod Kerr, CYP</w:t>
            </w:r>
          </w:p>
          <w:p w14:paraId="0C88A2B4" w14:textId="26656B85" w:rsidR="002A6147" w:rsidRPr="008B39C6" w:rsidRDefault="002A6147" w:rsidP="008510A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 xml:space="preserve">Remy Fowler, </w:t>
            </w:r>
            <w:r w:rsidR="008510AE" w:rsidRPr="008B39C6">
              <w:rPr>
                <w:rFonts w:ascii="Arial" w:hAnsi="Arial" w:cs="Arial"/>
                <w:sz w:val="20"/>
                <w:szCs w:val="20"/>
              </w:rPr>
              <w:t>Rail Infrastructure Alliance (RIA)</w:t>
            </w:r>
          </w:p>
          <w:p w14:paraId="1000B92B" w14:textId="5C36070F" w:rsidR="002A6147" w:rsidRPr="008B39C6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 xml:space="preserve">Michael Prebeg, RIA </w:t>
            </w:r>
          </w:p>
          <w:p w14:paraId="1FB9BD04" w14:textId="1CC3FC3A" w:rsidR="00171B95" w:rsidRPr="008B39C6" w:rsidRDefault="00171B95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Tim Holmes, R</w:t>
            </w:r>
            <w:r w:rsidR="00EE1F73">
              <w:rPr>
                <w:rFonts w:ascii="Arial" w:hAnsi="Arial" w:cs="Arial"/>
                <w:sz w:val="20"/>
                <w:szCs w:val="20"/>
              </w:rPr>
              <w:t>ail Systems Alliance (RSA)</w:t>
            </w:r>
          </w:p>
          <w:p w14:paraId="630F46B1" w14:textId="25B0041B" w:rsidR="003B3DF6" w:rsidRPr="008B39C6" w:rsidRDefault="003B3DF6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Charley May, R</w:t>
            </w:r>
            <w:r w:rsidR="00EE1F73">
              <w:rPr>
                <w:rFonts w:ascii="Arial" w:hAnsi="Arial" w:cs="Arial"/>
                <w:sz w:val="20"/>
                <w:szCs w:val="20"/>
              </w:rPr>
              <w:t>SA</w:t>
            </w:r>
          </w:p>
          <w:p w14:paraId="2570BBC6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E0682E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A9922" w14:textId="0EB31850" w:rsidR="00D2100F" w:rsidRPr="008510AE" w:rsidRDefault="00D2100F" w:rsidP="00D2100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D73632A" w14:textId="77777777" w:rsidR="00591D55" w:rsidRPr="008510AE" w:rsidRDefault="00591D55" w:rsidP="00591D55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  <w:p w14:paraId="4FB1B662" w14:textId="0F45F4C7" w:rsidR="00F70890" w:rsidRPr="00F70890" w:rsidRDefault="00F70890" w:rsidP="00F7089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Niall Forbes, RIA</w:t>
            </w:r>
          </w:p>
          <w:p w14:paraId="694CC8D9" w14:textId="62BEE05A" w:rsidR="002A6147" w:rsidRPr="008B39C6" w:rsidRDefault="00FD493C" w:rsidP="000D6B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 w:right="-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39C6">
              <w:rPr>
                <w:rFonts w:ascii="Arial" w:hAnsi="Arial" w:cs="Arial"/>
                <w:color w:val="000000" w:themeColor="text1"/>
                <w:sz w:val="20"/>
                <w:szCs w:val="20"/>
              </w:rPr>
              <w:t>Matilda</w:t>
            </w:r>
            <w:r w:rsidR="002A6147" w:rsidRPr="008B39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Tonkin, </w:t>
            </w:r>
            <w:r w:rsidR="000D6B7B" w:rsidRPr="008B39C6">
              <w:rPr>
                <w:rFonts w:ascii="Arial" w:hAnsi="Arial" w:cs="Arial"/>
                <w:color w:val="000000" w:themeColor="text1"/>
                <w:sz w:val="20"/>
                <w:szCs w:val="20"/>
              </w:rPr>
              <w:t>Rail Projects Victoria (RPV)</w:t>
            </w:r>
          </w:p>
          <w:p w14:paraId="7C41EFA7" w14:textId="10B1B053" w:rsidR="00771697" w:rsidRDefault="00771697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Dane Hartog-Burnett, RPV</w:t>
            </w:r>
          </w:p>
          <w:p w14:paraId="0BC62099" w14:textId="08D7E12B" w:rsidR="00473D6B" w:rsidRDefault="00473D6B" w:rsidP="00473D6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73D6B">
              <w:rPr>
                <w:rFonts w:ascii="Arial" w:hAnsi="Arial" w:cs="Arial"/>
                <w:sz w:val="20"/>
                <w:szCs w:val="20"/>
              </w:rPr>
              <w:t>Tyson Garlick, RPV</w:t>
            </w:r>
          </w:p>
          <w:p w14:paraId="5CE5E132" w14:textId="0F14796E" w:rsidR="00B64CC6" w:rsidRPr="00473D6B" w:rsidRDefault="00712DE7" w:rsidP="00473D6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 Thurman, RPV</w:t>
            </w:r>
          </w:p>
          <w:p w14:paraId="4460B43A" w14:textId="59A0DC2E" w:rsidR="00771697" w:rsidRPr="008B39C6" w:rsidRDefault="00771697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Meagan Lechucki, RPV</w:t>
            </w:r>
          </w:p>
          <w:p w14:paraId="0B2BAA67" w14:textId="47BD0A76" w:rsidR="00B47C7F" w:rsidRPr="008B39C6" w:rsidRDefault="00B47C7F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B39C6">
              <w:rPr>
                <w:rFonts w:ascii="Arial" w:hAnsi="Arial" w:cs="Arial"/>
                <w:sz w:val="20"/>
                <w:szCs w:val="20"/>
              </w:rPr>
              <w:t>Karen Simons, RPV</w:t>
            </w:r>
          </w:p>
          <w:p w14:paraId="71C44610" w14:textId="6CA6D497" w:rsidR="00A840C6" w:rsidRPr="008510AE" w:rsidRDefault="00D2100F" w:rsidP="0019677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Mathew Collum, RPV </w:t>
            </w:r>
            <w:r w:rsidR="00A840C6" w:rsidRPr="008510AE">
              <w:rPr>
                <w:rFonts w:ascii="Arial" w:hAnsi="Arial" w:cs="Arial"/>
                <w:b/>
                <w:bCs/>
                <w:sz w:val="20"/>
                <w:szCs w:val="20"/>
              </w:rPr>
              <w:t>(Secretariat)</w:t>
            </w:r>
          </w:p>
          <w:p w14:paraId="3352E176" w14:textId="77777777" w:rsidR="00A71E18" w:rsidRPr="008510AE" w:rsidRDefault="00A71E18" w:rsidP="00A71E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5AB50B6" w14:textId="5D1DC00C" w:rsidR="00A840C6" w:rsidRPr="008510AE" w:rsidRDefault="00A840C6" w:rsidP="00A840C6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771697" w:rsidRDefault="005D0081" w:rsidP="00112788">
      <w:pPr>
        <w:spacing w:before="80" w:after="8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8510AE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8510AE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8510AE" w14:paraId="5ACEA99C" w14:textId="77777777" w:rsidTr="007D1E4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70430" w14:textId="0410F30C" w:rsidR="007460CE" w:rsidRPr="008510A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F44013D" w14:textId="77777777" w:rsidR="001316B9" w:rsidRDefault="003F6405" w:rsidP="00335A9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04BCD">
              <w:rPr>
                <w:rFonts w:ascii="Arial" w:hAnsi="Arial" w:cs="Arial"/>
                <w:sz w:val="20"/>
                <w:szCs w:val="20"/>
              </w:rPr>
              <w:t>Vince Haining welcomed members to the Kensington Community Reference Group (CRG).</w:t>
            </w:r>
            <w:r w:rsidR="00661F75" w:rsidRPr="00604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46049" w14:textId="51A98444" w:rsidR="00335A94" w:rsidRPr="00335A94" w:rsidRDefault="00335A94" w:rsidP="00335A94">
            <w:p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62" w:rsidRPr="008510AE" w14:paraId="6691E695" w14:textId="77777777" w:rsidTr="007D1E4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8510AE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2</w:t>
            </w:r>
            <w:r w:rsidR="00AD7D62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8510AE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8510AE" w14:paraId="48635BBA" w14:textId="77777777" w:rsidTr="00751818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8510AE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8510AE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281A2B" w14:textId="477CCE82" w:rsidR="0031715F" w:rsidRPr="008510AE" w:rsidRDefault="007460CE" w:rsidP="006E065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9D0E39" w:rsidRPr="008510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49151C" w14:textId="64539112" w:rsidR="00BD2E18" w:rsidRPr="008B4FF8" w:rsidRDefault="00806AE5" w:rsidP="008B4FF8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In relation to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>K7-3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, Vince Haining </w:t>
            </w:r>
            <w:r w:rsidR="00002D3D">
              <w:rPr>
                <w:rFonts w:ascii="Arial" w:hAnsi="Arial" w:cs="Arial"/>
                <w:sz w:val="20"/>
                <w:szCs w:val="20"/>
              </w:rPr>
              <w:t>advised that the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="00002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452" w:rsidRPr="00A24452">
              <w:rPr>
                <w:rFonts w:ascii="Arial" w:hAnsi="Arial" w:cs="Arial"/>
                <w:sz w:val="20"/>
                <w:szCs w:val="20"/>
              </w:rPr>
              <w:t xml:space="preserve">community walk through 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24452" w:rsidRPr="00A24452">
              <w:rPr>
                <w:rFonts w:ascii="Arial" w:hAnsi="Arial" w:cs="Arial"/>
                <w:sz w:val="20"/>
                <w:szCs w:val="20"/>
              </w:rPr>
              <w:t>the tunnel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 remains </w:t>
            </w:r>
            <w:r w:rsidR="00836AB0">
              <w:rPr>
                <w:rFonts w:ascii="Arial" w:hAnsi="Arial" w:cs="Arial"/>
                <w:sz w:val="20"/>
                <w:szCs w:val="20"/>
              </w:rPr>
              <w:t xml:space="preserve">an open action and will be considered </w:t>
            </w:r>
            <w:r w:rsidR="006E6424">
              <w:rPr>
                <w:rFonts w:ascii="Arial" w:hAnsi="Arial" w:cs="Arial"/>
                <w:sz w:val="20"/>
                <w:szCs w:val="20"/>
              </w:rPr>
              <w:t>when COVID-19 restrictions are eased</w:t>
            </w:r>
            <w:r w:rsidR="00BD2E18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E18" w:rsidRPr="008B4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62CD1A" w14:textId="18F657F2" w:rsidR="00751818" w:rsidRPr="00751818" w:rsidRDefault="008B4FF8" w:rsidP="00751818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K</w:t>
            </w:r>
            <w:r w:rsidR="0000128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-1, </w:t>
            </w:r>
            <w:r w:rsidR="001749C9">
              <w:rPr>
                <w:rFonts w:ascii="Arial" w:hAnsi="Arial" w:cs="Arial"/>
                <w:sz w:val="20"/>
                <w:szCs w:val="20"/>
              </w:rPr>
              <w:t>RIA advised that it</w:t>
            </w:r>
            <w:r w:rsidR="0062580F">
              <w:rPr>
                <w:rFonts w:ascii="Arial" w:hAnsi="Arial" w:cs="Arial"/>
                <w:sz w:val="20"/>
                <w:szCs w:val="20"/>
              </w:rPr>
              <w:t xml:space="preserve"> is aiming</w:t>
            </w:r>
            <w:r w:rsidR="00914FC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749C9">
              <w:rPr>
                <w:rFonts w:ascii="Arial" w:hAnsi="Arial" w:cs="Arial"/>
                <w:sz w:val="20"/>
                <w:szCs w:val="20"/>
              </w:rPr>
              <w:t xml:space="preserve">circulate </w:t>
            </w:r>
            <w:r w:rsidR="00B31A31">
              <w:rPr>
                <w:rFonts w:ascii="Arial" w:hAnsi="Arial" w:cs="Arial"/>
                <w:sz w:val="20"/>
                <w:szCs w:val="20"/>
              </w:rPr>
              <w:t xml:space="preserve">information relating to </w:t>
            </w:r>
            <w:r w:rsidR="00D5327B" w:rsidRPr="00D5327B">
              <w:rPr>
                <w:rFonts w:ascii="Arial" w:hAnsi="Arial" w:cs="Arial"/>
                <w:sz w:val="20"/>
                <w:szCs w:val="20"/>
              </w:rPr>
              <w:t xml:space="preserve">crime prevention and security within the </w:t>
            </w:r>
            <w:r w:rsidR="00914FC3">
              <w:rPr>
                <w:rFonts w:ascii="Arial" w:hAnsi="Arial" w:cs="Arial"/>
                <w:sz w:val="20"/>
                <w:szCs w:val="20"/>
              </w:rPr>
              <w:t xml:space="preserve">Kensington </w:t>
            </w:r>
            <w:r w:rsidR="00D5327B" w:rsidRPr="00D5327B">
              <w:rPr>
                <w:rFonts w:ascii="Arial" w:hAnsi="Arial" w:cs="Arial"/>
                <w:sz w:val="20"/>
                <w:szCs w:val="20"/>
              </w:rPr>
              <w:t>precinct</w:t>
            </w:r>
            <w:r w:rsidR="00D53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FC3">
              <w:rPr>
                <w:rFonts w:ascii="Arial" w:hAnsi="Arial" w:cs="Arial"/>
                <w:sz w:val="20"/>
                <w:szCs w:val="20"/>
              </w:rPr>
              <w:t>to the CRG early in 2022.</w:t>
            </w:r>
            <w:r w:rsidR="00FC2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B11">
              <w:rPr>
                <w:rFonts w:ascii="Arial" w:hAnsi="Arial" w:cs="Arial"/>
                <w:sz w:val="20"/>
                <w:szCs w:val="20"/>
              </w:rPr>
              <w:t>M</w:t>
            </w:r>
            <w:r w:rsidR="00FC27A1">
              <w:rPr>
                <w:rFonts w:ascii="Arial" w:hAnsi="Arial" w:cs="Arial"/>
                <w:sz w:val="20"/>
                <w:szCs w:val="20"/>
              </w:rPr>
              <w:t xml:space="preserve">embers of </w:t>
            </w:r>
            <w:r w:rsidR="00D26B11">
              <w:rPr>
                <w:rFonts w:ascii="Arial" w:hAnsi="Arial" w:cs="Arial"/>
                <w:sz w:val="20"/>
                <w:szCs w:val="20"/>
              </w:rPr>
              <w:t xml:space="preserve">the CRG and </w:t>
            </w:r>
            <w:r w:rsidR="00FC27A1" w:rsidRPr="00FC27A1">
              <w:rPr>
                <w:rFonts w:ascii="Arial" w:hAnsi="Arial" w:cs="Arial"/>
                <w:sz w:val="20"/>
                <w:szCs w:val="20"/>
              </w:rPr>
              <w:t>Kensington Association</w:t>
            </w:r>
            <w:r w:rsidR="00D26B11">
              <w:rPr>
                <w:rFonts w:ascii="Arial" w:hAnsi="Arial" w:cs="Arial"/>
                <w:sz w:val="20"/>
                <w:szCs w:val="20"/>
              </w:rPr>
              <w:t xml:space="preserve"> will then have the opportunity to request </w:t>
            </w:r>
            <w:r w:rsidR="00B97E7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26B11">
              <w:rPr>
                <w:rFonts w:ascii="Arial" w:hAnsi="Arial" w:cs="Arial"/>
                <w:sz w:val="20"/>
                <w:szCs w:val="20"/>
              </w:rPr>
              <w:t>further</w:t>
            </w:r>
            <w:r w:rsidR="005071FD">
              <w:rPr>
                <w:rFonts w:ascii="Arial" w:hAnsi="Arial" w:cs="Arial"/>
                <w:sz w:val="20"/>
                <w:szCs w:val="20"/>
              </w:rPr>
              <w:t xml:space="preserve"> information about </w:t>
            </w:r>
            <w:r w:rsidR="00D9577A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5071FD">
              <w:rPr>
                <w:rFonts w:ascii="Arial" w:hAnsi="Arial" w:cs="Arial"/>
                <w:sz w:val="20"/>
                <w:szCs w:val="20"/>
              </w:rPr>
              <w:t>specific issues</w:t>
            </w:r>
            <w:r w:rsidR="00D9577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B4EB7" w:rsidRPr="008510AE" w14:paraId="69394B87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49B6F0C" w14:textId="6A3CBA02" w:rsidR="007B4EB7" w:rsidRPr="008510AE" w:rsidRDefault="002E1319" w:rsidP="007B4EB7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7B4EB7" w:rsidRPr="008510A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FFE677" w14:textId="501757E3" w:rsidR="007B4EB7" w:rsidRDefault="007B4EB7" w:rsidP="007B4EB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Contractors Presentations</w:t>
            </w:r>
            <w:r w:rsidRPr="008510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6D7A" w:rsidRPr="008510AE" w14:paraId="2671A7B4" w14:textId="77777777" w:rsidTr="002E131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5B0C5E" w14:textId="77777777" w:rsidR="00566D7A" w:rsidRPr="008510AE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0613A" w14:textId="07E1B9CC" w:rsidR="0037367A" w:rsidRPr="008510AE" w:rsidRDefault="000E4D2C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Niall Forbes (RIA) and </w:t>
            </w:r>
            <w:r w:rsidR="00167AAB" w:rsidRPr="00167AAB">
              <w:rPr>
                <w:rFonts w:ascii="Arial" w:hAnsi="Arial" w:cs="Arial"/>
                <w:sz w:val="20"/>
                <w:szCs w:val="20"/>
              </w:rPr>
              <w:t xml:space="preserve">Rod Kerr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Pr="008510AE">
              <w:rPr>
                <w:rFonts w:ascii="Arial" w:hAnsi="Arial" w:cs="Arial"/>
                <w:sz w:val="20"/>
                <w:szCs w:val="20"/>
              </w:rPr>
              <w:t>on the Kensington construction update</w:t>
            </w:r>
            <w:r w:rsidR="000373C5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882F1A" w14:textId="7E79F86E" w:rsidR="00DE7BF7" w:rsidRPr="008510AE" w:rsidRDefault="00DE7BF7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E7BF7">
              <w:rPr>
                <w:rFonts w:ascii="Arial" w:hAnsi="Arial" w:cs="Arial"/>
                <w:sz w:val="20"/>
                <w:szCs w:val="20"/>
              </w:rPr>
              <w:t>Presentation by Niall Forbes (RIA)</w:t>
            </w:r>
            <w:r w:rsidR="00661250">
              <w:rPr>
                <w:rFonts w:ascii="Arial" w:hAnsi="Arial" w:cs="Arial"/>
                <w:sz w:val="20"/>
                <w:szCs w:val="20"/>
              </w:rPr>
              <w:t>,</w:t>
            </w:r>
            <w:r w:rsidRPr="00DE7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7CD" w:rsidRPr="00F757CD">
              <w:rPr>
                <w:rFonts w:ascii="Arial" w:hAnsi="Arial" w:cs="Arial"/>
                <w:sz w:val="20"/>
                <w:szCs w:val="20"/>
              </w:rPr>
              <w:t>Rod Kerr (CYP)</w:t>
            </w:r>
            <w:r w:rsidR="00661250">
              <w:rPr>
                <w:rFonts w:ascii="Arial" w:hAnsi="Arial" w:cs="Arial"/>
                <w:sz w:val="20"/>
                <w:szCs w:val="20"/>
              </w:rPr>
              <w:t xml:space="preserve"> and Rob Mair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upcoming works.</w:t>
            </w:r>
          </w:p>
          <w:p w14:paraId="65656E77" w14:textId="7977FA9A" w:rsidR="0032237B" w:rsidRDefault="0032237B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661250">
              <w:rPr>
                <w:rFonts w:ascii="Arial" w:hAnsi="Arial" w:cs="Arial"/>
                <w:sz w:val="20"/>
                <w:szCs w:val="20"/>
              </w:rPr>
              <w:t>Rob Mair (CYP)</w:t>
            </w:r>
            <w:r w:rsidRPr="008510AE">
              <w:rPr>
                <w:rFonts w:ascii="Arial" w:hAnsi="Arial" w:cs="Arial"/>
                <w:sz w:val="20"/>
                <w:szCs w:val="20"/>
              </w:rPr>
              <w:t xml:space="preserve"> on traffic</w:t>
            </w:r>
            <w:r w:rsidR="00FB4A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42EB8" w14:textId="04A1312A" w:rsidR="001209F4" w:rsidRDefault="001209F4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209F4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86BB5">
              <w:rPr>
                <w:rFonts w:ascii="Arial" w:hAnsi="Arial" w:cs="Arial"/>
                <w:sz w:val="20"/>
                <w:szCs w:val="20"/>
              </w:rPr>
              <w:t>Rob Mair (CYP)</w:t>
            </w:r>
            <w:r w:rsidRPr="001209F4">
              <w:rPr>
                <w:rFonts w:ascii="Arial" w:hAnsi="Arial" w:cs="Arial"/>
                <w:sz w:val="20"/>
                <w:szCs w:val="20"/>
              </w:rPr>
              <w:t xml:space="preserve"> on Communication and engagement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E7D6FA" w14:textId="2086BC49" w:rsidR="003102DA" w:rsidRDefault="003102DA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Rob Mair (CYP)</w:t>
            </w:r>
            <w:r w:rsidR="00F15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1593D" w:rsidRPr="00F1593D">
              <w:rPr>
                <w:rFonts w:ascii="Arial" w:hAnsi="Arial" w:cs="Arial"/>
                <w:sz w:val="20"/>
                <w:szCs w:val="20"/>
              </w:rPr>
              <w:t>Remy Fowler</w:t>
            </w:r>
            <w:r w:rsidR="00F1593D">
              <w:rPr>
                <w:rFonts w:ascii="Arial" w:hAnsi="Arial" w:cs="Arial"/>
                <w:sz w:val="20"/>
                <w:szCs w:val="20"/>
              </w:rPr>
              <w:t xml:space="preserve"> (RIA)</w:t>
            </w:r>
            <w:r w:rsidR="00F1593D" w:rsidRPr="00F1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676EA">
              <w:rPr>
                <w:rFonts w:ascii="Arial" w:hAnsi="Arial" w:cs="Arial"/>
                <w:sz w:val="20"/>
                <w:szCs w:val="20"/>
              </w:rPr>
              <w:t xml:space="preserve">an overview of progress made across the project. </w:t>
            </w:r>
          </w:p>
          <w:p w14:paraId="1D0FB71C" w14:textId="1D445973" w:rsidR="00DB5110" w:rsidRPr="008510AE" w:rsidRDefault="00DB511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E17CA2A" w14:textId="617BE060" w:rsidR="004F49AB" w:rsidRDefault="00E37638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E37638">
              <w:rPr>
                <w:rFonts w:cs="Arial"/>
                <w:sz w:val="20"/>
                <w:szCs w:val="20"/>
              </w:rPr>
              <w:t>Therese Fitzgerald</w:t>
            </w:r>
            <w:r w:rsidR="00E74431">
              <w:rPr>
                <w:rFonts w:cs="Arial"/>
                <w:sz w:val="20"/>
                <w:szCs w:val="20"/>
              </w:rPr>
              <w:t xml:space="preserve"> asked about</w:t>
            </w:r>
            <w:r w:rsidR="00EB7120">
              <w:rPr>
                <w:rFonts w:cs="Arial"/>
                <w:sz w:val="20"/>
                <w:szCs w:val="20"/>
              </w:rPr>
              <w:t xml:space="preserve"> </w:t>
            </w:r>
            <w:r w:rsidR="004A0277">
              <w:rPr>
                <w:rFonts w:cs="Arial"/>
                <w:sz w:val="20"/>
                <w:szCs w:val="20"/>
              </w:rPr>
              <w:t xml:space="preserve">the projects </w:t>
            </w:r>
            <w:r w:rsidR="00EB7120">
              <w:rPr>
                <w:rFonts w:cs="Arial"/>
                <w:sz w:val="20"/>
                <w:szCs w:val="20"/>
              </w:rPr>
              <w:t>paper-based</w:t>
            </w:r>
            <w:r w:rsidR="00D725A1">
              <w:rPr>
                <w:rFonts w:cs="Arial"/>
                <w:sz w:val="20"/>
                <w:szCs w:val="20"/>
              </w:rPr>
              <w:t xml:space="preserve"> communications </w:t>
            </w:r>
            <w:r w:rsidR="00A91056">
              <w:rPr>
                <w:rFonts w:cs="Arial"/>
                <w:sz w:val="20"/>
                <w:szCs w:val="20"/>
              </w:rPr>
              <w:t>to</w:t>
            </w:r>
            <w:r w:rsidR="00EB7120">
              <w:rPr>
                <w:rFonts w:cs="Arial"/>
                <w:sz w:val="20"/>
                <w:szCs w:val="20"/>
              </w:rPr>
              <w:t xml:space="preserve"> residents</w:t>
            </w:r>
            <w:r w:rsidR="002D6DC8">
              <w:rPr>
                <w:rFonts w:cs="Arial"/>
                <w:sz w:val="20"/>
                <w:szCs w:val="20"/>
              </w:rPr>
              <w:t xml:space="preserve"> with regard to the</w:t>
            </w:r>
            <w:r w:rsidR="00A91056">
              <w:rPr>
                <w:rFonts w:cs="Arial"/>
                <w:sz w:val="20"/>
                <w:szCs w:val="20"/>
              </w:rPr>
              <w:t xml:space="preserve"> </w:t>
            </w:r>
            <w:r w:rsidR="00EB7120">
              <w:rPr>
                <w:rFonts w:cs="Arial"/>
                <w:sz w:val="20"/>
                <w:szCs w:val="20"/>
              </w:rPr>
              <w:t>upcoming works</w:t>
            </w:r>
            <w:r w:rsidR="00A91056">
              <w:rPr>
                <w:rFonts w:cs="Arial"/>
                <w:sz w:val="20"/>
                <w:szCs w:val="20"/>
              </w:rPr>
              <w:t xml:space="preserve">, noting that </w:t>
            </w:r>
            <w:proofErr w:type="gramStart"/>
            <w:r w:rsidR="000D71CC">
              <w:rPr>
                <w:rFonts w:cs="Arial"/>
                <w:sz w:val="20"/>
                <w:szCs w:val="20"/>
              </w:rPr>
              <w:t>recent information</w:t>
            </w:r>
            <w:proofErr w:type="gramEnd"/>
            <w:r w:rsidR="000D71CC">
              <w:rPr>
                <w:rFonts w:cs="Arial"/>
                <w:sz w:val="20"/>
                <w:szCs w:val="20"/>
              </w:rPr>
              <w:t xml:space="preserve"> provided to residents did not include </w:t>
            </w:r>
            <w:r w:rsidR="009F4908">
              <w:rPr>
                <w:rFonts w:cs="Arial"/>
                <w:sz w:val="20"/>
                <w:szCs w:val="20"/>
              </w:rPr>
              <w:t xml:space="preserve">specific noise levels. </w:t>
            </w:r>
            <w:r w:rsidR="00466DEE">
              <w:rPr>
                <w:rFonts w:cs="Arial"/>
                <w:sz w:val="20"/>
                <w:szCs w:val="20"/>
              </w:rPr>
              <w:t xml:space="preserve">CYP advised that it will be </w:t>
            </w:r>
            <w:r w:rsidR="002D6DC8">
              <w:rPr>
                <w:rFonts w:cs="Arial"/>
                <w:sz w:val="20"/>
                <w:szCs w:val="20"/>
              </w:rPr>
              <w:t>issuing</w:t>
            </w:r>
            <w:r w:rsidR="00466DEE">
              <w:rPr>
                <w:rFonts w:cs="Arial"/>
                <w:sz w:val="20"/>
                <w:szCs w:val="20"/>
              </w:rPr>
              <w:t xml:space="preserve"> a communications piece to residents on the upcoming </w:t>
            </w:r>
            <w:r w:rsidR="00FE750D">
              <w:rPr>
                <w:rFonts w:cs="Arial"/>
                <w:sz w:val="20"/>
                <w:szCs w:val="20"/>
              </w:rPr>
              <w:t>utilities works</w:t>
            </w:r>
            <w:r w:rsidR="00404D41">
              <w:rPr>
                <w:rFonts w:cs="Arial"/>
                <w:sz w:val="20"/>
                <w:szCs w:val="20"/>
              </w:rPr>
              <w:t xml:space="preserve"> which will occur outside of the site boundary. </w:t>
            </w:r>
            <w:r w:rsidR="00AC6294">
              <w:rPr>
                <w:rFonts w:cs="Arial"/>
                <w:sz w:val="20"/>
                <w:szCs w:val="20"/>
              </w:rPr>
              <w:t xml:space="preserve">CYP confirmed it will ensure that information about </w:t>
            </w:r>
            <w:r w:rsidR="00524881">
              <w:rPr>
                <w:rFonts w:cs="Arial"/>
                <w:sz w:val="20"/>
                <w:szCs w:val="20"/>
              </w:rPr>
              <w:t>expected</w:t>
            </w:r>
            <w:r w:rsidR="00AC6294">
              <w:rPr>
                <w:rFonts w:cs="Arial"/>
                <w:sz w:val="20"/>
                <w:szCs w:val="20"/>
              </w:rPr>
              <w:t xml:space="preserve"> noise levels is included. </w:t>
            </w:r>
          </w:p>
          <w:p w14:paraId="15F656EE" w14:textId="34E47AB2" w:rsidR="006F1A2C" w:rsidRPr="00E41708" w:rsidRDefault="00F56168" w:rsidP="00E41708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Therese Fitzgerald asked</w:t>
            </w:r>
            <w:r w:rsidR="00F337A5">
              <w:rPr>
                <w:rFonts w:cs="Arial"/>
                <w:sz w:val="20"/>
                <w:szCs w:val="20"/>
              </w:rPr>
              <w:t xml:space="preserve"> about the location of the </w:t>
            </w:r>
            <w:r w:rsidR="00450AAB">
              <w:rPr>
                <w:rFonts w:cs="Arial"/>
                <w:sz w:val="20"/>
                <w:szCs w:val="20"/>
              </w:rPr>
              <w:t xml:space="preserve">upcoming excavation works relating to the </w:t>
            </w:r>
            <w:r w:rsidR="00E61D27">
              <w:rPr>
                <w:rFonts w:cs="Arial"/>
                <w:sz w:val="20"/>
                <w:szCs w:val="20"/>
              </w:rPr>
              <w:t>utility works</w:t>
            </w:r>
            <w:r w:rsidR="006D6261">
              <w:rPr>
                <w:rFonts w:cs="Arial"/>
                <w:sz w:val="20"/>
                <w:szCs w:val="20"/>
              </w:rPr>
              <w:t xml:space="preserve">. </w:t>
            </w:r>
            <w:r w:rsidR="00BC23D4">
              <w:rPr>
                <w:rFonts w:cs="Arial"/>
                <w:sz w:val="20"/>
                <w:szCs w:val="20"/>
              </w:rPr>
              <w:t xml:space="preserve">CYP advised that the work will be undertaken on a section of Childers Street between </w:t>
            </w:r>
            <w:r w:rsidR="00B84038">
              <w:rPr>
                <w:rFonts w:cs="Arial"/>
                <w:sz w:val="20"/>
                <w:szCs w:val="20"/>
              </w:rPr>
              <w:t xml:space="preserve">Tennyson Street and South Kensington Station. </w:t>
            </w:r>
            <w:r w:rsidR="00750867">
              <w:rPr>
                <w:rFonts w:cs="Arial"/>
                <w:sz w:val="20"/>
                <w:szCs w:val="20"/>
              </w:rPr>
              <w:t xml:space="preserve">Vince Haining </w:t>
            </w:r>
            <w:r w:rsidR="00B75644">
              <w:rPr>
                <w:rFonts w:cs="Arial"/>
                <w:sz w:val="20"/>
                <w:szCs w:val="20"/>
              </w:rPr>
              <w:t xml:space="preserve">highlighted the importance </w:t>
            </w:r>
            <w:r w:rsidR="00661F6D">
              <w:rPr>
                <w:rFonts w:cs="Arial"/>
                <w:sz w:val="20"/>
                <w:szCs w:val="20"/>
              </w:rPr>
              <w:t xml:space="preserve">of </w:t>
            </w:r>
            <w:r w:rsidR="00D214C3">
              <w:rPr>
                <w:rFonts w:cs="Arial"/>
                <w:sz w:val="20"/>
                <w:szCs w:val="20"/>
              </w:rPr>
              <w:t>CYP</w:t>
            </w:r>
            <w:r w:rsidR="00B75644">
              <w:rPr>
                <w:rFonts w:cs="Arial"/>
                <w:sz w:val="20"/>
                <w:szCs w:val="20"/>
              </w:rPr>
              <w:t xml:space="preserve"> quickly notifying residents if there are any unforeseen circumstances which result in changes </w:t>
            </w:r>
            <w:r w:rsidR="00B51C2A">
              <w:rPr>
                <w:rFonts w:cs="Arial"/>
                <w:sz w:val="20"/>
                <w:szCs w:val="20"/>
              </w:rPr>
              <w:t xml:space="preserve">or delays </w:t>
            </w:r>
            <w:r w:rsidR="00B75644">
              <w:rPr>
                <w:rFonts w:cs="Arial"/>
                <w:sz w:val="20"/>
                <w:szCs w:val="20"/>
              </w:rPr>
              <w:t>to the works program</w:t>
            </w:r>
            <w:r w:rsidR="00D214C3">
              <w:rPr>
                <w:rFonts w:cs="Arial"/>
                <w:sz w:val="20"/>
                <w:szCs w:val="20"/>
              </w:rPr>
              <w:t xml:space="preserve">, particularly over the Christmas period. </w:t>
            </w:r>
            <w:r w:rsidR="00661F6D">
              <w:rPr>
                <w:rFonts w:cs="Arial"/>
                <w:sz w:val="20"/>
                <w:szCs w:val="20"/>
              </w:rPr>
              <w:t xml:space="preserve">CYP </w:t>
            </w:r>
            <w:r w:rsidR="00300AF5">
              <w:rPr>
                <w:rFonts w:cs="Arial"/>
                <w:sz w:val="20"/>
                <w:szCs w:val="20"/>
              </w:rPr>
              <w:t>acknowledged</w:t>
            </w:r>
            <w:r w:rsidR="00661F6D">
              <w:rPr>
                <w:rFonts w:cs="Arial"/>
                <w:sz w:val="20"/>
                <w:szCs w:val="20"/>
              </w:rPr>
              <w:t xml:space="preserve"> the feedback. </w:t>
            </w:r>
            <w:r w:rsidR="002D1C28" w:rsidRPr="00E4170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5927" w:rsidRPr="008510AE" w14:paraId="124EA308" w14:textId="77777777" w:rsidTr="002E131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407E44" w14:textId="69FA4869" w:rsidR="00D45927" w:rsidRPr="008510AE" w:rsidRDefault="002E1319" w:rsidP="00D45927">
            <w:pPr>
              <w:pStyle w:val="DTPLIintrotext"/>
              <w:spacing w:before="80" w:after="80"/>
              <w:rPr>
                <w:rFonts w:ascii="Arial" w:hAnsi="Arial"/>
                <w:bCs/>
                <w:color w:val="auto"/>
                <w:sz w:val="20"/>
              </w:rPr>
            </w:pPr>
            <w:r>
              <w:rPr>
                <w:rFonts w:ascii="Arial" w:hAnsi="Arial"/>
                <w:bCs/>
                <w:color w:val="auto"/>
                <w:sz w:val="20"/>
              </w:rPr>
              <w:t>4</w:t>
            </w:r>
            <w:r w:rsidR="00D45927" w:rsidRPr="008510AE">
              <w:rPr>
                <w:rFonts w:ascii="Arial" w:hAnsi="Arial"/>
                <w:bCs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38DBA2" w14:textId="6BE0CA3A" w:rsidR="00D45927" w:rsidRPr="008510AE" w:rsidRDefault="002E1319" w:rsidP="00697BE1">
            <w:pPr>
              <w:pStyle w:val="DTPLIintrotext"/>
              <w:spacing w:before="80" w:after="80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High-Capacity Signalling (HCS)</w:t>
            </w:r>
          </w:p>
        </w:tc>
      </w:tr>
      <w:tr w:rsidR="00D45927" w:rsidRPr="008510AE" w14:paraId="29066CAE" w14:textId="77777777" w:rsidTr="002E131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87AFFCB" w14:textId="77777777" w:rsidR="00D45927" w:rsidRPr="008510AE" w:rsidRDefault="00D45927" w:rsidP="00697BE1">
            <w:pPr>
              <w:pStyle w:val="DTPLIintrotext"/>
              <w:spacing w:before="80" w:after="80"/>
              <w:jc w:val="center"/>
              <w:rPr>
                <w:rFonts w:ascii="Arial" w:hAnsi="Arial"/>
                <w:bCs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4F8B4" w14:textId="6C9A3AC6" w:rsidR="00153511" w:rsidRDefault="00153511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3511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EE317B" w:rsidRPr="00EE317B">
              <w:rPr>
                <w:rFonts w:ascii="Arial" w:hAnsi="Arial" w:cs="Arial"/>
                <w:sz w:val="20"/>
                <w:szCs w:val="20"/>
              </w:rPr>
              <w:t xml:space="preserve">Charley May </w:t>
            </w:r>
            <w:r w:rsidRPr="00153511">
              <w:rPr>
                <w:rFonts w:ascii="Arial" w:hAnsi="Arial" w:cs="Arial"/>
                <w:sz w:val="20"/>
                <w:szCs w:val="20"/>
              </w:rPr>
              <w:t>(R</w:t>
            </w:r>
            <w:r w:rsidR="00EE1F73">
              <w:rPr>
                <w:rFonts w:ascii="Arial" w:hAnsi="Arial" w:cs="Arial"/>
                <w:sz w:val="20"/>
                <w:szCs w:val="20"/>
              </w:rPr>
              <w:t>SA</w:t>
            </w:r>
            <w:r w:rsidRPr="00153511">
              <w:rPr>
                <w:rFonts w:ascii="Arial" w:hAnsi="Arial" w:cs="Arial"/>
                <w:sz w:val="20"/>
                <w:szCs w:val="20"/>
              </w:rPr>
              <w:t>)</w:t>
            </w:r>
            <w:r w:rsidR="00EE3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70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96A90" w:rsidRPr="00496A90">
              <w:rPr>
                <w:rFonts w:ascii="Arial" w:hAnsi="Arial" w:cs="Arial"/>
                <w:sz w:val="20"/>
                <w:szCs w:val="20"/>
              </w:rPr>
              <w:t>High-Capacity Signalling (HCS)</w:t>
            </w:r>
            <w:r w:rsidR="007541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9BAEEF" w14:textId="751B61D4" w:rsidR="00662E93" w:rsidRPr="008510AE" w:rsidRDefault="00662E93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1B3C7D7" w14:textId="408EFC62" w:rsidR="00F620A4" w:rsidRPr="008510AE" w:rsidRDefault="005741C3" w:rsidP="00A120D2">
            <w:pPr>
              <w:pStyle w:val="ListParagraph"/>
              <w:numPr>
                <w:ilvl w:val="0"/>
                <w:numId w:val="1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5741C3">
              <w:rPr>
                <w:sz w:val="20"/>
                <w:szCs w:val="20"/>
              </w:rPr>
              <w:t xml:space="preserve">Therese Fitzgerald asked about the expected noise levels of the generators associated with RSA’s works and whether they will be internal or external to the Hobson’s Road CER/SER compound. RSA </w:t>
            </w:r>
            <w:proofErr w:type="gramStart"/>
            <w:r w:rsidRPr="005741C3">
              <w:rPr>
                <w:sz w:val="20"/>
                <w:szCs w:val="20"/>
              </w:rPr>
              <w:t>advised</w:t>
            </w:r>
            <w:proofErr w:type="gramEnd"/>
            <w:r w:rsidRPr="005741C3">
              <w:rPr>
                <w:sz w:val="20"/>
                <w:szCs w:val="20"/>
              </w:rPr>
              <w:t xml:space="preserve"> that the generators will be placed along the rail track rather than at the compound and will only be used in a limited capacity during general construction hours when testing is being undertaken. Vince Haining requested the RSA Environmental Team provide Therese with an estimated decibels rage for the generators in operation.</w:t>
            </w:r>
          </w:p>
        </w:tc>
      </w:tr>
      <w:tr w:rsidR="0012102C" w:rsidRPr="008510AE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0A07F64E" w:rsidR="0012102C" w:rsidRPr="008510AE" w:rsidRDefault="00734AA8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8510AE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8510AE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5CC996" w14:textId="77777777" w:rsidR="002B6CEE" w:rsidRPr="008510AE" w:rsidRDefault="008E36B7" w:rsidP="008E36B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5A2A609" w14:textId="2AB02634" w:rsidR="00CF0A4F" w:rsidRPr="00734AA8" w:rsidRDefault="009B62C3" w:rsidP="00734AA8">
            <w:pPr>
              <w:pStyle w:val="ListParagraph"/>
              <w:numPr>
                <w:ilvl w:val="0"/>
                <w:numId w:val="1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9B62C3">
              <w:rPr>
                <w:rFonts w:cs="Arial"/>
                <w:sz w:val="20"/>
                <w:szCs w:val="20"/>
              </w:rPr>
              <w:t xml:space="preserve">Karen </w:t>
            </w:r>
            <w:proofErr w:type="spellStart"/>
            <w:r w:rsidRPr="009B62C3">
              <w:rPr>
                <w:rFonts w:cs="Arial"/>
                <w:sz w:val="20"/>
                <w:szCs w:val="20"/>
              </w:rPr>
              <w:t>Snyders</w:t>
            </w:r>
            <w:proofErr w:type="spellEnd"/>
            <w:r w:rsidR="00000642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000642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000642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requested </w:t>
            </w:r>
            <w:r w:rsidR="0029729A">
              <w:rPr>
                <w:rFonts w:cs="Arial"/>
                <w:sz w:val="20"/>
                <w:szCs w:val="20"/>
              </w:rPr>
              <w:t xml:space="preserve">that </w:t>
            </w:r>
            <w:r w:rsidR="00C43A74">
              <w:rPr>
                <w:rFonts w:cs="Arial"/>
                <w:sz w:val="20"/>
                <w:szCs w:val="20"/>
              </w:rPr>
              <w:t xml:space="preserve">any </w:t>
            </w:r>
            <w:r w:rsidR="000F10BE">
              <w:rPr>
                <w:rFonts w:cs="Arial"/>
                <w:sz w:val="20"/>
                <w:szCs w:val="20"/>
              </w:rPr>
              <w:t>communications</w:t>
            </w:r>
            <w:r w:rsidR="00C43A74">
              <w:rPr>
                <w:rFonts w:cs="Arial"/>
                <w:sz w:val="20"/>
                <w:szCs w:val="20"/>
              </w:rPr>
              <w:t xml:space="preserve"> </w:t>
            </w:r>
            <w:r w:rsidR="000F10BE">
              <w:rPr>
                <w:rFonts w:cs="Arial"/>
                <w:sz w:val="20"/>
                <w:szCs w:val="20"/>
              </w:rPr>
              <w:t xml:space="preserve">or information that is provided to the CRG </w:t>
            </w:r>
            <w:r w:rsidR="00524624">
              <w:rPr>
                <w:rFonts w:cs="Arial"/>
                <w:sz w:val="20"/>
                <w:szCs w:val="20"/>
              </w:rPr>
              <w:t xml:space="preserve">and the </w:t>
            </w:r>
            <w:r w:rsidR="00524624" w:rsidRPr="00524624">
              <w:rPr>
                <w:rFonts w:cs="Arial"/>
                <w:sz w:val="20"/>
                <w:szCs w:val="20"/>
              </w:rPr>
              <w:t>Kensington Association</w:t>
            </w:r>
            <w:r w:rsidR="000F10BE">
              <w:rPr>
                <w:rFonts w:cs="Arial"/>
                <w:sz w:val="20"/>
                <w:szCs w:val="20"/>
              </w:rPr>
              <w:t xml:space="preserve"> </w:t>
            </w:r>
            <w:r w:rsidR="00524624">
              <w:rPr>
                <w:rFonts w:cs="Arial"/>
                <w:sz w:val="20"/>
                <w:szCs w:val="20"/>
              </w:rPr>
              <w:t xml:space="preserve">by </w:t>
            </w:r>
            <w:r w:rsidR="00C31014">
              <w:rPr>
                <w:rFonts w:cs="Arial"/>
                <w:sz w:val="20"/>
                <w:szCs w:val="20"/>
              </w:rPr>
              <w:t xml:space="preserve">CYP, RIA </w:t>
            </w:r>
            <w:r w:rsidR="00524624">
              <w:rPr>
                <w:rFonts w:cs="Arial"/>
                <w:sz w:val="20"/>
                <w:szCs w:val="20"/>
              </w:rPr>
              <w:t>or</w:t>
            </w:r>
            <w:r w:rsidR="00C31014">
              <w:rPr>
                <w:rFonts w:cs="Arial"/>
                <w:sz w:val="20"/>
                <w:szCs w:val="20"/>
              </w:rPr>
              <w:t xml:space="preserve"> RPV</w:t>
            </w:r>
            <w:r w:rsidR="00146445">
              <w:rPr>
                <w:rFonts w:cs="Arial"/>
                <w:sz w:val="20"/>
                <w:szCs w:val="20"/>
              </w:rPr>
              <w:t xml:space="preserve"> between now and the next CRG meeting in mid-2022</w:t>
            </w:r>
            <w:r w:rsidR="00813367">
              <w:rPr>
                <w:rFonts w:cs="Arial"/>
                <w:sz w:val="20"/>
                <w:szCs w:val="20"/>
              </w:rPr>
              <w:t>,</w:t>
            </w:r>
            <w:r w:rsidR="00C31014">
              <w:rPr>
                <w:rFonts w:cs="Arial"/>
                <w:sz w:val="20"/>
                <w:szCs w:val="20"/>
              </w:rPr>
              <w:t xml:space="preserve"> </w:t>
            </w:r>
            <w:r w:rsidR="00524624">
              <w:rPr>
                <w:rFonts w:cs="Arial"/>
                <w:sz w:val="20"/>
                <w:szCs w:val="20"/>
              </w:rPr>
              <w:t xml:space="preserve">is also </w:t>
            </w:r>
            <w:r w:rsidR="00000642">
              <w:rPr>
                <w:rFonts w:cs="Arial"/>
                <w:sz w:val="20"/>
                <w:szCs w:val="20"/>
              </w:rPr>
              <w:t>share</w:t>
            </w:r>
            <w:r w:rsidR="00524624">
              <w:rPr>
                <w:rFonts w:cs="Arial"/>
                <w:sz w:val="20"/>
                <w:szCs w:val="20"/>
              </w:rPr>
              <w:t>d</w:t>
            </w:r>
            <w:r w:rsidR="00000642">
              <w:rPr>
                <w:rFonts w:cs="Arial"/>
                <w:sz w:val="20"/>
                <w:szCs w:val="20"/>
              </w:rPr>
              <w:t xml:space="preserve"> </w:t>
            </w:r>
            <w:r w:rsidR="00524624">
              <w:rPr>
                <w:rFonts w:cs="Arial"/>
                <w:sz w:val="20"/>
                <w:szCs w:val="20"/>
              </w:rPr>
              <w:t xml:space="preserve">with the City of Melbourne. </w:t>
            </w:r>
          </w:p>
        </w:tc>
      </w:tr>
      <w:tr w:rsidR="00176BC5" w:rsidRPr="008510AE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5E1C28C6" w:rsidR="00176BC5" w:rsidRPr="008510AE" w:rsidRDefault="00734AA8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8510AE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8510AE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6389EF" w14:textId="062368C4" w:rsidR="008E36B7" w:rsidRPr="008510AE" w:rsidRDefault="008E36B7" w:rsidP="00A120D2">
            <w:pPr>
              <w:pStyle w:val="ListParagraph"/>
              <w:numPr>
                <w:ilvl w:val="0"/>
                <w:numId w:val="16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8510AE">
              <w:rPr>
                <w:rFonts w:cs="Arial"/>
                <w:sz w:val="20"/>
                <w:szCs w:val="20"/>
              </w:rPr>
              <w:t xml:space="preserve">Next meeting </w:t>
            </w:r>
            <w:r w:rsidRPr="00AF18AD">
              <w:rPr>
                <w:rFonts w:cs="Arial"/>
                <w:sz w:val="20"/>
                <w:szCs w:val="20"/>
              </w:rPr>
              <w:t xml:space="preserve">Tuesday </w:t>
            </w:r>
            <w:r w:rsidR="00EE1F73" w:rsidRPr="00AF18AD">
              <w:rPr>
                <w:rFonts w:cs="Arial"/>
                <w:sz w:val="20"/>
                <w:szCs w:val="20"/>
              </w:rPr>
              <w:t>7 June 2022</w:t>
            </w:r>
          </w:p>
        </w:tc>
      </w:tr>
    </w:tbl>
    <w:p w14:paraId="7298CAC5" w14:textId="77777777" w:rsidR="00386589" w:rsidRPr="008510AE" w:rsidRDefault="00386589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8378841" w14:textId="77777777" w:rsidR="00C34372" w:rsidRDefault="00D26A50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8510AE">
        <w:rPr>
          <w:rFonts w:ascii="Arial" w:hAnsi="Arial" w:cs="Arial"/>
          <w:b/>
          <w:sz w:val="20"/>
          <w:szCs w:val="20"/>
        </w:rPr>
        <w:t>NEW</w:t>
      </w:r>
      <w:r w:rsidR="008B14DD" w:rsidRPr="008510AE">
        <w:rPr>
          <w:rFonts w:ascii="Arial" w:hAnsi="Arial" w:cs="Arial"/>
          <w:b/>
          <w:sz w:val="20"/>
          <w:szCs w:val="20"/>
        </w:rPr>
        <w:t xml:space="preserve"> ACTIONS AND ISSUES</w:t>
      </w:r>
    </w:p>
    <w:p w14:paraId="1BA729CF" w14:textId="77777777" w:rsidR="00C34372" w:rsidRDefault="00C34372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3D595E" w:rsidRPr="00C652A6" w14:paraId="53FEA2CB" w14:textId="77777777" w:rsidTr="009B0535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33FE52" w14:textId="77777777" w:rsidR="003D595E" w:rsidRPr="00C652A6" w:rsidRDefault="003D595E" w:rsidP="009B0535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B043A3" w14:textId="77777777" w:rsidR="003D595E" w:rsidRPr="00C652A6" w:rsidRDefault="003D595E" w:rsidP="009B053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FB8BA" w14:textId="77777777" w:rsidR="003D595E" w:rsidRPr="00C652A6" w:rsidRDefault="003D595E" w:rsidP="009B053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3D595E" w:rsidRPr="008811B1" w14:paraId="5B0D7207" w14:textId="77777777" w:rsidTr="009B0535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81CCF" w14:textId="607F801F" w:rsidR="003D595E" w:rsidRPr="00C21942" w:rsidRDefault="003D595E" w:rsidP="009B05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K22</w:t>
            </w:r>
            <w:r w:rsidRPr="00C21942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3633F3" w14:textId="44852455" w:rsidR="003D595E" w:rsidRPr="00C21942" w:rsidRDefault="006E6C3E" w:rsidP="009B05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E6C3E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EE1F73">
              <w:rPr>
                <w:rFonts w:ascii="Arial" w:hAnsi="Arial" w:cs="Arial"/>
                <w:bCs/>
                <w:sz w:val="20"/>
                <w:szCs w:val="20"/>
              </w:rPr>
              <w:t>SA</w:t>
            </w:r>
            <w:r w:rsidRPr="006E6C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Pr="006E6C3E">
              <w:rPr>
                <w:rFonts w:ascii="Arial" w:hAnsi="Arial" w:cs="Arial"/>
                <w:bCs/>
                <w:sz w:val="20"/>
                <w:szCs w:val="20"/>
              </w:rPr>
              <w:t xml:space="preserve"> provide </w:t>
            </w:r>
            <w:r w:rsidR="004D32C8">
              <w:rPr>
                <w:rFonts w:ascii="Arial" w:hAnsi="Arial" w:cs="Arial"/>
                <w:bCs/>
                <w:sz w:val="20"/>
                <w:szCs w:val="20"/>
              </w:rPr>
              <w:t>the Kensington Association</w:t>
            </w:r>
            <w:r w:rsidRPr="006E6C3E"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="00DD779B">
              <w:rPr>
                <w:rFonts w:ascii="Arial" w:hAnsi="Arial" w:cs="Arial"/>
                <w:bCs/>
                <w:sz w:val="20"/>
                <w:szCs w:val="20"/>
              </w:rPr>
              <w:t>the estimated noise levels associated with</w:t>
            </w:r>
            <w:r w:rsidR="00100C59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Pr="006E6C3E">
              <w:rPr>
                <w:rFonts w:ascii="Arial" w:hAnsi="Arial" w:cs="Arial"/>
                <w:bCs/>
                <w:sz w:val="20"/>
                <w:szCs w:val="20"/>
              </w:rPr>
              <w:t xml:space="preserve"> generators </w:t>
            </w:r>
            <w:r w:rsidR="00100C59">
              <w:rPr>
                <w:rFonts w:ascii="Arial" w:hAnsi="Arial" w:cs="Arial"/>
                <w:bCs/>
                <w:sz w:val="20"/>
                <w:szCs w:val="20"/>
              </w:rPr>
              <w:t xml:space="preserve">which will be </w:t>
            </w:r>
            <w:r w:rsidR="00941870">
              <w:rPr>
                <w:rFonts w:ascii="Arial" w:hAnsi="Arial" w:cs="Arial"/>
                <w:bCs/>
                <w:sz w:val="20"/>
                <w:szCs w:val="20"/>
              </w:rPr>
              <w:t>placed along the track during</w:t>
            </w:r>
            <w:r w:rsidR="00100C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08A3">
              <w:rPr>
                <w:rFonts w:ascii="Arial" w:hAnsi="Arial" w:cs="Arial"/>
                <w:bCs/>
                <w:sz w:val="20"/>
                <w:szCs w:val="20"/>
              </w:rPr>
              <w:t xml:space="preserve">the testing of </w:t>
            </w:r>
            <w:r w:rsidR="00100C59" w:rsidRPr="00100C59">
              <w:rPr>
                <w:rFonts w:ascii="Arial" w:hAnsi="Arial" w:cs="Arial"/>
                <w:bCs/>
                <w:sz w:val="20"/>
                <w:szCs w:val="20"/>
              </w:rPr>
              <w:t>High-Capacity Signalling (HCS).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3C9B2" w14:textId="42CFB0DD" w:rsidR="003D595E" w:rsidRPr="008811B1" w:rsidRDefault="003D595E" w:rsidP="009B053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E1F73">
              <w:rPr>
                <w:rFonts w:ascii="Arial" w:hAnsi="Arial" w:cs="Arial"/>
                <w:sz w:val="20"/>
                <w:szCs w:val="20"/>
              </w:rPr>
              <w:t>SA</w:t>
            </w:r>
          </w:p>
        </w:tc>
      </w:tr>
    </w:tbl>
    <w:p w14:paraId="772A1DDA" w14:textId="7525D5C7" w:rsidR="000E118C" w:rsidRPr="00C34372" w:rsidRDefault="000E118C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sectPr w:rsidR="000E118C" w:rsidRPr="00C34372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A38A" w14:textId="77777777" w:rsidR="00512CD1" w:rsidRDefault="00512CD1" w:rsidP="00EE4DCE">
      <w:r>
        <w:separator/>
      </w:r>
    </w:p>
  </w:endnote>
  <w:endnote w:type="continuationSeparator" w:id="0">
    <w:p w14:paraId="4B8D95F7" w14:textId="77777777" w:rsidR="00512CD1" w:rsidRDefault="00512CD1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C586" w14:textId="77777777" w:rsidR="00512CD1" w:rsidRDefault="00512CD1" w:rsidP="00EE4DCE">
      <w:r>
        <w:separator/>
      </w:r>
    </w:p>
  </w:footnote>
  <w:footnote w:type="continuationSeparator" w:id="0">
    <w:p w14:paraId="1829F486" w14:textId="77777777" w:rsidR="00512CD1" w:rsidRDefault="00512CD1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E59"/>
    <w:multiLevelType w:val="hybridMultilevel"/>
    <w:tmpl w:val="2070B03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107"/>
    <w:multiLevelType w:val="hybridMultilevel"/>
    <w:tmpl w:val="153C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015"/>
    <w:multiLevelType w:val="hybridMultilevel"/>
    <w:tmpl w:val="93BADE0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185"/>
    <w:multiLevelType w:val="hybridMultilevel"/>
    <w:tmpl w:val="528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66E"/>
    <w:multiLevelType w:val="hybridMultilevel"/>
    <w:tmpl w:val="F10278C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8B5"/>
    <w:multiLevelType w:val="hybridMultilevel"/>
    <w:tmpl w:val="7E60BD9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AD3"/>
    <w:multiLevelType w:val="hybridMultilevel"/>
    <w:tmpl w:val="90DE349C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2223"/>
    <w:multiLevelType w:val="hybridMultilevel"/>
    <w:tmpl w:val="B64C193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847BC3"/>
    <w:multiLevelType w:val="hybridMultilevel"/>
    <w:tmpl w:val="7EA4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2715"/>
    <w:multiLevelType w:val="hybridMultilevel"/>
    <w:tmpl w:val="1AC4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E737D"/>
    <w:multiLevelType w:val="hybridMultilevel"/>
    <w:tmpl w:val="BF60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5175"/>
    <w:multiLevelType w:val="hybridMultilevel"/>
    <w:tmpl w:val="873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45A"/>
    <w:multiLevelType w:val="hybridMultilevel"/>
    <w:tmpl w:val="03F08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5848"/>
    <w:multiLevelType w:val="hybridMultilevel"/>
    <w:tmpl w:val="017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015AD"/>
    <w:multiLevelType w:val="hybridMultilevel"/>
    <w:tmpl w:val="A048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642"/>
    <w:rsid w:val="00000BA2"/>
    <w:rsid w:val="00000CB8"/>
    <w:rsid w:val="0000128D"/>
    <w:rsid w:val="00002C6F"/>
    <w:rsid w:val="00002D3D"/>
    <w:rsid w:val="0000462F"/>
    <w:rsid w:val="00004DCE"/>
    <w:rsid w:val="000054F8"/>
    <w:rsid w:val="0000788C"/>
    <w:rsid w:val="00010499"/>
    <w:rsid w:val="000108ED"/>
    <w:rsid w:val="000113A9"/>
    <w:rsid w:val="0001218E"/>
    <w:rsid w:val="0001304C"/>
    <w:rsid w:val="000150C1"/>
    <w:rsid w:val="0001525A"/>
    <w:rsid w:val="00015E7A"/>
    <w:rsid w:val="00017CEB"/>
    <w:rsid w:val="00017EA3"/>
    <w:rsid w:val="00021FF7"/>
    <w:rsid w:val="00024085"/>
    <w:rsid w:val="00024ED1"/>
    <w:rsid w:val="00025E95"/>
    <w:rsid w:val="000269BF"/>
    <w:rsid w:val="00026AC1"/>
    <w:rsid w:val="00030BB5"/>
    <w:rsid w:val="00030EC9"/>
    <w:rsid w:val="0003106D"/>
    <w:rsid w:val="0003242E"/>
    <w:rsid w:val="0003297F"/>
    <w:rsid w:val="00032A8E"/>
    <w:rsid w:val="00034364"/>
    <w:rsid w:val="00035C6C"/>
    <w:rsid w:val="00035EA4"/>
    <w:rsid w:val="00036695"/>
    <w:rsid w:val="000373C5"/>
    <w:rsid w:val="000405E1"/>
    <w:rsid w:val="00040EFD"/>
    <w:rsid w:val="00044978"/>
    <w:rsid w:val="000449C1"/>
    <w:rsid w:val="00044D07"/>
    <w:rsid w:val="00050290"/>
    <w:rsid w:val="000506C3"/>
    <w:rsid w:val="000508A5"/>
    <w:rsid w:val="0005091B"/>
    <w:rsid w:val="000511DA"/>
    <w:rsid w:val="00051605"/>
    <w:rsid w:val="000520E7"/>
    <w:rsid w:val="000560A0"/>
    <w:rsid w:val="0005742B"/>
    <w:rsid w:val="000614BA"/>
    <w:rsid w:val="00061E0E"/>
    <w:rsid w:val="00062112"/>
    <w:rsid w:val="00067500"/>
    <w:rsid w:val="00070E9F"/>
    <w:rsid w:val="00071226"/>
    <w:rsid w:val="00072E1B"/>
    <w:rsid w:val="000730CA"/>
    <w:rsid w:val="000736BD"/>
    <w:rsid w:val="00075247"/>
    <w:rsid w:val="000759FE"/>
    <w:rsid w:val="00075D69"/>
    <w:rsid w:val="00076F18"/>
    <w:rsid w:val="000773D8"/>
    <w:rsid w:val="00081D86"/>
    <w:rsid w:val="00082238"/>
    <w:rsid w:val="0008227B"/>
    <w:rsid w:val="00083D34"/>
    <w:rsid w:val="00085710"/>
    <w:rsid w:val="00086FC7"/>
    <w:rsid w:val="000871EB"/>
    <w:rsid w:val="00091DD1"/>
    <w:rsid w:val="000921A1"/>
    <w:rsid w:val="00092A3E"/>
    <w:rsid w:val="0009471E"/>
    <w:rsid w:val="0009502A"/>
    <w:rsid w:val="000956AD"/>
    <w:rsid w:val="000963CC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355A"/>
    <w:rsid w:val="000A42CA"/>
    <w:rsid w:val="000A60F6"/>
    <w:rsid w:val="000A68D3"/>
    <w:rsid w:val="000A7F3A"/>
    <w:rsid w:val="000B0550"/>
    <w:rsid w:val="000B0EF9"/>
    <w:rsid w:val="000B18B4"/>
    <w:rsid w:val="000B2C29"/>
    <w:rsid w:val="000B3113"/>
    <w:rsid w:val="000B3B14"/>
    <w:rsid w:val="000B3CB4"/>
    <w:rsid w:val="000B3FD6"/>
    <w:rsid w:val="000B4954"/>
    <w:rsid w:val="000B4EA4"/>
    <w:rsid w:val="000B6013"/>
    <w:rsid w:val="000C068B"/>
    <w:rsid w:val="000C12A4"/>
    <w:rsid w:val="000C3ACD"/>
    <w:rsid w:val="000C3B51"/>
    <w:rsid w:val="000C404A"/>
    <w:rsid w:val="000C4AB1"/>
    <w:rsid w:val="000C5A5E"/>
    <w:rsid w:val="000C6021"/>
    <w:rsid w:val="000C6AC6"/>
    <w:rsid w:val="000C7581"/>
    <w:rsid w:val="000C79E9"/>
    <w:rsid w:val="000D11E4"/>
    <w:rsid w:val="000D163C"/>
    <w:rsid w:val="000D344D"/>
    <w:rsid w:val="000D3F6C"/>
    <w:rsid w:val="000D4383"/>
    <w:rsid w:val="000D45DB"/>
    <w:rsid w:val="000D4814"/>
    <w:rsid w:val="000D4A48"/>
    <w:rsid w:val="000D4AC6"/>
    <w:rsid w:val="000D4C89"/>
    <w:rsid w:val="000D4FE6"/>
    <w:rsid w:val="000D51E3"/>
    <w:rsid w:val="000D59CF"/>
    <w:rsid w:val="000D6B7B"/>
    <w:rsid w:val="000D71CC"/>
    <w:rsid w:val="000E118C"/>
    <w:rsid w:val="000E28F4"/>
    <w:rsid w:val="000E2E71"/>
    <w:rsid w:val="000E3C73"/>
    <w:rsid w:val="000E42D4"/>
    <w:rsid w:val="000E4424"/>
    <w:rsid w:val="000E4D2C"/>
    <w:rsid w:val="000E5730"/>
    <w:rsid w:val="000E6590"/>
    <w:rsid w:val="000E7468"/>
    <w:rsid w:val="000F0442"/>
    <w:rsid w:val="000F0E04"/>
    <w:rsid w:val="000F10BE"/>
    <w:rsid w:val="000F27D4"/>
    <w:rsid w:val="000F28C1"/>
    <w:rsid w:val="000F29B0"/>
    <w:rsid w:val="000F441A"/>
    <w:rsid w:val="000F4700"/>
    <w:rsid w:val="000F4BF2"/>
    <w:rsid w:val="000F555A"/>
    <w:rsid w:val="000F7002"/>
    <w:rsid w:val="000F7226"/>
    <w:rsid w:val="000F796C"/>
    <w:rsid w:val="000F7FD7"/>
    <w:rsid w:val="00100C59"/>
    <w:rsid w:val="00101C1E"/>
    <w:rsid w:val="0010302C"/>
    <w:rsid w:val="00104DE3"/>
    <w:rsid w:val="0010502B"/>
    <w:rsid w:val="00105638"/>
    <w:rsid w:val="00106D31"/>
    <w:rsid w:val="00110BF5"/>
    <w:rsid w:val="00111B26"/>
    <w:rsid w:val="00111E74"/>
    <w:rsid w:val="00112293"/>
    <w:rsid w:val="00112788"/>
    <w:rsid w:val="00112DCE"/>
    <w:rsid w:val="001141FA"/>
    <w:rsid w:val="0011615D"/>
    <w:rsid w:val="00117332"/>
    <w:rsid w:val="00117F94"/>
    <w:rsid w:val="001209F4"/>
    <w:rsid w:val="0012102C"/>
    <w:rsid w:val="001218F4"/>
    <w:rsid w:val="00122C48"/>
    <w:rsid w:val="0012534F"/>
    <w:rsid w:val="001256E5"/>
    <w:rsid w:val="001268C4"/>
    <w:rsid w:val="001274B9"/>
    <w:rsid w:val="001310C6"/>
    <w:rsid w:val="001316B9"/>
    <w:rsid w:val="00131A94"/>
    <w:rsid w:val="00133141"/>
    <w:rsid w:val="001339D3"/>
    <w:rsid w:val="001347B7"/>
    <w:rsid w:val="00134B11"/>
    <w:rsid w:val="00134B9C"/>
    <w:rsid w:val="0013544C"/>
    <w:rsid w:val="00136033"/>
    <w:rsid w:val="00137AE9"/>
    <w:rsid w:val="00137F14"/>
    <w:rsid w:val="00140511"/>
    <w:rsid w:val="001409C0"/>
    <w:rsid w:val="00141082"/>
    <w:rsid w:val="001415F4"/>
    <w:rsid w:val="001421A5"/>
    <w:rsid w:val="0014362D"/>
    <w:rsid w:val="0014402A"/>
    <w:rsid w:val="001442EC"/>
    <w:rsid w:val="0014556C"/>
    <w:rsid w:val="00145A4E"/>
    <w:rsid w:val="00145AF9"/>
    <w:rsid w:val="00146445"/>
    <w:rsid w:val="00146E69"/>
    <w:rsid w:val="00147EE5"/>
    <w:rsid w:val="001502B3"/>
    <w:rsid w:val="0015056A"/>
    <w:rsid w:val="00152500"/>
    <w:rsid w:val="00152CC3"/>
    <w:rsid w:val="00152F7F"/>
    <w:rsid w:val="00153511"/>
    <w:rsid w:val="00154019"/>
    <w:rsid w:val="001550D1"/>
    <w:rsid w:val="0015674D"/>
    <w:rsid w:val="00157482"/>
    <w:rsid w:val="00157E94"/>
    <w:rsid w:val="00160DE4"/>
    <w:rsid w:val="001624D1"/>
    <w:rsid w:val="001632DD"/>
    <w:rsid w:val="00167AAB"/>
    <w:rsid w:val="00167EB1"/>
    <w:rsid w:val="001713CB"/>
    <w:rsid w:val="00171B95"/>
    <w:rsid w:val="001722D8"/>
    <w:rsid w:val="00172774"/>
    <w:rsid w:val="001733EA"/>
    <w:rsid w:val="00173712"/>
    <w:rsid w:val="00174961"/>
    <w:rsid w:val="001749C9"/>
    <w:rsid w:val="00175C61"/>
    <w:rsid w:val="00176BC5"/>
    <w:rsid w:val="00176BCB"/>
    <w:rsid w:val="00181167"/>
    <w:rsid w:val="0018117A"/>
    <w:rsid w:val="0018144D"/>
    <w:rsid w:val="00182416"/>
    <w:rsid w:val="001840A4"/>
    <w:rsid w:val="00184218"/>
    <w:rsid w:val="001852E1"/>
    <w:rsid w:val="001867FB"/>
    <w:rsid w:val="001869AF"/>
    <w:rsid w:val="00190061"/>
    <w:rsid w:val="00190BA9"/>
    <w:rsid w:val="00191251"/>
    <w:rsid w:val="00191BBB"/>
    <w:rsid w:val="00192031"/>
    <w:rsid w:val="00194032"/>
    <w:rsid w:val="00194AC1"/>
    <w:rsid w:val="001955BD"/>
    <w:rsid w:val="001960A0"/>
    <w:rsid w:val="0019677E"/>
    <w:rsid w:val="00196ABD"/>
    <w:rsid w:val="00196BB7"/>
    <w:rsid w:val="001A0DCD"/>
    <w:rsid w:val="001A2136"/>
    <w:rsid w:val="001A2391"/>
    <w:rsid w:val="001A2A21"/>
    <w:rsid w:val="001A3A8E"/>
    <w:rsid w:val="001A5A47"/>
    <w:rsid w:val="001B120A"/>
    <w:rsid w:val="001B20D5"/>
    <w:rsid w:val="001B2220"/>
    <w:rsid w:val="001B25F9"/>
    <w:rsid w:val="001B2DE8"/>
    <w:rsid w:val="001B385B"/>
    <w:rsid w:val="001B4F30"/>
    <w:rsid w:val="001B6D5E"/>
    <w:rsid w:val="001C1098"/>
    <w:rsid w:val="001C14B6"/>
    <w:rsid w:val="001C1EA3"/>
    <w:rsid w:val="001C279B"/>
    <w:rsid w:val="001C36C4"/>
    <w:rsid w:val="001C702A"/>
    <w:rsid w:val="001C74CE"/>
    <w:rsid w:val="001C7E15"/>
    <w:rsid w:val="001D05CF"/>
    <w:rsid w:val="001D064D"/>
    <w:rsid w:val="001D0E24"/>
    <w:rsid w:val="001D1C1B"/>
    <w:rsid w:val="001D1EE0"/>
    <w:rsid w:val="001D232B"/>
    <w:rsid w:val="001D2AF7"/>
    <w:rsid w:val="001D2E62"/>
    <w:rsid w:val="001D3039"/>
    <w:rsid w:val="001D4350"/>
    <w:rsid w:val="001D478D"/>
    <w:rsid w:val="001D5304"/>
    <w:rsid w:val="001D5A2A"/>
    <w:rsid w:val="001D5C88"/>
    <w:rsid w:val="001E044F"/>
    <w:rsid w:val="001E0A97"/>
    <w:rsid w:val="001E0CB4"/>
    <w:rsid w:val="001E0D84"/>
    <w:rsid w:val="001E1D8C"/>
    <w:rsid w:val="001E30A6"/>
    <w:rsid w:val="001E3ED1"/>
    <w:rsid w:val="001E5E5C"/>
    <w:rsid w:val="001E5EA5"/>
    <w:rsid w:val="001E6097"/>
    <w:rsid w:val="001E6CD9"/>
    <w:rsid w:val="001E6EC4"/>
    <w:rsid w:val="001E6F9B"/>
    <w:rsid w:val="001E77A0"/>
    <w:rsid w:val="001F081C"/>
    <w:rsid w:val="001F1ED8"/>
    <w:rsid w:val="001F36FD"/>
    <w:rsid w:val="001F43A1"/>
    <w:rsid w:val="001F5D88"/>
    <w:rsid w:val="001F69E0"/>
    <w:rsid w:val="001F785C"/>
    <w:rsid w:val="001F7900"/>
    <w:rsid w:val="00201F52"/>
    <w:rsid w:val="00202E2B"/>
    <w:rsid w:val="00202F21"/>
    <w:rsid w:val="002047E1"/>
    <w:rsid w:val="0020480E"/>
    <w:rsid w:val="00205D4B"/>
    <w:rsid w:val="00206839"/>
    <w:rsid w:val="002078D6"/>
    <w:rsid w:val="00207A42"/>
    <w:rsid w:val="002101DB"/>
    <w:rsid w:val="002117AA"/>
    <w:rsid w:val="00211CB1"/>
    <w:rsid w:val="002133E2"/>
    <w:rsid w:val="00215E5E"/>
    <w:rsid w:val="00217A58"/>
    <w:rsid w:val="002202AF"/>
    <w:rsid w:val="00220447"/>
    <w:rsid w:val="00224D6A"/>
    <w:rsid w:val="0022504A"/>
    <w:rsid w:val="00227EDB"/>
    <w:rsid w:val="00227EE8"/>
    <w:rsid w:val="00230680"/>
    <w:rsid w:val="0023191B"/>
    <w:rsid w:val="002345B5"/>
    <w:rsid w:val="00235022"/>
    <w:rsid w:val="00235294"/>
    <w:rsid w:val="0023529C"/>
    <w:rsid w:val="0023540D"/>
    <w:rsid w:val="002400D4"/>
    <w:rsid w:val="002409D5"/>
    <w:rsid w:val="00240ADA"/>
    <w:rsid w:val="00241B29"/>
    <w:rsid w:val="00241B4D"/>
    <w:rsid w:val="002424AC"/>
    <w:rsid w:val="0024313A"/>
    <w:rsid w:val="00243A1C"/>
    <w:rsid w:val="00245919"/>
    <w:rsid w:val="00245AE9"/>
    <w:rsid w:val="00245B7B"/>
    <w:rsid w:val="00245FCF"/>
    <w:rsid w:val="00252152"/>
    <w:rsid w:val="002524BE"/>
    <w:rsid w:val="0025278B"/>
    <w:rsid w:val="00253945"/>
    <w:rsid w:val="00253BB9"/>
    <w:rsid w:val="002542DF"/>
    <w:rsid w:val="00254DEE"/>
    <w:rsid w:val="00262614"/>
    <w:rsid w:val="002648D8"/>
    <w:rsid w:val="002660C7"/>
    <w:rsid w:val="002669B6"/>
    <w:rsid w:val="002672EB"/>
    <w:rsid w:val="00267AB5"/>
    <w:rsid w:val="00270722"/>
    <w:rsid w:val="00270AB0"/>
    <w:rsid w:val="00270B33"/>
    <w:rsid w:val="00270D3B"/>
    <w:rsid w:val="00273462"/>
    <w:rsid w:val="00274123"/>
    <w:rsid w:val="00274E2E"/>
    <w:rsid w:val="0027527E"/>
    <w:rsid w:val="00275719"/>
    <w:rsid w:val="0027577B"/>
    <w:rsid w:val="002758A8"/>
    <w:rsid w:val="00276DD2"/>
    <w:rsid w:val="00276E86"/>
    <w:rsid w:val="002771CC"/>
    <w:rsid w:val="002773C1"/>
    <w:rsid w:val="002829A1"/>
    <w:rsid w:val="002837C6"/>
    <w:rsid w:val="00283ED8"/>
    <w:rsid w:val="00284082"/>
    <w:rsid w:val="002841AD"/>
    <w:rsid w:val="00286BB5"/>
    <w:rsid w:val="00286D10"/>
    <w:rsid w:val="00287479"/>
    <w:rsid w:val="002909EF"/>
    <w:rsid w:val="00291498"/>
    <w:rsid w:val="00292603"/>
    <w:rsid w:val="00294327"/>
    <w:rsid w:val="00294B5D"/>
    <w:rsid w:val="00294FC2"/>
    <w:rsid w:val="002953E5"/>
    <w:rsid w:val="00295E01"/>
    <w:rsid w:val="00297155"/>
    <w:rsid w:val="0029729A"/>
    <w:rsid w:val="002A3451"/>
    <w:rsid w:val="002A3469"/>
    <w:rsid w:val="002A3C56"/>
    <w:rsid w:val="002A46F1"/>
    <w:rsid w:val="002A4848"/>
    <w:rsid w:val="002A6147"/>
    <w:rsid w:val="002B1155"/>
    <w:rsid w:val="002B24B1"/>
    <w:rsid w:val="002B25F4"/>
    <w:rsid w:val="002B2899"/>
    <w:rsid w:val="002B4098"/>
    <w:rsid w:val="002B579C"/>
    <w:rsid w:val="002B688B"/>
    <w:rsid w:val="002B6CEE"/>
    <w:rsid w:val="002B6D5D"/>
    <w:rsid w:val="002C0798"/>
    <w:rsid w:val="002C099C"/>
    <w:rsid w:val="002C20CF"/>
    <w:rsid w:val="002C3485"/>
    <w:rsid w:val="002C4675"/>
    <w:rsid w:val="002C4D0C"/>
    <w:rsid w:val="002C5147"/>
    <w:rsid w:val="002C730E"/>
    <w:rsid w:val="002C7B24"/>
    <w:rsid w:val="002D001F"/>
    <w:rsid w:val="002D0E1C"/>
    <w:rsid w:val="002D1C28"/>
    <w:rsid w:val="002D34E6"/>
    <w:rsid w:val="002D418E"/>
    <w:rsid w:val="002D4694"/>
    <w:rsid w:val="002D621D"/>
    <w:rsid w:val="002D6DC8"/>
    <w:rsid w:val="002D7B6E"/>
    <w:rsid w:val="002E0ADF"/>
    <w:rsid w:val="002E0BCC"/>
    <w:rsid w:val="002E1319"/>
    <w:rsid w:val="002E19E0"/>
    <w:rsid w:val="002E1BB9"/>
    <w:rsid w:val="002E2ADB"/>
    <w:rsid w:val="002E2EF1"/>
    <w:rsid w:val="002E4AED"/>
    <w:rsid w:val="002E68D6"/>
    <w:rsid w:val="002E740F"/>
    <w:rsid w:val="002E7D6B"/>
    <w:rsid w:val="002E7F0A"/>
    <w:rsid w:val="002F02B4"/>
    <w:rsid w:val="002F1656"/>
    <w:rsid w:val="002F1CA8"/>
    <w:rsid w:val="002F2939"/>
    <w:rsid w:val="002F2981"/>
    <w:rsid w:val="002F5CF5"/>
    <w:rsid w:val="002F7296"/>
    <w:rsid w:val="002F7664"/>
    <w:rsid w:val="002F790F"/>
    <w:rsid w:val="002F7CE0"/>
    <w:rsid w:val="0030048B"/>
    <w:rsid w:val="00300AF5"/>
    <w:rsid w:val="00300EB9"/>
    <w:rsid w:val="00306380"/>
    <w:rsid w:val="00306591"/>
    <w:rsid w:val="00307525"/>
    <w:rsid w:val="003102DA"/>
    <w:rsid w:val="0031034A"/>
    <w:rsid w:val="003106A9"/>
    <w:rsid w:val="00313C20"/>
    <w:rsid w:val="00313CE4"/>
    <w:rsid w:val="00315B81"/>
    <w:rsid w:val="00316AF1"/>
    <w:rsid w:val="0031715F"/>
    <w:rsid w:val="0031732A"/>
    <w:rsid w:val="003204E3"/>
    <w:rsid w:val="00320664"/>
    <w:rsid w:val="00321830"/>
    <w:rsid w:val="0032237B"/>
    <w:rsid w:val="00322819"/>
    <w:rsid w:val="00322C2A"/>
    <w:rsid w:val="00322E40"/>
    <w:rsid w:val="003244A8"/>
    <w:rsid w:val="0032566E"/>
    <w:rsid w:val="00325C82"/>
    <w:rsid w:val="00325CB2"/>
    <w:rsid w:val="003262F6"/>
    <w:rsid w:val="0032668F"/>
    <w:rsid w:val="0032701F"/>
    <w:rsid w:val="00330072"/>
    <w:rsid w:val="003306A1"/>
    <w:rsid w:val="00330F4C"/>
    <w:rsid w:val="00331CC6"/>
    <w:rsid w:val="0033203D"/>
    <w:rsid w:val="0033491A"/>
    <w:rsid w:val="00334FC8"/>
    <w:rsid w:val="00335585"/>
    <w:rsid w:val="00335A94"/>
    <w:rsid w:val="00336DCB"/>
    <w:rsid w:val="0033756F"/>
    <w:rsid w:val="00337F90"/>
    <w:rsid w:val="00337FB9"/>
    <w:rsid w:val="00340CC8"/>
    <w:rsid w:val="003411D8"/>
    <w:rsid w:val="0034149F"/>
    <w:rsid w:val="00342F1A"/>
    <w:rsid w:val="00343A6E"/>
    <w:rsid w:val="00343ED7"/>
    <w:rsid w:val="00345668"/>
    <w:rsid w:val="00347A93"/>
    <w:rsid w:val="00347FA7"/>
    <w:rsid w:val="0035095B"/>
    <w:rsid w:val="00351037"/>
    <w:rsid w:val="00352350"/>
    <w:rsid w:val="00352E47"/>
    <w:rsid w:val="0035304C"/>
    <w:rsid w:val="00354FCA"/>
    <w:rsid w:val="00355223"/>
    <w:rsid w:val="00356210"/>
    <w:rsid w:val="003565C0"/>
    <w:rsid w:val="00356DB3"/>
    <w:rsid w:val="00356FAE"/>
    <w:rsid w:val="0036043F"/>
    <w:rsid w:val="00360571"/>
    <w:rsid w:val="00360E38"/>
    <w:rsid w:val="003613DE"/>
    <w:rsid w:val="00363216"/>
    <w:rsid w:val="00363DBD"/>
    <w:rsid w:val="00363F1F"/>
    <w:rsid w:val="003646EE"/>
    <w:rsid w:val="0036548A"/>
    <w:rsid w:val="00366E5F"/>
    <w:rsid w:val="00370029"/>
    <w:rsid w:val="00370DD3"/>
    <w:rsid w:val="003712B7"/>
    <w:rsid w:val="00371A9A"/>
    <w:rsid w:val="003720C8"/>
    <w:rsid w:val="003728F7"/>
    <w:rsid w:val="0037367A"/>
    <w:rsid w:val="003743BE"/>
    <w:rsid w:val="00375672"/>
    <w:rsid w:val="00376068"/>
    <w:rsid w:val="00376237"/>
    <w:rsid w:val="003805E9"/>
    <w:rsid w:val="003808B8"/>
    <w:rsid w:val="003810F7"/>
    <w:rsid w:val="00385111"/>
    <w:rsid w:val="00385BC2"/>
    <w:rsid w:val="00385E8E"/>
    <w:rsid w:val="00386589"/>
    <w:rsid w:val="00386596"/>
    <w:rsid w:val="00386816"/>
    <w:rsid w:val="003868A6"/>
    <w:rsid w:val="00387E69"/>
    <w:rsid w:val="003904E4"/>
    <w:rsid w:val="00390A1B"/>
    <w:rsid w:val="0039141D"/>
    <w:rsid w:val="0039162E"/>
    <w:rsid w:val="003926CC"/>
    <w:rsid w:val="00393D0C"/>
    <w:rsid w:val="00394BEA"/>
    <w:rsid w:val="00395F4D"/>
    <w:rsid w:val="0039654B"/>
    <w:rsid w:val="003974E1"/>
    <w:rsid w:val="003A144E"/>
    <w:rsid w:val="003A1977"/>
    <w:rsid w:val="003A1D68"/>
    <w:rsid w:val="003A2427"/>
    <w:rsid w:val="003A28D8"/>
    <w:rsid w:val="003A2C98"/>
    <w:rsid w:val="003A331A"/>
    <w:rsid w:val="003A38AD"/>
    <w:rsid w:val="003A4A2E"/>
    <w:rsid w:val="003A4DC2"/>
    <w:rsid w:val="003A57DC"/>
    <w:rsid w:val="003B1CA1"/>
    <w:rsid w:val="003B1FDF"/>
    <w:rsid w:val="003B31D1"/>
    <w:rsid w:val="003B3DF6"/>
    <w:rsid w:val="003B4038"/>
    <w:rsid w:val="003B6096"/>
    <w:rsid w:val="003B60FF"/>
    <w:rsid w:val="003B63C4"/>
    <w:rsid w:val="003B6ADD"/>
    <w:rsid w:val="003B6F88"/>
    <w:rsid w:val="003B7140"/>
    <w:rsid w:val="003C270A"/>
    <w:rsid w:val="003C27BC"/>
    <w:rsid w:val="003C2A3E"/>
    <w:rsid w:val="003C2FE7"/>
    <w:rsid w:val="003C4323"/>
    <w:rsid w:val="003C5E67"/>
    <w:rsid w:val="003C68CA"/>
    <w:rsid w:val="003C72FB"/>
    <w:rsid w:val="003C7FE1"/>
    <w:rsid w:val="003D00B5"/>
    <w:rsid w:val="003D0C15"/>
    <w:rsid w:val="003D1BD6"/>
    <w:rsid w:val="003D2516"/>
    <w:rsid w:val="003D26AA"/>
    <w:rsid w:val="003D2949"/>
    <w:rsid w:val="003D2EC1"/>
    <w:rsid w:val="003D310F"/>
    <w:rsid w:val="003D3730"/>
    <w:rsid w:val="003D5945"/>
    <w:rsid w:val="003D595E"/>
    <w:rsid w:val="003D7DFC"/>
    <w:rsid w:val="003D7FBC"/>
    <w:rsid w:val="003E16F5"/>
    <w:rsid w:val="003E2614"/>
    <w:rsid w:val="003E26DB"/>
    <w:rsid w:val="003E3AD9"/>
    <w:rsid w:val="003E3B21"/>
    <w:rsid w:val="003E3B4C"/>
    <w:rsid w:val="003E4856"/>
    <w:rsid w:val="003E5932"/>
    <w:rsid w:val="003E6652"/>
    <w:rsid w:val="003F06A8"/>
    <w:rsid w:val="003F1003"/>
    <w:rsid w:val="003F2498"/>
    <w:rsid w:val="003F3C6D"/>
    <w:rsid w:val="003F423F"/>
    <w:rsid w:val="003F5BF6"/>
    <w:rsid w:val="003F5DC8"/>
    <w:rsid w:val="003F6405"/>
    <w:rsid w:val="003F71B9"/>
    <w:rsid w:val="003F7D8C"/>
    <w:rsid w:val="003F7E4C"/>
    <w:rsid w:val="00400BC4"/>
    <w:rsid w:val="0040189F"/>
    <w:rsid w:val="00401BAB"/>
    <w:rsid w:val="00403109"/>
    <w:rsid w:val="00403451"/>
    <w:rsid w:val="00403607"/>
    <w:rsid w:val="00404D41"/>
    <w:rsid w:val="00405000"/>
    <w:rsid w:val="0040535D"/>
    <w:rsid w:val="00405935"/>
    <w:rsid w:val="004072A3"/>
    <w:rsid w:val="0040757D"/>
    <w:rsid w:val="0041000F"/>
    <w:rsid w:val="00410B7F"/>
    <w:rsid w:val="0041169D"/>
    <w:rsid w:val="00411C79"/>
    <w:rsid w:val="00413791"/>
    <w:rsid w:val="004152C5"/>
    <w:rsid w:val="0041550B"/>
    <w:rsid w:val="00416412"/>
    <w:rsid w:val="004209B9"/>
    <w:rsid w:val="00420F48"/>
    <w:rsid w:val="00421AF7"/>
    <w:rsid w:val="0042209C"/>
    <w:rsid w:val="0042366F"/>
    <w:rsid w:val="00424247"/>
    <w:rsid w:val="00425BAF"/>
    <w:rsid w:val="004273F7"/>
    <w:rsid w:val="004278EF"/>
    <w:rsid w:val="004308DD"/>
    <w:rsid w:val="004318AF"/>
    <w:rsid w:val="00431981"/>
    <w:rsid w:val="00431FF0"/>
    <w:rsid w:val="0043262C"/>
    <w:rsid w:val="00432A18"/>
    <w:rsid w:val="00433316"/>
    <w:rsid w:val="00435CC7"/>
    <w:rsid w:val="0043610F"/>
    <w:rsid w:val="00440AD6"/>
    <w:rsid w:val="0044105C"/>
    <w:rsid w:val="00441335"/>
    <w:rsid w:val="00441A24"/>
    <w:rsid w:val="00443D9C"/>
    <w:rsid w:val="00447172"/>
    <w:rsid w:val="00450AAB"/>
    <w:rsid w:val="00450AC2"/>
    <w:rsid w:val="00451129"/>
    <w:rsid w:val="00451139"/>
    <w:rsid w:val="004512BD"/>
    <w:rsid w:val="0045273B"/>
    <w:rsid w:val="00453DE2"/>
    <w:rsid w:val="004548AA"/>
    <w:rsid w:val="00456956"/>
    <w:rsid w:val="004569B5"/>
    <w:rsid w:val="00456A66"/>
    <w:rsid w:val="00456FAC"/>
    <w:rsid w:val="0046028A"/>
    <w:rsid w:val="0046037F"/>
    <w:rsid w:val="00460558"/>
    <w:rsid w:val="00463183"/>
    <w:rsid w:val="00463CD1"/>
    <w:rsid w:val="00464261"/>
    <w:rsid w:val="00464322"/>
    <w:rsid w:val="00465046"/>
    <w:rsid w:val="004661FB"/>
    <w:rsid w:val="004662B6"/>
    <w:rsid w:val="00466C88"/>
    <w:rsid w:val="00466DEE"/>
    <w:rsid w:val="00466E2D"/>
    <w:rsid w:val="00470EAA"/>
    <w:rsid w:val="0047156C"/>
    <w:rsid w:val="004715BB"/>
    <w:rsid w:val="00471EE6"/>
    <w:rsid w:val="004726BB"/>
    <w:rsid w:val="00473227"/>
    <w:rsid w:val="00473D6B"/>
    <w:rsid w:val="00473F9F"/>
    <w:rsid w:val="004756A1"/>
    <w:rsid w:val="0047656F"/>
    <w:rsid w:val="00476A04"/>
    <w:rsid w:val="00477A52"/>
    <w:rsid w:val="004802CB"/>
    <w:rsid w:val="00480FD9"/>
    <w:rsid w:val="00480FF3"/>
    <w:rsid w:val="004827AF"/>
    <w:rsid w:val="0048294D"/>
    <w:rsid w:val="0048309D"/>
    <w:rsid w:val="004830BB"/>
    <w:rsid w:val="00483D8D"/>
    <w:rsid w:val="004849D1"/>
    <w:rsid w:val="00484D70"/>
    <w:rsid w:val="00486EEC"/>
    <w:rsid w:val="00487036"/>
    <w:rsid w:val="00487B45"/>
    <w:rsid w:val="004906B3"/>
    <w:rsid w:val="00490B7E"/>
    <w:rsid w:val="00490DF7"/>
    <w:rsid w:val="00490E44"/>
    <w:rsid w:val="00490E8E"/>
    <w:rsid w:val="00492AB3"/>
    <w:rsid w:val="00493696"/>
    <w:rsid w:val="00493A3E"/>
    <w:rsid w:val="00496229"/>
    <w:rsid w:val="00496A90"/>
    <w:rsid w:val="00497B50"/>
    <w:rsid w:val="004A01C2"/>
    <w:rsid w:val="004A0277"/>
    <w:rsid w:val="004A2BAE"/>
    <w:rsid w:val="004A3FBE"/>
    <w:rsid w:val="004A40B0"/>
    <w:rsid w:val="004A4E07"/>
    <w:rsid w:val="004B1B23"/>
    <w:rsid w:val="004B2070"/>
    <w:rsid w:val="004B270C"/>
    <w:rsid w:val="004B309B"/>
    <w:rsid w:val="004B423E"/>
    <w:rsid w:val="004B4F74"/>
    <w:rsid w:val="004B5C08"/>
    <w:rsid w:val="004B6DC1"/>
    <w:rsid w:val="004B73DC"/>
    <w:rsid w:val="004B7658"/>
    <w:rsid w:val="004B7C5A"/>
    <w:rsid w:val="004B7DA4"/>
    <w:rsid w:val="004C16CC"/>
    <w:rsid w:val="004C1EE2"/>
    <w:rsid w:val="004C2C47"/>
    <w:rsid w:val="004C39CD"/>
    <w:rsid w:val="004C3D8C"/>
    <w:rsid w:val="004C4884"/>
    <w:rsid w:val="004C4AC8"/>
    <w:rsid w:val="004C524B"/>
    <w:rsid w:val="004C5903"/>
    <w:rsid w:val="004C5FAB"/>
    <w:rsid w:val="004C65C5"/>
    <w:rsid w:val="004C744D"/>
    <w:rsid w:val="004C759B"/>
    <w:rsid w:val="004C7F2C"/>
    <w:rsid w:val="004D0463"/>
    <w:rsid w:val="004D072C"/>
    <w:rsid w:val="004D0B44"/>
    <w:rsid w:val="004D1664"/>
    <w:rsid w:val="004D32C8"/>
    <w:rsid w:val="004D3FE6"/>
    <w:rsid w:val="004D4A27"/>
    <w:rsid w:val="004D6470"/>
    <w:rsid w:val="004D6D6C"/>
    <w:rsid w:val="004D712E"/>
    <w:rsid w:val="004D7622"/>
    <w:rsid w:val="004E0CF0"/>
    <w:rsid w:val="004E1CD7"/>
    <w:rsid w:val="004E3655"/>
    <w:rsid w:val="004E4256"/>
    <w:rsid w:val="004E5D06"/>
    <w:rsid w:val="004E67C2"/>
    <w:rsid w:val="004E6E9A"/>
    <w:rsid w:val="004E7D1D"/>
    <w:rsid w:val="004F0B08"/>
    <w:rsid w:val="004F127A"/>
    <w:rsid w:val="004F1437"/>
    <w:rsid w:val="004F2BC7"/>
    <w:rsid w:val="004F2BED"/>
    <w:rsid w:val="004F307E"/>
    <w:rsid w:val="004F4678"/>
    <w:rsid w:val="004F49AB"/>
    <w:rsid w:val="004F5C3A"/>
    <w:rsid w:val="0050098C"/>
    <w:rsid w:val="00501194"/>
    <w:rsid w:val="00501BB7"/>
    <w:rsid w:val="0050362F"/>
    <w:rsid w:val="00504C21"/>
    <w:rsid w:val="00507024"/>
    <w:rsid w:val="005071FD"/>
    <w:rsid w:val="00507FC8"/>
    <w:rsid w:val="00510061"/>
    <w:rsid w:val="00510552"/>
    <w:rsid w:val="00510DB5"/>
    <w:rsid w:val="005117FD"/>
    <w:rsid w:val="00512CD1"/>
    <w:rsid w:val="00513101"/>
    <w:rsid w:val="00513B7C"/>
    <w:rsid w:val="00514C57"/>
    <w:rsid w:val="00514E4F"/>
    <w:rsid w:val="00514E7E"/>
    <w:rsid w:val="00516429"/>
    <w:rsid w:val="00516C1C"/>
    <w:rsid w:val="00517F48"/>
    <w:rsid w:val="00520ABF"/>
    <w:rsid w:val="00520CD7"/>
    <w:rsid w:val="00521422"/>
    <w:rsid w:val="00524624"/>
    <w:rsid w:val="00524881"/>
    <w:rsid w:val="0052538E"/>
    <w:rsid w:val="00526652"/>
    <w:rsid w:val="005267A5"/>
    <w:rsid w:val="00527B6D"/>
    <w:rsid w:val="00527DC3"/>
    <w:rsid w:val="00527F28"/>
    <w:rsid w:val="0053120F"/>
    <w:rsid w:val="005312DE"/>
    <w:rsid w:val="00531560"/>
    <w:rsid w:val="0053219B"/>
    <w:rsid w:val="005347A7"/>
    <w:rsid w:val="0053527E"/>
    <w:rsid w:val="00535DCC"/>
    <w:rsid w:val="00536728"/>
    <w:rsid w:val="00536B16"/>
    <w:rsid w:val="00537579"/>
    <w:rsid w:val="00537652"/>
    <w:rsid w:val="00537D0A"/>
    <w:rsid w:val="00542CE4"/>
    <w:rsid w:val="00543847"/>
    <w:rsid w:val="00544931"/>
    <w:rsid w:val="00544DEB"/>
    <w:rsid w:val="005462F4"/>
    <w:rsid w:val="00546379"/>
    <w:rsid w:val="00546BAC"/>
    <w:rsid w:val="00547E03"/>
    <w:rsid w:val="00547E62"/>
    <w:rsid w:val="00551951"/>
    <w:rsid w:val="00552E95"/>
    <w:rsid w:val="00553FD0"/>
    <w:rsid w:val="0055437D"/>
    <w:rsid w:val="00554A69"/>
    <w:rsid w:val="00554BB2"/>
    <w:rsid w:val="005567C3"/>
    <w:rsid w:val="00556D08"/>
    <w:rsid w:val="00557A0E"/>
    <w:rsid w:val="00560D5D"/>
    <w:rsid w:val="00561754"/>
    <w:rsid w:val="00562361"/>
    <w:rsid w:val="005627B2"/>
    <w:rsid w:val="0056330A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3FFD"/>
    <w:rsid w:val="005741C3"/>
    <w:rsid w:val="005746F5"/>
    <w:rsid w:val="00575232"/>
    <w:rsid w:val="005756F0"/>
    <w:rsid w:val="00577704"/>
    <w:rsid w:val="00577830"/>
    <w:rsid w:val="00577B5E"/>
    <w:rsid w:val="00577E45"/>
    <w:rsid w:val="00580A9E"/>
    <w:rsid w:val="0058313B"/>
    <w:rsid w:val="0058375E"/>
    <w:rsid w:val="0058399E"/>
    <w:rsid w:val="0058409C"/>
    <w:rsid w:val="005856BC"/>
    <w:rsid w:val="00585BE6"/>
    <w:rsid w:val="00591106"/>
    <w:rsid w:val="00591262"/>
    <w:rsid w:val="00591D55"/>
    <w:rsid w:val="00595B09"/>
    <w:rsid w:val="005A2C58"/>
    <w:rsid w:val="005A3913"/>
    <w:rsid w:val="005A3C95"/>
    <w:rsid w:val="005A3F90"/>
    <w:rsid w:val="005A4B26"/>
    <w:rsid w:val="005A5080"/>
    <w:rsid w:val="005A689A"/>
    <w:rsid w:val="005B1338"/>
    <w:rsid w:val="005B1E91"/>
    <w:rsid w:val="005B2524"/>
    <w:rsid w:val="005B29B9"/>
    <w:rsid w:val="005B36C7"/>
    <w:rsid w:val="005B3BA4"/>
    <w:rsid w:val="005B47C5"/>
    <w:rsid w:val="005B4BF9"/>
    <w:rsid w:val="005B540E"/>
    <w:rsid w:val="005B6FC5"/>
    <w:rsid w:val="005C00E0"/>
    <w:rsid w:val="005C1BAE"/>
    <w:rsid w:val="005C2DB2"/>
    <w:rsid w:val="005C3947"/>
    <w:rsid w:val="005C512D"/>
    <w:rsid w:val="005C5506"/>
    <w:rsid w:val="005C6455"/>
    <w:rsid w:val="005C7860"/>
    <w:rsid w:val="005D003F"/>
    <w:rsid w:val="005D0081"/>
    <w:rsid w:val="005D0C61"/>
    <w:rsid w:val="005D2563"/>
    <w:rsid w:val="005D3CB8"/>
    <w:rsid w:val="005D5730"/>
    <w:rsid w:val="005D577E"/>
    <w:rsid w:val="005D5FE1"/>
    <w:rsid w:val="005D649D"/>
    <w:rsid w:val="005D66FB"/>
    <w:rsid w:val="005D6BB3"/>
    <w:rsid w:val="005D749D"/>
    <w:rsid w:val="005E0736"/>
    <w:rsid w:val="005E28C7"/>
    <w:rsid w:val="005E2A52"/>
    <w:rsid w:val="005E2C48"/>
    <w:rsid w:val="005E48C6"/>
    <w:rsid w:val="005E5A59"/>
    <w:rsid w:val="005E788F"/>
    <w:rsid w:val="005F0D14"/>
    <w:rsid w:val="005F151B"/>
    <w:rsid w:val="005F1A40"/>
    <w:rsid w:val="005F2840"/>
    <w:rsid w:val="005F2D48"/>
    <w:rsid w:val="005F4F86"/>
    <w:rsid w:val="005F5AD7"/>
    <w:rsid w:val="005F6274"/>
    <w:rsid w:val="005F68C1"/>
    <w:rsid w:val="005F7361"/>
    <w:rsid w:val="006004B0"/>
    <w:rsid w:val="00602767"/>
    <w:rsid w:val="00603E67"/>
    <w:rsid w:val="006043F5"/>
    <w:rsid w:val="00604BCD"/>
    <w:rsid w:val="00606D37"/>
    <w:rsid w:val="00606FD7"/>
    <w:rsid w:val="006070AE"/>
    <w:rsid w:val="00607A44"/>
    <w:rsid w:val="006109B9"/>
    <w:rsid w:val="00611825"/>
    <w:rsid w:val="00612657"/>
    <w:rsid w:val="006127C8"/>
    <w:rsid w:val="00612EFB"/>
    <w:rsid w:val="006136BE"/>
    <w:rsid w:val="00613B59"/>
    <w:rsid w:val="00613B6E"/>
    <w:rsid w:val="00614643"/>
    <w:rsid w:val="006152E6"/>
    <w:rsid w:val="006160FB"/>
    <w:rsid w:val="00616997"/>
    <w:rsid w:val="00617ECE"/>
    <w:rsid w:val="006204BD"/>
    <w:rsid w:val="0062118E"/>
    <w:rsid w:val="00624077"/>
    <w:rsid w:val="0062580F"/>
    <w:rsid w:val="00626662"/>
    <w:rsid w:val="00626D7A"/>
    <w:rsid w:val="006272F8"/>
    <w:rsid w:val="00630BCF"/>
    <w:rsid w:val="00631BBC"/>
    <w:rsid w:val="0063261C"/>
    <w:rsid w:val="00632709"/>
    <w:rsid w:val="0063362F"/>
    <w:rsid w:val="0063432D"/>
    <w:rsid w:val="00634593"/>
    <w:rsid w:val="00636444"/>
    <w:rsid w:val="00637DB6"/>
    <w:rsid w:val="00640680"/>
    <w:rsid w:val="00640923"/>
    <w:rsid w:val="0064119D"/>
    <w:rsid w:val="006419D0"/>
    <w:rsid w:val="00641B61"/>
    <w:rsid w:val="00644D6F"/>
    <w:rsid w:val="006465F9"/>
    <w:rsid w:val="0064678C"/>
    <w:rsid w:val="00646E76"/>
    <w:rsid w:val="00647BC2"/>
    <w:rsid w:val="0065037F"/>
    <w:rsid w:val="006509EF"/>
    <w:rsid w:val="00652684"/>
    <w:rsid w:val="006531A3"/>
    <w:rsid w:val="00655205"/>
    <w:rsid w:val="006553DD"/>
    <w:rsid w:val="00655615"/>
    <w:rsid w:val="0065614F"/>
    <w:rsid w:val="0066054C"/>
    <w:rsid w:val="00661189"/>
    <w:rsid w:val="00661250"/>
    <w:rsid w:val="00661A9C"/>
    <w:rsid w:val="00661C92"/>
    <w:rsid w:val="00661F6D"/>
    <w:rsid w:val="00661F75"/>
    <w:rsid w:val="00662862"/>
    <w:rsid w:val="00662E93"/>
    <w:rsid w:val="0066367D"/>
    <w:rsid w:val="00664E90"/>
    <w:rsid w:val="00665CCC"/>
    <w:rsid w:val="0066771A"/>
    <w:rsid w:val="00671749"/>
    <w:rsid w:val="00673778"/>
    <w:rsid w:val="006739D7"/>
    <w:rsid w:val="006739FD"/>
    <w:rsid w:val="00675511"/>
    <w:rsid w:val="006804A9"/>
    <w:rsid w:val="00683539"/>
    <w:rsid w:val="006839E4"/>
    <w:rsid w:val="00683B4F"/>
    <w:rsid w:val="00683CE6"/>
    <w:rsid w:val="006840AA"/>
    <w:rsid w:val="00684284"/>
    <w:rsid w:val="0068464D"/>
    <w:rsid w:val="006848E4"/>
    <w:rsid w:val="00685877"/>
    <w:rsid w:val="00686271"/>
    <w:rsid w:val="00686300"/>
    <w:rsid w:val="00686A17"/>
    <w:rsid w:val="0068712D"/>
    <w:rsid w:val="00690B81"/>
    <w:rsid w:val="00694679"/>
    <w:rsid w:val="00695501"/>
    <w:rsid w:val="00695597"/>
    <w:rsid w:val="00695D9D"/>
    <w:rsid w:val="00696084"/>
    <w:rsid w:val="00697130"/>
    <w:rsid w:val="00697514"/>
    <w:rsid w:val="00697BE1"/>
    <w:rsid w:val="006A012D"/>
    <w:rsid w:val="006A0424"/>
    <w:rsid w:val="006A044D"/>
    <w:rsid w:val="006A26AF"/>
    <w:rsid w:val="006A2847"/>
    <w:rsid w:val="006A3F4B"/>
    <w:rsid w:val="006A3F4D"/>
    <w:rsid w:val="006A3FFE"/>
    <w:rsid w:val="006A4E0C"/>
    <w:rsid w:val="006A652A"/>
    <w:rsid w:val="006A7727"/>
    <w:rsid w:val="006B0C99"/>
    <w:rsid w:val="006B14D4"/>
    <w:rsid w:val="006B16FD"/>
    <w:rsid w:val="006B28E9"/>
    <w:rsid w:val="006B3600"/>
    <w:rsid w:val="006B3DC9"/>
    <w:rsid w:val="006B48E4"/>
    <w:rsid w:val="006B4C49"/>
    <w:rsid w:val="006B68EB"/>
    <w:rsid w:val="006B7214"/>
    <w:rsid w:val="006C14A2"/>
    <w:rsid w:val="006C3702"/>
    <w:rsid w:val="006C3BCA"/>
    <w:rsid w:val="006C53E0"/>
    <w:rsid w:val="006C5CDB"/>
    <w:rsid w:val="006C729D"/>
    <w:rsid w:val="006C7487"/>
    <w:rsid w:val="006D0F31"/>
    <w:rsid w:val="006D1183"/>
    <w:rsid w:val="006D173C"/>
    <w:rsid w:val="006D239B"/>
    <w:rsid w:val="006D2B88"/>
    <w:rsid w:val="006D5FCD"/>
    <w:rsid w:val="006D6261"/>
    <w:rsid w:val="006E0602"/>
    <w:rsid w:val="006E0654"/>
    <w:rsid w:val="006E06E2"/>
    <w:rsid w:val="006E0C41"/>
    <w:rsid w:val="006E15FD"/>
    <w:rsid w:val="006E173C"/>
    <w:rsid w:val="006E2FF3"/>
    <w:rsid w:val="006E329B"/>
    <w:rsid w:val="006E5522"/>
    <w:rsid w:val="006E569E"/>
    <w:rsid w:val="006E56F5"/>
    <w:rsid w:val="006E6424"/>
    <w:rsid w:val="006E6605"/>
    <w:rsid w:val="006E6B90"/>
    <w:rsid w:val="006E6C3E"/>
    <w:rsid w:val="006E773B"/>
    <w:rsid w:val="006E7ED7"/>
    <w:rsid w:val="006F0B09"/>
    <w:rsid w:val="006F156A"/>
    <w:rsid w:val="006F1A2C"/>
    <w:rsid w:val="006F2DCB"/>
    <w:rsid w:val="006F35D8"/>
    <w:rsid w:val="006F4132"/>
    <w:rsid w:val="006F5029"/>
    <w:rsid w:val="006F5040"/>
    <w:rsid w:val="006F5837"/>
    <w:rsid w:val="006F5C8C"/>
    <w:rsid w:val="006F78EA"/>
    <w:rsid w:val="007016FE"/>
    <w:rsid w:val="007020B8"/>
    <w:rsid w:val="00704265"/>
    <w:rsid w:val="00704A60"/>
    <w:rsid w:val="00705CB6"/>
    <w:rsid w:val="00707B2D"/>
    <w:rsid w:val="00707D4C"/>
    <w:rsid w:val="00707DC0"/>
    <w:rsid w:val="00710804"/>
    <w:rsid w:val="00710F4F"/>
    <w:rsid w:val="0071128A"/>
    <w:rsid w:val="0071192F"/>
    <w:rsid w:val="00712DE7"/>
    <w:rsid w:val="00713523"/>
    <w:rsid w:val="00713812"/>
    <w:rsid w:val="007149AE"/>
    <w:rsid w:val="00717CEB"/>
    <w:rsid w:val="00720293"/>
    <w:rsid w:val="00720298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4AA8"/>
    <w:rsid w:val="00735155"/>
    <w:rsid w:val="00735858"/>
    <w:rsid w:val="00735BE1"/>
    <w:rsid w:val="007371E1"/>
    <w:rsid w:val="007372C1"/>
    <w:rsid w:val="007401A4"/>
    <w:rsid w:val="00741088"/>
    <w:rsid w:val="007411C9"/>
    <w:rsid w:val="00741995"/>
    <w:rsid w:val="00742244"/>
    <w:rsid w:val="00742F68"/>
    <w:rsid w:val="007432D4"/>
    <w:rsid w:val="00743E76"/>
    <w:rsid w:val="007459FB"/>
    <w:rsid w:val="00745C30"/>
    <w:rsid w:val="00745E60"/>
    <w:rsid w:val="0074607A"/>
    <w:rsid w:val="007460CE"/>
    <w:rsid w:val="0074785D"/>
    <w:rsid w:val="007478B3"/>
    <w:rsid w:val="007505C9"/>
    <w:rsid w:val="0075063E"/>
    <w:rsid w:val="00750867"/>
    <w:rsid w:val="00751818"/>
    <w:rsid w:val="007518EA"/>
    <w:rsid w:val="007526F8"/>
    <w:rsid w:val="00752705"/>
    <w:rsid w:val="00752D3C"/>
    <w:rsid w:val="00753645"/>
    <w:rsid w:val="00753C4A"/>
    <w:rsid w:val="00753FDE"/>
    <w:rsid w:val="00754126"/>
    <w:rsid w:val="00754EA0"/>
    <w:rsid w:val="0075663B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662F0"/>
    <w:rsid w:val="007704D5"/>
    <w:rsid w:val="00770587"/>
    <w:rsid w:val="00771697"/>
    <w:rsid w:val="00771AAD"/>
    <w:rsid w:val="00771AB1"/>
    <w:rsid w:val="00772F41"/>
    <w:rsid w:val="007733AE"/>
    <w:rsid w:val="007738A4"/>
    <w:rsid w:val="00773C20"/>
    <w:rsid w:val="007747C7"/>
    <w:rsid w:val="007750FE"/>
    <w:rsid w:val="00775248"/>
    <w:rsid w:val="007760EA"/>
    <w:rsid w:val="00780077"/>
    <w:rsid w:val="00781B6B"/>
    <w:rsid w:val="00782D1B"/>
    <w:rsid w:val="00783520"/>
    <w:rsid w:val="007848FA"/>
    <w:rsid w:val="007861E7"/>
    <w:rsid w:val="00786A9F"/>
    <w:rsid w:val="00790BD0"/>
    <w:rsid w:val="00791340"/>
    <w:rsid w:val="007933D7"/>
    <w:rsid w:val="007934C7"/>
    <w:rsid w:val="007946E8"/>
    <w:rsid w:val="00794A08"/>
    <w:rsid w:val="00794B9D"/>
    <w:rsid w:val="00795709"/>
    <w:rsid w:val="007959D4"/>
    <w:rsid w:val="00795AB0"/>
    <w:rsid w:val="00796550"/>
    <w:rsid w:val="007A12B1"/>
    <w:rsid w:val="007A217B"/>
    <w:rsid w:val="007A3C0D"/>
    <w:rsid w:val="007A485E"/>
    <w:rsid w:val="007A4B87"/>
    <w:rsid w:val="007A4F2C"/>
    <w:rsid w:val="007A55FA"/>
    <w:rsid w:val="007A649C"/>
    <w:rsid w:val="007A697E"/>
    <w:rsid w:val="007A6BD6"/>
    <w:rsid w:val="007A6ECB"/>
    <w:rsid w:val="007A792F"/>
    <w:rsid w:val="007B0E83"/>
    <w:rsid w:val="007B0F24"/>
    <w:rsid w:val="007B1674"/>
    <w:rsid w:val="007B2042"/>
    <w:rsid w:val="007B398E"/>
    <w:rsid w:val="007B3BC5"/>
    <w:rsid w:val="007B4293"/>
    <w:rsid w:val="007B4EB7"/>
    <w:rsid w:val="007B5A74"/>
    <w:rsid w:val="007B5A90"/>
    <w:rsid w:val="007B5DDF"/>
    <w:rsid w:val="007B60F9"/>
    <w:rsid w:val="007B621D"/>
    <w:rsid w:val="007B6A36"/>
    <w:rsid w:val="007B6FC6"/>
    <w:rsid w:val="007B7497"/>
    <w:rsid w:val="007B7FA3"/>
    <w:rsid w:val="007C3196"/>
    <w:rsid w:val="007C48DD"/>
    <w:rsid w:val="007C4A01"/>
    <w:rsid w:val="007C58CB"/>
    <w:rsid w:val="007C5B77"/>
    <w:rsid w:val="007C62A4"/>
    <w:rsid w:val="007C6C7E"/>
    <w:rsid w:val="007C7D10"/>
    <w:rsid w:val="007D1612"/>
    <w:rsid w:val="007D1E49"/>
    <w:rsid w:val="007D3A7B"/>
    <w:rsid w:val="007D49FC"/>
    <w:rsid w:val="007D5709"/>
    <w:rsid w:val="007D7C09"/>
    <w:rsid w:val="007D7CBB"/>
    <w:rsid w:val="007E125C"/>
    <w:rsid w:val="007E1454"/>
    <w:rsid w:val="007E210F"/>
    <w:rsid w:val="007E2B4B"/>
    <w:rsid w:val="007E2C73"/>
    <w:rsid w:val="007E700D"/>
    <w:rsid w:val="007F0147"/>
    <w:rsid w:val="007F07C2"/>
    <w:rsid w:val="007F1259"/>
    <w:rsid w:val="007F153E"/>
    <w:rsid w:val="007F1545"/>
    <w:rsid w:val="007F1B4A"/>
    <w:rsid w:val="007F2AD4"/>
    <w:rsid w:val="007F45EC"/>
    <w:rsid w:val="007F488C"/>
    <w:rsid w:val="007F49CD"/>
    <w:rsid w:val="007F4D79"/>
    <w:rsid w:val="007F5838"/>
    <w:rsid w:val="007F5CC3"/>
    <w:rsid w:val="007F6312"/>
    <w:rsid w:val="007F6675"/>
    <w:rsid w:val="00801184"/>
    <w:rsid w:val="00804F47"/>
    <w:rsid w:val="00804F79"/>
    <w:rsid w:val="0080567B"/>
    <w:rsid w:val="0080602D"/>
    <w:rsid w:val="00806196"/>
    <w:rsid w:val="0080651C"/>
    <w:rsid w:val="00806AE5"/>
    <w:rsid w:val="00806DBD"/>
    <w:rsid w:val="008102E0"/>
    <w:rsid w:val="008103C6"/>
    <w:rsid w:val="00813367"/>
    <w:rsid w:val="00814467"/>
    <w:rsid w:val="00815E19"/>
    <w:rsid w:val="008162B7"/>
    <w:rsid w:val="00816741"/>
    <w:rsid w:val="008167CE"/>
    <w:rsid w:val="008179CF"/>
    <w:rsid w:val="00823955"/>
    <w:rsid w:val="00823B31"/>
    <w:rsid w:val="00824D1D"/>
    <w:rsid w:val="00826B92"/>
    <w:rsid w:val="00827185"/>
    <w:rsid w:val="008302B9"/>
    <w:rsid w:val="0083045D"/>
    <w:rsid w:val="00830D20"/>
    <w:rsid w:val="00832920"/>
    <w:rsid w:val="00832FB7"/>
    <w:rsid w:val="00832FC2"/>
    <w:rsid w:val="00833752"/>
    <w:rsid w:val="008349B9"/>
    <w:rsid w:val="0083587A"/>
    <w:rsid w:val="0083644F"/>
    <w:rsid w:val="00836680"/>
    <w:rsid w:val="00836AB0"/>
    <w:rsid w:val="00836F75"/>
    <w:rsid w:val="00837B83"/>
    <w:rsid w:val="00837F5C"/>
    <w:rsid w:val="00840000"/>
    <w:rsid w:val="008410B4"/>
    <w:rsid w:val="00841DEF"/>
    <w:rsid w:val="008421F3"/>
    <w:rsid w:val="008433B8"/>
    <w:rsid w:val="00843AFF"/>
    <w:rsid w:val="00844D44"/>
    <w:rsid w:val="008452B6"/>
    <w:rsid w:val="0084545F"/>
    <w:rsid w:val="00846B9E"/>
    <w:rsid w:val="008472CA"/>
    <w:rsid w:val="008476F0"/>
    <w:rsid w:val="008509C6"/>
    <w:rsid w:val="008510AE"/>
    <w:rsid w:val="00852AC6"/>
    <w:rsid w:val="00852EBB"/>
    <w:rsid w:val="00854349"/>
    <w:rsid w:val="00855AEB"/>
    <w:rsid w:val="00857B20"/>
    <w:rsid w:val="00857CFA"/>
    <w:rsid w:val="00861464"/>
    <w:rsid w:val="00863D52"/>
    <w:rsid w:val="00864784"/>
    <w:rsid w:val="00865863"/>
    <w:rsid w:val="00865E6A"/>
    <w:rsid w:val="008717E2"/>
    <w:rsid w:val="00871B50"/>
    <w:rsid w:val="00872A26"/>
    <w:rsid w:val="00873D97"/>
    <w:rsid w:val="00873F41"/>
    <w:rsid w:val="008740D7"/>
    <w:rsid w:val="00874B04"/>
    <w:rsid w:val="00875238"/>
    <w:rsid w:val="00877D86"/>
    <w:rsid w:val="00880BFF"/>
    <w:rsid w:val="0088177C"/>
    <w:rsid w:val="00881A22"/>
    <w:rsid w:val="00883EBF"/>
    <w:rsid w:val="00885524"/>
    <w:rsid w:val="00885BA2"/>
    <w:rsid w:val="00885CBE"/>
    <w:rsid w:val="00886195"/>
    <w:rsid w:val="00887A58"/>
    <w:rsid w:val="00891176"/>
    <w:rsid w:val="008916BB"/>
    <w:rsid w:val="00892834"/>
    <w:rsid w:val="00892965"/>
    <w:rsid w:val="00892B39"/>
    <w:rsid w:val="00894652"/>
    <w:rsid w:val="00895DFC"/>
    <w:rsid w:val="00895E2E"/>
    <w:rsid w:val="00895F5B"/>
    <w:rsid w:val="00896404"/>
    <w:rsid w:val="00897060"/>
    <w:rsid w:val="00897CAA"/>
    <w:rsid w:val="008A0BDC"/>
    <w:rsid w:val="008A1178"/>
    <w:rsid w:val="008A14F7"/>
    <w:rsid w:val="008A3CB7"/>
    <w:rsid w:val="008A448A"/>
    <w:rsid w:val="008A54C0"/>
    <w:rsid w:val="008A5C91"/>
    <w:rsid w:val="008A64E5"/>
    <w:rsid w:val="008A7279"/>
    <w:rsid w:val="008A7BDA"/>
    <w:rsid w:val="008B10A1"/>
    <w:rsid w:val="008B14DD"/>
    <w:rsid w:val="008B199C"/>
    <w:rsid w:val="008B207E"/>
    <w:rsid w:val="008B275E"/>
    <w:rsid w:val="008B39C6"/>
    <w:rsid w:val="008B4B2D"/>
    <w:rsid w:val="008B4FF8"/>
    <w:rsid w:val="008B56D9"/>
    <w:rsid w:val="008B6299"/>
    <w:rsid w:val="008B7707"/>
    <w:rsid w:val="008B79FF"/>
    <w:rsid w:val="008B7B2D"/>
    <w:rsid w:val="008C04D7"/>
    <w:rsid w:val="008C1166"/>
    <w:rsid w:val="008C329C"/>
    <w:rsid w:val="008C3D48"/>
    <w:rsid w:val="008C4648"/>
    <w:rsid w:val="008C5187"/>
    <w:rsid w:val="008C67D8"/>
    <w:rsid w:val="008C703A"/>
    <w:rsid w:val="008C710B"/>
    <w:rsid w:val="008C7688"/>
    <w:rsid w:val="008C79A0"/>
    <w:rsid w:val="008C79A5"/>
    <w:rsid w:val="008D0565"/>
    <w:rsid w:val="008D0E8A"/>
    <w:rsid w:val="008D1FF2"/>
    <w:rsid w:val="008D2771"/>
    <w:rsid w:val="008D2E7E"/>
    <w:rsid w:val="008D2E94"/>
    <w:rsid w:val="008D34DF"/>
    <w:rsid w:val="008D374C"/>
    <w:rsid w:val="008D4862"/>
    <w:rsid w:val="008D4D25"/>
    <w:rsid w:val="008D4E13"/>
    <w:rsid w:val="008D56A5"/>
    <w:rsid w:val="008D56EF"/>
    <w:rsid w:val="008D66B4"/>
    <w:rsid w:val="008E1F03"/>
    <w:rsid w:val="008E29DC"/>
    <w:rsid w:val="008E2AAE"/>
    <w:rsid w:val="008E2C57"/>
    <w:rsid w:val="008E358E"/>
    <w:rsid w:val="008E36B7"/>
    <w:rsid w:val="008E4028"/>
    <w:rsid w:val="008E50B5"/>
    <w:rsid w:val="008E59A3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08A3"/>
    <w:rsid w:val="009011FB"/>
    <w:rsid w:val="00901526"/>
    <w:rsid w:val="00901DDE"/>
    <w:rsid w:val="009022E0"/>
    <w:rsid w:val="009045C7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29E7"/>
    <w:rsid w:val="00913B91"/>
    <w:rsid w:val="00914658"/>
    <w:rsid w:val="00914FC3"/>
    <w:rsid w:val="00917273"/>
    <w:rsid w:val="00917B77"/>
    <w:rsid w:val="00920ABA"/>
    <w:rsid w:val="00921C44"/>
    <w:rsid w:val="00921CE4"/>
    <w:rsid w:val="00922AD2"/>
    <w:rsid w:val="009240E0"/>
    <w:rsid w:val="009246FC"/>
    <w:rsid w:val="009252FE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1870"/>
    <w:rsid w:val="00942174"/>
    <w:rsid w:val="00945AA3"/>
    <w:rsid w:val="00945CFC"/>
    <w:rsid w:val="00946A4B"/>
    <w:rsid w:val="00946F52"/>
    <w:rsid w:val="0094717F"/>
    <w:rsid w:val="00947593"/>
    <w:rsid w:val="00950BBC"/>
    <w:rsid w:val="009510C1"/>
    <w:rsid w:val="0095242B"/>
    <w:rsid w:val="0095296E"/>
    <w:rsid w:val="009554B9"/>
    <w:rsid w:val="00955D9E"/>
    <w:rsid w:val="009566E2"/>
    <w:rsid w:val="0095763F"/>
    <w:rsid w:val="00957B81"/>
    <w:rsid w:val="0096169E"/>
    <w:rsid w:val="00961920"/>
    <w:rsid w:val="00961F89"/>
    <w:rsid w:val="0096275C"/>
    <w:rsid w:val="0096328F"/>
    <w:rsid w:val="00967013"/>
    <w:rsid w:val="00972C96"/>
    <w:rsid w:val="00973169"/>
    <w:rsid w:val="00973F17"/>
    <w:rsid w:val="0097447B"/>
    <w:rsid w:val="009745C4"/>
    <w:rsid w:val="00974732"/>
    <w:rsid w:val="009747E3"/>
    <w:rsid w:val="009756E6"/>
    <w:rsid w:val="00976B08"/>
    <w:rsid w:val="00977CE0"/>
    <w:rsid w:val="00977E79"/>
    <w:rsid w:val="00980E70"/>
    <w:rsid w:val="00981E62"/>
    <w:rsid w:val="0098203C"/>
    <w:rsid w:val="009823E6"/>
    <w:rsid w:val="00982571"/>
    <w:rsid w:val="009839C6"/>
    <w:rsid w:val="00983FEE"/>
    <w:rsid w:val="0098405B"/>
    <w:rsid w:val="009850F4"/>
    <w:rsid w:val="00985A20"/>
    <w:rsid w:val="00985A2F"/>
    <w:rsid w:val="00990329"/>
    <w:rsid w:val="00990458"/>
    <w:rsid w:val="00992B18"/>
    <w:rsid w:val="00992B27"/>
    <w:rsid w:val="00992D36"/>
    <w:rsid w:val="009937FD"/>
    <w:rsid w:val="009963DA"/>
    <w:rsid w:val="009969B9"/>
    <w:rsid w:val="00997350"/>
    <w:rsid w:val="00997792"/>
    <w:rsid w:val="009A0783"/>
    <w:rsid w:val="009A0826"/>
    <w:rsid w:val="009A101C"/>
    <w:rsid w:val="009A1AA0"/>
    <w:rsid w:val="009A2BB4"/>
    <w:rsid w:val="009A3296"/>
    <w:rsid w:val="009A3341"/>
    <w:rsid w:val="009A6A5C"/>
    <w:rsid w:val="009A7F70"/>
    <w:rsid w:val="009B1797"/>
    <w:rsid w:val="009B2E1D"/>
    <w:rsid w:val="009B315C"/>
    <w:rsid w:val="009B5751"/>
    <w:rsid w:val="009B59FC"/>
    <w:rsid w:val="009B62C3"/>
    <w:rsid w:val="009B79DD"/>
    <w:rsid w:val="009B7F59"/>
    <w:rsid w:val="009C0246"/>
    <w:rsid w:val="009C03AB"/>
    <w:rsid w:val="009C07FA"/>
    <w:rsid w:val="009C21B8"/>
    <w:rsid w:val="009C2D52"/>
    <w:rsid w:val="009C3336"/>
    <w:rsid w:val="009C6003"/>
    <w:rsid w:val="009D035A"/>
    <w:rsid w:val="009D053C"/>
    <w:rsid w:val="009D0D65"/>
    <w:rsid w:val="009D0E39"/>
    <w:rsid w:val="009D31D5"/>
    <w:rsid w:val="009D32FE"/>
    <w:rsid w:val="009D3C17"/>
    <w:rsid w:val="009D3EDF"/>
    <w:rsid w:val="009D41E2"/>
    <w:rsid w:val="009D4F19"/>
    <w:rsid w:val="009D7614"/>
    <w:rsid w:val="009E0CE1"/>
    <w:rsid w:val="009E0D94"/>
    <w:rsid w:val="009E1729"/>
    <w:rsid w:val="009E1826"/>
    <w:rsid w:val="009E2B6D"/>
    <w:rsid w:val="009E307F"/>
    <w:rsid w:val="009E31B3"/>
    <w:rsid w:val="009E31F9"/>
    <w:rsid w:val="009E6217"/>
    <w:rsid w:val="009E7B5E"/>
    <w:rsid w:val="009E7B96"/>
    <w:rsid w:val="009F160B"/>
    <w:rsid w:val="009F483D"/>
    <w:rsid w:val="009F4908"/>
    <w:rsid w:val="009F65E5"/>
    <w:rsid w:val="00A02050"/>
    <w:rsid w:val="00A022F1"/>
    <w:rsid w:val="00A02522"/>
    <w:rsid w:val="00A03024"/>
    <w:rsid w:val="00A03E05"/>
    <w:rsid w:val="00A0461C"/>
    <w:rsid w:val="00A04D32"/>
    <w:rsid w:val="00A07734"/>
    <w:rsid w:val="00A100D0"/>
    <w:rsid w:val="00A11FE2"/>
    <w:rsid w:val="00A120D2"/>
    <w:rsid w:val="00A12881"/>
    <w:rsid w:val="00A136F8"/>
    <w:rsid w:val="00A143B1"/>
    <w:rsid w:val="00A14A6E"/>
    <w:rsid w:val="00A15922"/>
    <w:rsid w:val="00A16607"/>
    <w:rsid w:val="00A243FD"/>
    <w:rsid w:val="00A24452"/>
    <w:rsid w:val="00A24C33"/>
    <w:rsid w:val="00A24C9D"/>
    <w:rsid w:val="00A24D05"/>
    <w:rsid w:val="00A255A5"/>
    <w:rsid w:val="00A2654A"/>
    <w:rsid w:val="00A271DA"/>
    <w:rsid w:val="00A273E3"/>
    <w:rsid w:val="00A3046A"/>
    <w:rsid w:val="00A30DF5"/>
    <w:rsid w:val="00A32AA4"/>
    <w:rsid w:val="00A33CB3"/>
    <w:rsid w:val="00A341B9"/>
    <w:rsid w:val="00A34E48"/>
    <w:rsid w:val="00A3581B"/>
    <w:rsid w:val="00A359F4"/>
    <w:rsid w:val="00A364CB"/>
    <w:rsid w:val="00A37DC3"/>
    <w:rsid w:val="00A40C03"/>
    <w:rsid w:val="00A41044"/>
    <w:rsid w:val="00A41BAB"/>
    <w:rsid w:val="00A4316E"/>
    <w:rsid w:val="00A4788B"/>
    <w:rsid w:val="00A501D8"/>
    <w:rsid w:val="00A51945"/>
    <w:rsid w:val="00A51951"/>
    <w:rsid w:val="00A53DBA"/>
    <w:rsid w:val="00A53EAF"/>
    <w:rsid w:val="00A552AD"/>
    <w:rsid w:val="00A55564"/>
    <w:rsid w:val="00A55A61"/>
    <w:rsid w:val="00A55C33"/>
    <w:rsid w:val="00A56699"/>
    <w:rsid w:val="00A5798C"/>
    <w:rsid w:val="00A62079"/>
    <w:rsid w:val="00A626B8"/>
    <w:rsid w:val="00A64688"/>
    <w:rsid w:val="00A64726"/>
    <w:rsid w:val="00A67E4B"/>
    <w:rsid w:val="00A67F4E"/>
    <w:rsid w:val="00A7052F"/>
    <w:rsid w:val="00A70D97"/>
    <w:rsid w:val="00A71E18"/>
    <w:rsid w:val="00A72A4C"/>
    <w:rsid w:val="00A72BB3"/>
    <w:rsid w:val="00A7312A"/>
    <w:rsid w:val="00A73BAE"/>
    <w:rsid w:val="00A755BB"/>
    <w:rsid w:val="00A7591A"/>
    <w:rsid w:val="00A77EED"/>
    <w:rsid w:val="00A80BF1"/>
    <w:rsid w:val="00A826AE"/>
    <w:rsid w:val="00A834A8"/>
    <w:rsid w:val="00A834AC"/>
    <w:rsid w:val="00A83D0E"/>
    <w:rsid w:val="00A840C6"/>
    <w:rsid w:val="00A8429C"/>
    <w:rsid w:val="00A84802"/>
    <w:rsid w:val="00A8751B"/>
    <w:rsid w:val="00A901A3"/>
    <w:rsid w:val="00A91056"/>
    <w:rsid w:val="00A91A8A"/>
    <w:rsid w:val="00A939ED"/>
    <w:rsid w:val="00A94173"/>
    <w:rsid w:val="00A95310"/>
    <w:rsid w:val="00A960A7"/>
    <w:rsid w:val="00A965D8"/>
    <w:rsid w:val="00AA1810"/>
    <w:rsid w:val="00AA2D83"/>
    <w:rsid w:val="00AA3D74"/>
    <w:rsid w:val="00AA409F"/>
    <w:rsid w:val="00AA40BC"/>
    <w:rsid w:val="00AA54F1"/>
    <w:rsid w:val="00AA7F7A"/>
    <w:rsid w:val="00AB0295"/>
    <w:rsid w:val="00AB12DC"/>
    <w:rsid w:val="00AB2AF2"/>
    <w:rsid w:val="00AB48F9"/>
    <w:rsid w:val="00AC0885"/>
    <w:rsid w:val="00AC0943"/>
    <w:rsid w:val="00AC0AB2"/>
    <w:rsid w:val="00AC0C8F"/>
    <w:rsid w:val="00AC14EF"/>
    <w:rsid w:val="00AC1FEB"/>
    <w:rsid w:val="00AC40D8"/>
    <w:rsid w:val="00AC490E"/>
    <w:rsid w:val="00AC5252"/>
    <w:rsid w:val="00AC5BB2"/>
    <w:rsid w:val="00AC6294"/>
    <w:rsid w:val="00AC6F70"/>
    <w:rsid w:val="00AC71E3"/>
    <w:rsid w:val="00AD1310"/>
    <w:rsid w:val="00AD1E25"/>
    <w:rsid w:val="00AD1FDE"/>
    <w:rsid w:val="00AD3B72"/>
    <w:rsid w:val="00AD4603"/>
    <w:rsid w:val="00AD5A41"/>
    <w:rsid w:val="00AD5B42"/>
    <w:rsid w:val="00AD782D"/>
    <w:rsid w:val="00AD7C38"/>
    <w:rsid w:val="00AD7D62"/>
    <w:rsid w:val="00AE0C42"/>
    <w:rsid w:val="00AE20D0"/>
    <w:rsid w:val="00AE2B27"/>
    <w:rsid w:val="00AE5A44"/>
    <w:rsid w:val="00AE69CC"/>
    <w:rsid w:val="00AE7428"/>
    <w:rsid w:val="00AF10CB"/>
    <w:rsid w:val="00AF18AD"/>
    <w:rsid w:val="00AF2AD4"/>
    <w:rsid w:val="00AF3E28"/>
    <w:rsid w:val="00AF3E38"/>
    <w:rsid w:val="00AF3EC6"/>
    <w:rsid w:val="00AF488D"/>
    <w:rsid w:val="00AF4F20"/>
    <w:rsid w:val="00AF5C3D"/>
    <w:rsid w:val="00AF63FB"/>
    <w:rsid w:val="00B0135F"/>
    <w:rsid w:val="00B0143F"/>
    <w:rsid w:val="00B0196C"/>
    <w:rsid w:val="00B02474"/>
    <w:rsid w:val="00B028C9"/>
    <w:rsid w:val="00B0397A"/>
    <w:rsid w:val="00B0513E"/>
    <w:rsid w:val="00B07358"/>
    <w:rsid w:val="00B077B7"/>
    <w:rsid w:val="00B10177"/>
    <w:rsid w:val="00B10308"/>
    <w:rsid w:val="00B113A6"/>
    <w:rsid w:val="00B12402"/>
    <w:rsid w:val="00B1288B"/>
    <w:rsid w:val="00B12A28"/>
    <w:rsid w:val="00B12DEB"/>
    <w:rsid w:val="00B143E0"/>
    <w:rsid w:val="00B14A53"/>
    <w:rsid w:val="00B1566B"/>
    <w:rsid w:val="00B15E92"/>
    <w:rsid w:val="00B169CA"/>
    <w:rsid w:val="00B16AA1"/>
    <w:rsid w:val="00B16C57"/>
    <w:rsid w:val="00B173E1"/>
    <w:rsid w:val="00B177ED"/>
    <w:rsid w:val="00B2076E"/>
    <w:rsid w:val="00B2126C"/>
    <w:rsid w:val="00B23FF2"/>
    <w:rsid w:val="00B2537B"/>
    <w:rsid w:val="00B25618"/>
    <w:rsid w:val="00B2622F"/>
    <w:rsid w:val="00B27A64"/>
    <w:rsid w:val="00B31A31"/>
    <w:rsid w:val="00B360E0"/>
    <w:rsid w:val="00B36FEA"/>
    <w:rsid w:val="00B37310"/>
    <w:rsid w:val="00B376D8"/>
    <w:rsid w:val="00B37735"/>
    <w:rsid w:val="00B4076E"/>
    <w:rsid w:val="00B417EC"/>
    <w:rsid w:val="00B4277D"/>
    <w:rsid w:val="00B42A82"/>
    <w:rsid w:val="00B43CFB"/>
    <w:rsid w:val="00B4410E"/>
    <w:rsid w:val="00B4472D"/>
    <w:rsid w:val="00B44980"/>
    <w:rsid w:val="00B46AD5"/>
    <w:rsid w:val="00B46D3A"/>
    <w:rsid w:val="00B47C7F"/>
    <w:rsid w:val="00B47CBB"/>
    <w:rsid w:val="00B47D13"/>
    <w:rsid w:val="00B50070"/>
    <w:rsid w:val="00B50C41"/>
    <w:rsid w:val="00B51C2A"/>
    <w:rsid w:val="00B5366E"/>
    <w:rsid w:val="00B54739"/>
    <w:rsid w:val="00B54C61"/>
    <w:rsid w:val="00B54CAB"/>
    <w:rsid w:val="00B54E3A"/>
    <w:rsid w:val="00B5554B"/>
    <w:rsid w:val="00B5634D"/>
    <w:rsid w:val="00B5772E"/>
    <w:rsid w:val="00B60592"/>
    <w:rsid w:val="00B616B2"/>
    <w:rsid w:val="00B61BA8"/>
    <w:rsid w:val="00B61F34"/>
    <w:rsid w:val="00B62107"/>
    <w:rsid w:val="00B62D3D"/>
    <w:rsid w:val="00B62EBB"/>
    <w:rsid w:val="00B64277"/>
    <w:rsid w:val="00B64C75"/>
    <w:rsid w:val="00B64CC6"/>
    <w:rsid w:val="00B65844"/>
    <w:rsid w:val="00B677BF"/>
    <w:rsid w:val="00B70371"/>
    <w:rsid w:val="00B70A90"/>
    <w:rsid w:val="00B712B0"/>
    <w:rsid w:val="00B71C04"/>
    <w:rsid w:val="00B7254B"/>
    <w:rsid w:val="00B7267F"/>
    <w:rsid w:val="00B7444E"/>
    <w:rsid w:val="00B752C6"/>
    <w:rsid w:val="00B75644"/>
    <w:rsid w:val="00B75CC2"/>
    <w:rsid w:val="00B75F17"/>
    <w:rsid w:val="00B7626D"/>
    <w:rsid w:val="00B81AA8"/>
    <w:rsid w:val="00B82FC6"/>
    <w:rsid w:val="00B83232"/>
    <w:rsid w:val="00B84038"/>
    <w:rsid w:val="00B848A6"/>
    <w:rsid w:val="00B848F7"/>
    <w:rsid w:val="00B85B18"/>
    <w:rsid w:val="00B866B6"/>
    <w:rsid w:val="00B8713D"/>
    <w:rsid w:val="00B874EB"/>
    <w:rsid w:val="00B87BA5"/>
    <w:rsid w:val="00B87D75"/>
    <w:rsid w:val="00B87F3A"/>
    <w:rsid w:val="00B931BF"/>
    <w:rsid w:val="00B93D98"/>
    <w:rsid w:val="00B946BB"/>
    <w:rsid w:val="00B94705"/>
    <w:rsid w:val="00B9498B"/>
    <w:rsid w:val="00B95151"/>
    <w:rsid w:val="00B96E38"/>
    <w:rsid w:val="00B96EDE"/>
    <w:rsid w:val="00B97112"/>
    <w:rsid w:val="00B975CF"/>
    <w:rsid w:val="00B97D6D"/>
    <w:rsid w:val="00B97E75"/>
    <w:rsid w:val="00BA01E6"/>
    <w:rsid w:val="00BA0F5D"/>
    <w:rsid w:val="00BA17FF"/>
    <w:rsid w:val="00BA1EA2"/>
    <w:rsid w:val="00BA272A"/>
    <w:rsid w:val="00BA56DE"/>
    <w:rsid w:val="00BA603B"/>
    <w:rsid w:val="00BA78A0"/>
    <w:rsid w:val="00BB00C1"/>
    <w:rsid w:val="00BB0604"/>
    <w:rsid w:val="00BB0C5F"/>
    <w:rsid w:val="00BB1711"/>
    <w:rsid w:val="00BB1C3D"/>
    <w:rsid w:val="00BB1EC9"/>
    <w:rsid w:val="00BB1FF1"/>
    <w:rsid w:val="00BB205C"/>
    <w:rsid w:val="00BB2EEA"/>
    <w:rsid w:val="00BB457D"/>
    <w:rsid w:val="00BB47BD"/>
    <w:rsid w:val="00BB5090"/>
    <w:rsid w:val="00BB5826"/>
    <w:rsid w:val="00BB65ED"/>
    <w:rsid w:val="00BC038B"/>
    <w:rsid w:val="00BC11AE"/>
    <w:rsid w:val="00BC1AC4"/>
    <w:rsid w:val="00BC1D01"/>
    <w:rsid w:val="00BC2278"/>
    <w:rsid w:val="00BC23D4"/>
    <w:rsid w:val="00BC3B6A"/>
    <w:rsid w:val="00BC4293"/>
    <w:rsid w:val="00BC4605"/>
    <w:rsid w:val="00BC4F91"/>
    <w:rsid w:val="00BC541B"/>
    <w:rsid w:val="00BC5A6D"/>
    <w:rsid w:val="00BC601D"/>
    <w:rsid w:val="00BC663B"/>
    <w:rsid w:val="00BC7F65"/>
    <w:rsid w:val="00BD08BB"/>
    <w:rsid w:val="00BD1707"/>
    <w:rsid w:val="00BD2E18"/>
    <w:rsid w:val="00BD74DC"/>
    <w:rsid w:val="00BD74E8"/>
    <w:rsid w:val="00BD7D77"/>
    <w:rsid w:val="00BE0833"/>
    <w:rsid w:val="00BE1F2D"/>
    <w:rsid w:val="00BE2623"/>
    <w:rsid w:val="00BE26D3"/>
    <w:rsid w:val="00BE27CA"/>
    <w:rsid w:val="00BE612A"/>
    <w:rsid w:val="00BF12FD"/>
    <w:rsid w:val="00BF1597"/>
    <w:rsid w:val="00BF1812"/>
    <w:rsid w:val="00BF2B94"/>
    <w:rsid w:val="00BF2E2B"/>
    <w:rsid w:val="00BF4D99"/>
    <w:rsid w:val="00BF7AD1"/>
    <w:rsid w:val="00BF7B95"/>
    <w:rsid w:val="00BF7C67"/>
    <w:rsid w:val="00C004C5"/>
    <w:rsid w:val="00C00F68"/>
    <w:rsid w:val="00C014C3"/>
    <w:rsid w:val="00C0259D"/>
    <w:rsid w:val="00C03886"/>
    <w:rsid w:val="00C03B04"/>
    <w:rsid w:val="00C0455A"/>
    <w:rsid w:val="00C04A2B"/>
    <w:rsid w:val="00C05293"/>
    <w:rsid w:val="00C06DE3"/>
    <w:rsid w:val="00C06E9D"/>
    <w:rsid w:val="00C073ED"/>
    <w:rsid w:val="00C10550"/>
    <w:rsid w:val="00C10E96"/>
    <w:rsid w:val="00C11E2C"/>
    <w:rsid w:val="00C12105"/>
    <w:rsid w:val="00C1213B"/>
    <w:rsid w:val="00C12E79"/>
    <w:rsid w:val="00C137B6"/>
    <w:rsid w:val="00C16544"/>
    <w:rsid w:val="00C167A1"/>
    <w:rsid w:val="00C1749B"/>
    <w:rsid w:val="00C17EE1"/>
    <w:rsid w:val="00C2023C"/>
    <w:rsid w:val="00C21057"/>
    <w:rsid w:val="00C22CA3"/>
    <w:rsid w:val="00C22EC2"/>
    <w:rsid w:val="00C246D1"/>
    <w:rsid w:val="00C26270"/>
    <w:rsid w:val="00C309CA"/>
    <w:rsid w:val="00C30C8D"/>
    <w:rsid w:val="00C31014"/>
    <w:rsid w:val="00C31878"/>
    <w:rsid w:val="00C3235B"/>
    <w:rsid w:val="00C32F22"/>
    <w:rsid w:val="00C3338F"/>
    <w:rsid w:val="00C3350B"/>
    <w:rsid w:val="00C34372"/>
    <w:rsid w:val="00C35919"/>
    <w:rsid w:val="00C378A2"/>
    <w:rsid w:val="00C37C7C"/>
    <w:rsid w:val="00C40848"/>
    <w:rsid w:val="00C410C0"/>
    <w:rsid w:val="00C413E0"/>
    <w:rsid w:val="00C41BAE"/>
    <w:rsid w:val="00C4211A"/>
    <w:rsid w:val="00C42A22"/>
    <w:rsid w:val="00C43A74"/>
    <w:rsid w:val="00C4595D"/>
    <w:rsid w:val="00C464A5"/>
    <w:rsid w:val="00C47C6E"/>
    <w:rsid w:val="00C5070A"/>
    <w:rsid w:val="00C51694"/>
    <w:rsid w:val="00C518BB"/>
    <w:rsid w:val="00C53826"/>
    <w:rsid w:val="00C54D16"/>
    <w:rsid w:val="00C5572A"/>
    <w:rsid w:val="00C6390F"/>
    <w:rsid w:val="00C6644B"/>
    <w:rsid w:val="00C70B44"/>
    <w:rsid w:val="00C70F5B"/>
    <w:rsid w:val="00C76625"/>
    <w:rsid w:val="00C76759"/>
    <w:rsid w:val="00C77B66"/>
    <w:rsid w:val="00C814C7"/>
    <w:rsid w:val="00C82B07"/>
    <w:rsid w:val="00C85071"/>
    <w:rsid w:val="00C850EB"/>
    <w:rsid w:val="00C87A1E"/>
    <w:rsid w:val="00C90B84"/>
    <w:rsid w:val="00C9219F"/>
    <w:rsid w:val="00C921A8"/>
    <w:rsid w:val="00C92B38"/>
    <w:rsid w:val="00C95755"/>
    <w:rsid w:val="00C96580"/>
    <w:rsid w:val="00CA0728"/>
    <w:rsid w:val="00CA0B7E"/>
    <w:rsid w:val="00CA2D7C"/>
    <w:rsid w:val="00CA387D"/>
    <w:rsid w:val="00CA3A6A"/>
    <w:rsid w:val="00CA535D"/>
    <w:rsid w:val="00CA5CB9"/>
    <w:rsid w:val="00CA5EA3"/>
    <w:rsid w:val="00CA6110"/>
    <w:rsid w:val="00CB11BA"/>
    <w:rsid w:val="00CB2E43"/>
    <w:rsid w:val="00CB353B"/>
    <w:rsid w:val="00CB4009"/>
    <w:rsid w:val="00CB5951"/>
    <w:rsid w:val="00CB653B"/>
    <w:rsid w:val="00CB672F"/>
    <w:rsid w:val="00CB6EC0"/>
    <w:rsid w:val="00CB7F7A"/>
    <w:rsid w:val="00CC3577"/>
    <w:rsid w:val="00CC3732"/>
    <w:rsid w:val="00CC4750"/>
    <w:rsid w:val="00CC4C59"/>
    <w:rsid w:val="00CC578F"/>
    <w:rsid w:val="00CC7D79"/>
    <w:rsid w:val="00CD241A"/>
    <w:rsid w:val="00CD2DB5"/>
    <w:rsid w:val="00CD2E99"/>
    <w:rsid w:val="00CD3DB7"/>
    <w:rsid w:val="00CD458E"/>
    <w:rsid w:val="00CD45B0"/>
    <w:rsid w:val="00CD49BB"/>
    <w:rsid w:val="00CD7D8F"/>
    <w:rsid w:val="00CE059F"/>
    <w:rsid w:val="00CE0E44"/>
    <w:rsid w:val="00CE1F01"/>
    <w:rsid w:val="00CE3200"/>
    <w:rsid w:val="00CE3483"/>
    <w:rsid w:val="00CE34D6"/>
    <w:rsid w:val="00CE51A1"/>
    <w:rsid w:val="00CE5575"/>
    <w:rsid w:val="00CE7CBA"/>
    <w:rsid w:val="00CF0696"/>
    <w:rsid w:val="00CF0A4F"/>
    <w:rsid w:val="00CF0DA4"/>
    <w:rsid w:val="00CF0E3B"/>
    <w:rsid w:val="00CF1337"/>
    <w:rsid w:val="00CF1759"/>
    <w:rsid w:val="00CF181C"/>
    <w:rsid w:val="00CF1CAD"/>
    <w:rsid w:val="00CF2030"/>
    <w:rsid w:val="00CF2B3A"/>
    <w:rsid w:val="00CF2EE0"/>
    <w:rsid w:val="00CF38CF"/>
    <w:rsid w:val="00CF4846"/>
    <w:rsid w:val="00D00D20"/>
    <w:rsid w:val="00D02601"/>
    <w:rsid w:val="00D02CE7"/>
    <w:rsid w:val="00D032B2"/>
    <w:rsid w:val="00D04837"/>
    <w:rsid w:val="00D04C1E"/>
    <w:rsid w:val="00D05468"/>
    <w:rsid w:val="00D05A24"/>
    <w:rsid w:val="00D06AB8"/>
    <w:rsid w:val="00D077CC"/>
    <w:rsid w:val="00D07F32"/>
    <w:rsid w:val="00D109EC"/>
    <w:rsid w:val="00D10CAA"/>
    <w:rsid w:val="00D138E1"/>
    <w:rsid w:val="00D13C47"/>
    <w:rsid w:val="00D140C0"/>
    <w:rsid w:val="00D1433D"/>
    <w:rsid w:val="00D144E5"/>
    <w:rsid w:val="00D1648A"/>
    <w:rsid w:val="00D16C30"/>
    <w:rsid w:val="00D17439"/>
    <w:rsid w:val="00D175CF"/>
    <w:rsid w:val="00D205B5"/>
    <w:rsid w:val="00D2100F"/>
    <w:rsid w:val="00D214C3"/>
    <w:rsid w:val="00D2162E"/>
    <w:rsid w:val="00D21A81"/>
    <w:rsid w:val="00D229DF"/>
    <w:rsid w:val="00D23578"/>
    <w:rsid w:val="00D237C0"/>
    <w:rsid w:val="00D23BC3"/>
    <w:rsid w:val="00D244E9"/>
    <w:rsid w:val="00D2450B"/>
    <w:rsid w:val="00D24583"/>
    <w:rsid w:val="00D247A9"/>
    <w:rsid w:val="00D259AE"/>
    <w:rsid w:val="00D25E27"/>
    <w:rsid w:val="00D26175"/>
    <w:rsid w:val="00D26A50"/>
    <w:rsid w:val="00D26B11"/>
    <w:rsid w:val="00D272B3"/>
    <w:rsid w:val="00D279E9"/>
    <w:rsid w:val="00D27A79"/>
    <w:rsid w:val="00D316AC"/>
    <w:rsid w:val="00D322C2"/>
    <w:rsid w:val="00D324AD"/>
    <w:rsid w:val="00D32B63"/>
    <w:rsid w:val="00D32BA8"/>
    <w:rsid w:val="00D33A02"/>
    <w:rsid w:val="00D3406A"/>
    <w:rsid w:val="00D341A8"/>
    <w:rsid w:val="00D34492"/>
    <w:rsid w:val="00D34A8B"/>
    <w:rsid w:val="00D34AE6"/>
    <w:rsid w:val="00D364CF"/>
    <w:rsid w:val="00D36CD0"/>
    <w:rsid w:val="00D373C5"/>
    <w:rsid w:val="00D40609"/>
    <w:rsid w:val="00D41AE7"/>
    <w:rsid w:val="00D42A21"/>
    <w:rsid w:val="00D42FA6"/>
    <w:rsid w:val="00D43D6E"/>
    <w:rsid w:val="00D445D8"/>
    <w:rsid w:val="00D456BD"/>
    <w:rsid w:val="00D45927"/>
    <w:rsid w:val="00D46013"/>
    <w:rsid w:val="00D46902"/>
    <w:rsid w:val="00D47EAA"/>
    <w:rsid w:val="00D521C5"/>
    <w:rsid w:val="00D5327B"/>
    <w:rsid w:val="00D5353E"/>
    <w:rsid w:val="00D53692"/>
    <w:rsid w:val="00D56A47"/>
    <w:rsid w:val="00D61388"/>
    <w:rsid w:val="00D620C4"/>
    <w:rsid w:val="00D622BA"/>
    <w:rsid w:val="00D62460"/>
    <w:rsid w:val="00D63600"/>
    <w:rsid w:val="00D6499E"/>
    <w:rsid w:val="00D6558A"/>
    <w:rsid w:val="00D66361"/>
    <w:rsid w:val="00D67A13"/>
    <w:rsid w:val="00D67EFE"/>
    <w:rsid w:val="00D719E3"/>
    <w:rsid w:val="00D725A1"/>
    <w:rsid w:val="00D74F96"/>
    <w:rsid w:val="00D7614C"/>
    <w:rsid w:val="00D7774B"/>
    <w:rsid w:val="00D8013D"/>
    <w:rsid w:val="00D80194"/>
    <w:rsid w:val="00D815D3"/>
    <w:rsid w:val="00D82A54"/>
    <w:rsid w:val="00D82DF0"/>
    <w:rsid w:val="00D84841"/>
    <w:rsid w:val="00D84F33"/>
    <w:rsid w:val="00D859E8"/>
    <w:rsid w:val="00D868F4"/>
    <w:rsid w:val="00D8735E"/>
    <w:rsid w:val="00D875B3"/>
    <w:rsid w:val="00D90955"/>
    <w:rsid w:val="00D90F4C"/>
    <w:rsid w:val="00D91A95"/>
    <w:rsid w:val="00D93855"/>
    <w:rsid w:val="00D9577A"/>
    <w:rsid w:val="00D95CA9"/>
    <w:rsid w:val="00D9718A"/>
    <w:rsid w:val="00D976C5"/>
    <w:rsid w:val="00D978EB"/>
    <w:rsid w:val="00DA03A0"/>
    <w:rsid w:val="00DA0E0B"/>
    <w:rsid w:val="00DA2403"/>
    <w:rsid w:val="00DA302F"/>
    <w:rsid w:val="00DA359E"/>
    <w:rsid w:val="00DA3731"/>
    <w:rsid w:val="00DA3ECA"/>
    <w:rsid w:val="00DA4843"/>
    <w:rsid w:val="00DA6CF9"/>
    <w:rsid w:val="00DA7D30"/>
    <w:rsid w:val="00DB0BBE"/>
    <w:rsid w:val="00DB17DC"/>
    <w:rsid w:val="00DB20D9"/>
    <w:rsid w:val="00DB3A80"/>
    <w:rsid w:val="00DB48BA"/>
    <w:rsid w:val="00DB4A0F"/>
    <w:rsid w:val="00DB5110"/>
    <w:rsid w:val="00DB72C8"/>
    <w:rsid w:val="00DB7AB1"/>
    <w:rsid w:val="00DC12C3"/>
    <w:rsid w:val="00DC2764"/>
    <w:rsid w:val="00DC522E"/>
    <w:rsid w:val="00DC615D"/>
    <w:rsid w:val="00DC6D78"/>
    <w:rsid w:val="00DC6E2D"/>
    <w:rsid w:val="00DD0B3B"/>
    <w:rsid w:val="00DD10B5"/>
    <w:rsid w:val="00DD1ADE"/>
    <w:rsid w:val="00DD2BB4"/>
    <w:rsid w:val="00DD2E0B"/>
    <w:rsid w:val="00DD42A2"/>
    <w:rsid w:val="00DD45F8"/>
    <w:rsid w:val="00DD4D0F"/>
    <w:rsid w:val="00DD5DD0"/>
    <w:rsid w:val="00DD60A7"/>
    <w:rsid w:val="00DD74A5"/>
    <w:rsid w:val="00DD7788"/>
    <w:rsid w:val="00DD779B"/>
    <w:rsid w:val="00DD7A73"/>
    <w:rsid w:val="00DE041D"/>
    <w:rsid w:val="00DE142B"/>
    <w:rsid w:val="00DE284D"/>
    <w:rsid w:val="00DE65D7"/>
    <w:rsid w:val="00DE67DA"/>
    <w:rsid w:val="00DE6C4C"/>
    <w:rsid w:val="00DE7BF7"/>
    <w:rsid w:val="00DF1709"/>
    <w:rsid w:val="00DF1CE1"/>
    <w:rsid w:val="00DF2831"/>
    <w:rsid w:val="00DF2C1E"/>
    <w:rsid w:val="00DF2E7B"/>
    <w:rsid w:val="00DF31F6"/>
    <w:rsid w:val="00DF394A"/>
    <w:rsid w:val="00DF4066"/>
    <w:rsid w:val="00DF4114"/>
    <w:rsid w:val="00DF4A9A"/>
    <w:rsid w:val="00DF4CEC"/>
    <w:rsid w:val="00DF716C"/>
    <w:rsid w:val="00DF71C8"/>
    <w:rsid w:val="00DF7AFF"/>
    <w:rsid w:val="00E00D45"/>
    <w:rsid w:val="00E012B0"/>
    <w:rsid w:val="00E04EB6"/>
    <w:rsid w:val="00E059FC"/>
    <w:rsid w:val="00E05C5B"/>
    <w:rsid w:val="00E0674C"/>
    <w:rsid w:val="00E0754E"/>
    <w:rsid w:val="00E076CF"/>
    <w:rsid w:val="00E07DB4"/>
    <w:rsid w:val="00E07E47"/>
    <w:rsid w:val="00E10FAF"/>
    <w:rsid w:val="00E11527"/>
    <w:rsid w:val="00E11533"/>
    <w:rsid w:val="00E130B3"/>
    <w:rsid w:val="00E13113"/>
    <w:rsid w:val="00E1386A"/>
    <w:rsid w:val="00E14693"/>
    <w:rsid w:val="00E1489B"/>
    <w:rsid w:val="00E14C4E"/>
    <w:rsid w:val="00E15B30"/>
    <w:rsid w:val="00E17EC9"/>
    <w:rsid w:val="00E201D4"/>
    <w:rsid w:val="00E20A0E"/>
    <w:rsid w:val="00E2144B"/>
    <w:rsid w:val="00E216F7"/>
    <w:rsid w:val="00E22F78"/>
    <w:rsid w:val="00E23B30"/>
    <w:rsid w:val="00E23CAE"/>
    <w:rsid w:val="00E245E1"/>
    <w:rsid w:val="00E30696"/>
    <w:rsid w:val="00E31438"/>
    <w:rsid w:val="00E317E9"/>
    <w:rsid w:val="00E32FE1"/>
    <w:rsid w:val="00E3348B"/>
    <w:rsid w:val="00E33AD8"/>
    <w:rsid w:val="00E343C4"/>
    <w:rsid w:val="00E3502E"/>
    <w:rsid w:val="00E364EE"/>
    <w:rsid w:val="00E37638"/>
    <w:rsid w:val="00E376D8"/>
    <w:rsid w:val="00E37C13"/>
    <w:rsid w:val="00E400C3"/>
    <w:rsid w:val="00E40849"/>
    <w:rsid w:val="00E41708"/>
    <w:rsid w:val="00E4268D"/>
    <w:rsid w:val="00E43021"/>
    <w:rsid w:val="00E4311D"/>
    <w:rsid w:val="00E45553"/>
    <w:rsid w:val="00E45B26"/>
    <w:rsid w:val="00E46F2F"/>
    <w:rsid w:val="00E471E2"/>
    <w:rsid w:val="00E47E07"/>
    <w:rsid w:val="00E47E91"/>
    <w:rsid w:val="00E507B6"/>
    <w:rsid w:val="00E50F84"/>
    <w:rsid w:val="00E51147"/>
    <w:rsid w:val="00E5281B"/>
    <w:rsid w:val="00E5329E"/>
    <w:rsid w:val="00E53C69"/>
    <w:rsid w:val="00E554F5"/>
    <w:rsid w:val="00E5582B"/>
    <w:rsid w:val="00E56877"/>
    <w:rsid w:val="00E574F5"/>
    <w:rsid w:val="00E57919"/>
    <w:rsid w:val="00E606E6"/>
    <w:rsid w:val="00E61D27"/>
    <w:rsid w:val="00E638CC"/>
    <w:rsid w:val="00E638FD"/>
    <w:rsid w:val="00E63D64"/>
    <w:rsid w:val="00E64225"/>
    <w:rsid w:val="00E66703"/>
    <w:rsid w:val="00E67DBD"/>
    <w:rsid w:val="00E70178"/>
    <w:rsid w:val="00E70BAF"/>
    <w:rsid w:val="00E71325"/>
    <w:rsid w:val="00E71AC7"/>
    <w:rsid w:val="00E71BCE"/>
    <w:rsid w:val="00E72F1E"/>
    <w:rsid w:val="00E73D88"/>
    <w:rsid w:val="00E74055"/>
    <w:rsid w:val="00E74431"/>
    <w:rsid w:val="00E74F21"/>
    <w:rsid w:val="00E74F27"/>
    <w:rsid w:val="00E76BB4"/>
    <w:rsid w:val="00E76C84"/>
    <w:rsid w:val="00E77456"/>
    <w:rsid w:val="00E7775B"/>
    <w:rsid w:val="00E77A73"/>
    <w:rsid w:val="00E80A28"/>
    <w:rsid w:val="00E81071"/>
    <w:rsid w:val="00E8290C"/>
    <w:rsid w:val="00E837DF"/>
    <w:rsid w:val="00E864C4"/>
    <w:rsid w:val="00E86E7B"/>
    <w:rsid w:val="00E8729F"/>
    <w:rsid w:val="00E87C46"/>
    <w:rsid w:val="00E87E36"/>
    <w:rsid w:val="00E90C7C"/>
    <w:rsid w:val="00E90F93"/>
    <w:rsid w:val="00E91267"/>
    <w:rsid w:val="00E92A19"/>
    <w:rsid w:val="00E92D15"/>
    <w:rsid w:val="00E93E56"/>
    <w:rsid w:val="00E93EE7"/>
    <w:rsid w:val="00E94ADF"/>
    <w:rsid w:val="00E96089"/>
    <w:rsid w:val="00E9684A"/>
    <w:rsid w:val="00E971DB"/>
    <w:rsid w:val="00E974BF"/>
    <w:rsid w:val="00EA00DC"/>
    <w:rsid w:val="00EA169F"/>
    <w:rsid w:val="00EA239C"/>
    <w:rsid w:val="00EA626B"/>
    <w:rsid w:val="00EA7001"/>
    <w:rsid w:val="00EB0A1C"/>
    <w:rsid w:val="00EB20AE"/>
    <w:rsid w:val="00EB4F5D"/>
    <w:rsid w:val="00EB6007"/>
    <w:rsid w:val="00EB6983"/>
    <w:rsid w:val="00EB7120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4BD1"/>
    <w:rsid w:val="00EC58FF"/>
    <w:rsid w:val="00EC7999"/>
    <w:rsid w:val="00ED01DE"/>
    <w:rsid w:val="00ED0C93"/>
    <w:rsid w:val="00ED28B4"/>
    <w:rsid w:val="00ED3CBD"/>
    <w:rsid w:val="00ED3D7B"/>
    <w:rsid w:val="00ED47C4"/>
    <w:rsid w:val="00ED489B"/>
    <w:rsid w:val="00ED4A24"/>
    <w:rsid w:val="00ED5A90"/>
    <w:rsid w:val="00ED5BEB"/>
    <w:rsid w:val="00ED6F0A"/>
    <w:rsid w:val="00ED70AA"/>
    <w:rsid w:val="00EE1F73"/>
    <w:rsid w:val="00EE317B"/>
    <w:rsid w:val="00EE40FD"/>
    <w:rsid w:val="00EE4632"/>
    <w:rsid w:val="00EE47A8"/>
    <w:rsid w:val="00EE4B6F"/>
    <w:rsid w:val="00EE4C07"/>
    <w:rsid w:val="00EE4DCE"/>
    <w:rsid w:val="00EE53DE"/>
    <w:rsid w:val="00EE5741"/>
    <w:rsid w:val="00EE5D4C"/>
    <w:rsid w:val="00EE5F39"/>
    <w:rsid w:val="00EE7210"/>
    <w:rsid w:val="00EF1B05"/>
    <w:rsid w:val="00EF23B1"/>
    <w:rsid w:val="00EF24DE"/>
    <w:rsid w:val="00EF2931"/>
    <w:rsid w:val="00EF34F4"/>
    <w:rsid w:val="00EF4BCB"/>
    <w:rsid w:val="00EF4D25"/>
    <w:rsid w:val="00EF6178"/>
    <w:rsid w:val="00EF6300"/>
    <w:rsid w:val="00F04E47"/>
    <w:rsid w:val="00F057B7"/>
    <w:rsid w:val="00F05818"/>
    <w:rsid w:val="00F07BD0"/>
    <w:rsid w:val="00F1095F"/>
    <w:rsid w:val="00F11951"/>
    <w:rsid w:val="00F1218D"/>
    <w:rsid w:val="00F13779"/>
    <w:rsid w:val="00F13869"/>
    <w:rsid w:val="00F14924"/>
    <w:rsid w:val="00F1593D"/>
    <w:rsid w:val="00F209A9"/>
    <w:rsid w:val="00F21800"/>
    <w:rsid w:val="00F22E88"/>
    <w:rsid w:val="00F24F9E"/>
    <w:rsid w:val="00F27BBA"/>
    <w:rsid w:val="00F31CD6"/>
    <w:rsid w:val="00F32195"/>
    <w:rsid w:val="00F323BE"/>
    <w:rsid w:val="00F328AE"/>
    <w:rsid w:val="00F337A5"/>
    <w:rsid w:val="00F338A1"/>
    <w:rsid w:val="00F338EF"/>
    <w:rsid w:val="00F3493D"/>
    <w:rsid w:val="00F34956"/>
    <w:rsid w:val="00F35094"/>
    <w:rsid w:val="00F37205"/>
    <w:rsid w:val="00F377CB"/>
    <w:rsid w:val="00F41805"/>
    <w:rsid w:val="00F4284B"/>
    <w:rsid w:val="00F434B9"/>
    <w:rsid w:val="00F43583"/>
    <w:rsid w:val="00F43597"/>
    <w:rsid w:val="00F4425C"/>
    <w:rsid w:val="00F44347"/>
    <w:rsid w:val="00F457BE"/>
    <w:rsid w:val="00F45A43"/>
    <w:rsid w:val="00F45EB3"/>
    <w:rsid w:val="00F47491"/>
    <w:rsid w:val="00F47B41"/>
    <w:rsid w:val="00F50760"/>
    <w:rsid w:val="00F53E80"/>
    <w:rsid w:val="00F54743"/>
    <w:rsid w:val="00F54BAC"/>
    <w:rsid w:val="00F55CB4"/>
    <w:rsid w:val="00F56168"/>
    <w:rsid w:val="00F56496"/>
    <w:rsid w:val="00F564F2"/>
    <w:rsid w:val="00F5773D"/>
    <w:rsid w:val="00F6186F"/>
    <w:rsid w:val="00F620A4"/>
    <w:rsid w:val="00F626CA"/>
    <w:rsid w:val="00F62DB7"/>
    <w:rsid w:val="00F655F8"/>
    <w:rsid w:val="00F666B3"/>
    <w:rsid w:val="00F66D59"/>
    <w:rsid w:val="00F676EA"/>
    <w:rsid w:val="00F70890"/>
    <w:rsid w:val="00F72B7B"/>
    <w:rsid w:val="00F73AC0"/>
    <w:rsid w:val="00F73BBC"/>
    <w:rsid w:val="00F757CD"/>
    <w:rsid w:val="00F76742"/>
    <w:rsid w:val="00F7675B"/>
    <w:rsid w:val="00F76C45"/>
    <w:rsid w:val="00F77D33"/>
    <w:rsid w:val="00F81646"/>
    <w:rsid w:val="00F8204D"/>
    <w:rsid w:val="00F8259B"/>
    <w:rsid w:val="00F82817"/>
    <w:rsid w:val="00F83DA6"/>
    <w:rsid w:val="00F85480"/>
    <w:rsid w:val="00F8601B"/>
    <w:rsid w:val="00F864ED"/>
    <w:rsid w:val="00F86514"/>
    <w:rsid w:val="00F87491"/>
    <w:rsid w:val="00F900CC"/>
    <w:rsid w:val="00F9016E"/>
    <w:rsid w:val="00F910AE"/>
    <w:rsid w:val="00F91666"/>
    <w:rsid w:val="00F92400"/>
    <w:rsid w:val="00F92B91"/>
    <w:rsid w:val="00F93382"/>
    <w:rsid w:val="00F93B2D"/>
    <w:rsid w:val="00F93F35"/>
    <w:rsid w:val="00F94B24"/>
    <w:rsid w:val="00F95412"/>
    <w:rsid w:val="00F96E6D"/>
    <w:rsid w:val="00FA1123"/>
    <w:rsid w:val="00FA265A"/>
    <w:rsid w:val="00FA3900"/>
    <w:rsid w:val="00FA3B5C"/>
    <w:rsid w:val="00FA454F"/>
    <w:rsid w:val="00FA4E94"/>
    <w:rsid w:val="00FA66FC"/>
    <w:rsid w:val="00FA76D8"/>
    <w:rsid w:val="00FA7CB3"/>
    <w:rsid w:val="00FB13C8"/>
    <w:rsid w:val="00FB247A"/>
    <w:rsid w:val="00FB2760"/>
    <w:rsid w:val="00FB30B9"/>
    <w:rsid w:val="00FB3B35"/>
    <w:rsid w:val="00FB45CD"/>
    <w:rsid w:val="00FB4A6D"/>
    <w:rsid w:val="00FB75C4"/>
    <w:rsid w:val="00FC0925"/>
    <w:rsid w:val="00FC2262"/>
    <w:rsid w:val="00FC27A1"/>
    <w:rsid w:val="00FC3616"/>
    <w:rsid w:val="00FC51C2"/>
    <w:rsid w:val="00FC52AB"/>
    <w:rsid w:val="00FC5551"/>
    <w:rsid w:val="00FC6C3A"/>
    <w:rsid w:val="00FC737A"/>
    <w:rsid w:val="00FC74A7"/>
    <w:rsid w:val="00FD1EEE"/>
    <w:rsid w:val="00FD2D31"/>
    <w:rsid w:val="00FD355B"/>
    <w:rsid w:val="00FD393F"/>
    <w:rsid w:val="00FD493C"/>
    <w:rsid w:val="00FD4A8D"/>
    <w:rsid w:val="00FD6041"/>
    <w:rsid w:val="00FD637A"/>
    <w:rsid w:val="00FD7B4E"/>
    <w:rsid w:val="00FE02F3"/>
    <w:rsid w:val="00FE0D4F"/>
    <w:rsid w:val="00FE1042"/>
    <w:rsid w:val="00FE3C9B"/>
    <w:rsid w:val="00FE3D27"/>
    <w:rsid w:val="00FE4DED"/>
    <w:rsid w:val="00FE5149"/>
    <w:rsid w:val="00FE5ABE"/>
    <w:rsid w:val="00FE68FC"/>
    <w:rsid w:val="00FE71B6"/>
    <w:rsid w:val="00FE750D"/>
    <w:rsid w:val="00FF001A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  <w:rsid w:val="00FF6E1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8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49105-344D-4BA9-8E74-C2A2FA56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1DBD0-51BB-4C02-B3A4-84C3F9F0C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7</cp:revision>
  <cp:lastPrinted>2019-08-12T04:14:00Z</cp:lastPrinted>
  <dcterms:created xsi:type="dcterms:W3CDTF">2021-11-16T06:22:00Z</dcterms:created>
  <dcterms:modified xsi:type="dcterms:W3CDTF">2021-12-07T06:48:00Z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762eaf23-5bcf-4580-a60e-ded34ccc02c5</vt:lpwstr>
  </property>
</Properties>
</file>