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5FBA" w14:textId="77777777" w:rsidR="00C26315" w:rsidRPr="00C26315" w:rsidRDefault="00C26315" w:rsidP="00C26315">
      <w:pPr>
        <w:tabs>
          <w:tab w:val="left" w:pos="7665"/>
        </w:tabs>
        <w:spacing w:after="200" w:line="240" w:lineRule="auto"/>
        <w:rPr>
          <w:rFonts w:ascii="Arial" w:hAnsi="Arial"/>
          <w:sz w:val="19"/>
        </w:rPr>
      </w:pPr>
    </w:p>
    <w:p w14:paraId="56D74EFE" w14:textId="77777777" w:rsidR="00C26315" w:rsidRPr="00C26315" w:rsidRDefault="00C26315" w:rsidP="00C26315">
      <w:pPr>
        <w:tabs>
          <w:tab w:val="left" w:pos="7665"/>
        </w:tabs>
        <w:spacing w:after="200" w:line="240" w:lineRule="auto"/>
        <w:rPr>
          <w:rFonts w:ascii="Arial" w:hAnsi="Arial"/>
          <w:sz w:val="19"/>
        </w:rPr>
      </w:pPr>
    </w:p>
    <w:p w14:paraId="1CFE39BF" w14:textId="4AA42C5C" w:rsidR="00C26315" w:rsidRPr="000C1C21" w:rsidRDefault="00B22F5C" w:rsidP="00C26315">
      <w:pPr>
        <w:tabs>
          <w:tab w:val="left" w:pos="7665"/>
        </w:tabs>
        <w:spacing w:after="20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31</w:t>
      </w:r>
      <w:r w:rsidRPr="000C1C21">
        <w:rPr>
          <w:rFonts w:ascii="Arial" w:hAnsi="Arial"/>
          <w:sz w:val="20"/>
          <w:szCs w:val="20"/>
        </w:rPr>
        <w:t xml:space="preserve"> </w:t>
      </w:r>
      <w:r w:rsidR="00C26315" w:rsidRPr="000C1C21">
        <w:rPr>
          <w:rFonts w:ascii="Arial" w:hAnsi="Arial"/>
          <w:sz w:val="20"/>
          <w:szCs w:val="20"/>
        </w:rPr>
        <w:t xml:space="preserve">March 2021                                                                                                           </w:t>
      </w:r>
      <w:r w:rsidR="00662F4D">
        <w:rPr>
          <w:rFonts w:ascii="Arial" w:hAnsi="Arial"/>
          <w:sz w:val="20"/>
          <w:szCs w:val="20"/>
        </w:rPr>
        <w:t xml:space="preserve">   </w:t>
      </w:r>
      <w:r w:rsidR="00C26315" w:rsidRPr="000C1C21">
        <w:rPr>
          <w:rFonts w:ascii="Arial" w:hAnsi="Arial"/>
          <w:sz w:val="20"/>
          <w:szCs w:val="20"/>
        </w:rPr>
        <w:t xml:space="preserve">   WES2008.01</w:t>
      </w:r>
      <w:r w:rsidR="00662F4D">
        <w:rPr>
          <w:rFonts w:ascii="Arial" w:hAnsi="Arial"/>
          <w:sz w:val="20"/>
          <w:szCs w:val="20"/>
        </w:rPr>
        <w:t>R</w:t>
      </w:r>
    </w:p>
    <w:p w14:paraId="5FFA1533" w14:textId="32D8920B" w:rsidR="00C26315" w:rsidRPr="000C1C21" w:rsidRDefault="00C26315" w:rsidP="00C26315">
      <w:pPr>
        <w:spacing w:before="240" w:after="230" w:line="240" w:lineRule="auto"/>
        <w:rPr>
          <w:rFonts w:ascii="Arial" w:eastAsiaTheme="majorEastAsia" w:hAnsi="Arial" w:cstheme="majorBidi"/>
          <w:b/>
          <w:kern w:val="28"/>
          <w:sz w:val="40"/>
          <w:szCs w:val="40"/>
        </w:rPr>
      </w:pPr>
      <w:r w:rsidRPr="000C1C21">
        <w:rPr>
          <w:rFonts w:ascii="Arial" w:eastAsiaTheme="majorEastAsia" w:hAnsi="Arial" w:cstheme="majorBidi"/>
          <w:b/>
          <w:kern w:val="28"/>
          <w:sz w:val="40"/>
          <w:szCs w:val="40"/>
        </w:rPr>
        <w:t xml:space="preserve">Works </w:t>
      </w:r>
      <w:r w:rsidR="00662F4D">
        <w:rPr>
          <w:rFonts w:ascii="Arial" w:eastAsiaTheme="majorEastAsia" w:hAnsi="Arial" w:cstheme="majorBidi"/>
          <w:b/>
          <w:kern w:val="28"/>
          <w:sz w:val="40"/>
          <w:szCs w:val="40"/>
        </w:rPr>
        <w:t>reminder</w:t>
      </w:r>
      <w:r w:rsidRPr="000C1C21">
        <w:rPr>
          <w:rFonts w:ascii="Arial" w:eastAsiaTheme="majorEastAsia" w:hAnsi="Arial" w:cstheme="majorBidi"/>
          <w:b/>
          <w:kern w:val="28"/>
          <w:sz w:val="40"/>
          <w:szCs w:val="40"/>
        </w:rPr>
        <w:t xml:space="preserve">: Dohertys Road  </w:t>
      </w:r>
    </w:p>
    <w:p w14:paraId="24CB82EF" w14:textId="40D6BFD2" w:rsidR="00C26315" w:rsidRPr="00A26D3C" w:rsidRDefault="00C26315" w:rsidP="00C26315">
      <w:pPr>
        <w:spacing w:after="200" w:line="240" w:lineRule="auto"/>
        <w:rPr>
          <w:rFonts w:ascii="Arial" w:eastAsiaTheme="majorEastAsia" w:hAnsi="Arial" w:cs="Arial"/>
          <w:kern w:val="28"/>
        </w:rPr>
      </w:pPr>
      <w:r w:rsidRPr="00A26D3C">
        <w:rPr>
          <w:rFonts w:ascii="Arial" w:eastAsiaTheme="majorEastAsia" w:hAnsi="Arial" w:cs="Arial"/>
          <w:kern w:val="28"/>
        </w:rPr>
        <w:t>As part of the West Gate Tunnel Project, we have been working to relocate a watermain along Dohertys Road.</w:t>
      </w:r>
      <w:r w:rsidR="000A5A31" w:rsidRPr="00A26D3C">
        <w:rPr>
          <w:rFonts w:ascii="Arial" w:eastAsiaTheme="majorEastAsia" w:hAnsi="Arial" w:cs="Arial"/>
          <w:kern w:val="28"/>
        </w:rPr>
        <w:t xml:space="preserve"> </w:t>
      </w:r>
      <w:r w:rsidR="00E4242A" w:rsidRPr="00A26D3C">
        <w:rPr>
          <w:rFonts w:ascii="Arial" w:eastAsiaTheme="majorEastAsia" w:hAnsi="Arial" w:cs="Arial"/>
          <w:kern w:val="28"/>
        </w:rPr>
        <w:t xml:space="preserve">We have completed the relocation of the watermain and are now moving onto reinstating the road and opening the additional lanes up to traffic. </w:t>
      </w:r>
    </w:p>
    <w:p w14:paraId="2E6ACF03" w14:textId="17E140D9" w:rsidR="00C26315" w:rsidRPr="00A26D3C" w:rsidRDefault="00C26315" w:rsidP="00C26315">
      <w:pPr>
        <w:spacing w:after="200" w:line="240" w:lineRule="auto"/>
        <w:rPr>
          <w:rFonts w:ascii="Arial" w:eastAsiaTheme="majorEastAsia" w:hAnsi="Arial" w:cs="Arial"/>
          <w:kern w:val="28"/>
        </w:rPr>
      </w:pPr>
      <w:r w:rsidRPr="00A26D3C">
        <w:rPr>
          <w:rFonts w:ascii="Arial" w:eastAsiaTheme="majorEastAsia" w:hAnsi="Arial" w:cs="Arial"/>
          <w:kern w:val="28"/>
        </w:rPr>
        <w:t xml:space="preserve">Below is an update of what you can expect to see in the Dohertys Road area over </w:t>
      </w:r>
      <w:r w:rsidR="00DF52A7" w:rsidRPr="00A26D3C">
        <w:rPr>
          <w:rFonts w:ascii="Arial" w:eastAsiaTheme="majorEastAsia" w:hAnsi="Arial" w:cs="Arial"/>
          <w:kern w:val="28"/>
        </w:rPr>
        <w:t xml:space="preserve">the next two months. </w:t>
      </w:r>
    </w:p>
    <w:p w14:paraId="529464CE" w14:textId="7CB20336" w:rsidR="00C26315" w:rsidRPr="000C1C21" w:rsidRDefault="00F611DA" w:rsidP="00C26315">
      <w:pPr>
        <w:keepNext/>
        <w:keepLines/>
        <w:spacing w:before="220" w:after="70" w:line="240" w:lineRule="auto"/>
        <w:outlineLvl w:val="2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 xml:space="preserve">Reinstating </w:t>
      </w:r>
      <w:r w:rsidR="00C26315" w:rsidRPr="000C1C21">
        <w:rPr>
          <w:rFonts w:ascii="Arial" w:eastAsiaTheme="majorEastAsia" w:hAnsi="Arial" w:cs="Arial"/>
          <w:b/>
        </w:rPr>
        <w:t>Dohertys Road</w:t>
      </w:r>
      <w:r>
        <w:rPr>
          <w:rFonts w:ascii="Arial" w:eastAsiaTheme="majorEastAsia" w:hAnsi="Arial" w:cs="Arial"/>
          <w:b/>
        </w:rPr>
        <w:t xml:space="preserve"> </w:t>
      </w:r>
    </w:p>
    <w:p w14:paraId="21EC0DF3" w14:textId="54323C4E" w:rsidR="00C26315" w:rsidRPr="000C1C21" w:rsidRDefault="00E4242A" w:rsidP="00C26315">
      <w:pPr>
        <w:keepNext/>
        <w:keepLines/>
        <w:spacing w:before="220" w:after="70" w:line="240" w:lineRule="auto"/>
        <w:outlineLvl w:val="2"/>
        <w:rPr>
          <w:rFonts w:ascii="Arial" w:eastAsiaTheme="majorEastAsia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t xml:space="preserve">Until </w:t>
      </w:r>
      <w:r w:rsidR="00985653">
        <w:rPr>
          <w:rFonts w:ascii="Arial" w:eastAsiaTheme="majorEastAsia" w:hAnsi="Arial" w:cs="Arial"/>
          <w:b/>
          <w:sz w:val="20"/>
          <w:szCs w:val="20"/>
        </w:rPr>
        <w:t xml:space="preserve">end of </w:t>
      </w:r>
      <w:r w:rsidR="00695C28" w:rsidRPr="000C1C21">
        <w:rPr>
          <w:rFonts w:ascii="Arial" w:eastAsiaTheme="majorEastAsia" w:hAnsi="Arial" w:cs="Arial"/>
          <w:b/>
          <w:sz w:val="20"/>
          <w:szCs w:val="20"/>
        </w:rPr>
        <w:t>May</w:t>
      </w:r>
      <w:r w:rsidR="00C26315" w:rsidRPr="000C1C21">
        <w:rPr>
          <w:rFonts w:ascii="Arial" w:eastAsiaTheme="majorEastAsia" w:hAnsi="Arial" w:cs="Arial"/>
          <w:b/>
          <w:sz w:val="20"/>
          <w:szCs w:val="20"/>
        </w:rPr>
        <w:t xml:space="preserve"> 2021</w:t>
      </w:r>
    </w:p>
    <w:p w14:paraId="0AA46D23" w14:textId="77777777" w:rsidR="00C26315" w:rsidRDefault="00C26315" w:rsidP="00C26315">
      <w:pPr>
        <w:spacing w:after="0" w:line="240" w:lineRule="auto"/>
        <w:rPr>
          <w:rFonts w:ascii="Arial" w:hAnsi="Arial" w:cs="Arial"/>
          <w:sz w:val="20"/>
          <w:szCs w:val="19"/>
        </w:rPr>
      </w:pPr>
    </w:p>
    <w:p w14:paraId="3058F694" w14:textId="15C7B7C2" w:rsidR="00C26315" w:rsidRDefault="00C26315" w:rsidP="00C26315">
      <w:pPr>
        <w:spacing w:after="0" w:line="240" w:lineRule="auto"/>
        <w:rPr>
          <w:rFonts w:ascii="Arial" w:hAnsi="Arial" w:cs="Arial"/>
          <w:sz w:val="20"/>
          <w:szCs w:val="19"/>
        </w:rPr>
      </w:pPr>
      <w:r w:rsidRPr="00C26315">
        <w:rPr>
          <w:rFonts w:ascii="Arial" w:hAnsi="Arial" w:cs="Arial"/>
          <w:sz w:val="20"/>
          <w:szCs w:val="19"/>
        </w:rPr>
        <w:t>The</w:t>
      </w:r>
      <w:r>
        <w:rPr>
          <w:rFonts w:ascii="Arial" w:hAnsi="Arial" w:cs="Arial"/>
          <w:sz w:val="20"/>
          <w:szCs w:val="19"/>
        </w:rPr>
        <w:t>se</w:t>
      </w:r>
      <w:r w:rsidRPr="00C26315">
        <w:rPr>
          <w:rFonts w:ascii="Arial" w:hAnsi="Arial" w:cs="Arial"/>
          <w:sz w:val="20"/>
          <w:szCs w:val="19"/>
        </w:rPr>
        <w:t xml:space="preserve"> works will take place within an existing work site that currently occupies the north side of Dohertys Road. </w:t>
      </w:r>
    </w:p>
    <w:p w14:paraId="3E6E5E4B" w14:textId="2B243A17" w:rsidR="00C26315" w:rsidRDefault="00C26315" w:rsidP="00C26315">
      <w:pPr>
        <w:spacing w:after="0" w:line="240" w:lineRule="auto"/>
        <w:rPr>
          <w:rFonts w:ascii="Arial" w:hAnsi="Arial" w:cs="Arial"/>
          <w:sz w:val="20"/>
          <w:szCs w:val="19"/>
        </w:rPr>
      </w:pPr>
    </w:p>
    <w:p w14:paraId="5420025B" w14:textId="0ED55F20" w:rsidR="00C26315" w:rsidRDefault="00C26315" w:rsidP="00C26315">
      <w:pPr>
        <w:spacing w:after="0" w:line="240" w:lineRule="auto"/>
        <w:rPr>
          <w:rFonts w:ascii="Arial" w:hAnsi="Arial" w:cs="Arial"/>
          <w:sz w:val="20"/>
          <w:szCs w:val="19"/>
        </w:rPr>
      </w:pPr>
      <w:r w:rsidRPr="00C26315">
        <w:rPr>
          <w:rFonts w:ascii="Arial" w:hAnsi="Arial" w:cs="Arial"/>
          <w:sz w:val="20"/>
          <w:szCs w:val="19"/>
        </w:rPr>
        <w:t>These works will include:</w:t>
      </w:r>
    </w:p>
    <w:p w14:paraId="0F3894F8" w14:textId="63EF01D7" w:rsidR="00C26315" w:rsidRDefault="00886556" w:rsidP="00C2631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c</w:t>
      </w:r>
      <w:r w:rsidR="0061197E">
        <w:rPr>
          <w:rFonts w:ascii="Arial" w:hAnsi="Arial" w:cs="Arial"/>
          <w:sz w:val="20"/>
          <w:szCs w:val="19"/>
        </w:rPr>
        <w:t xml:space="preserve">ontinuing to </w:t>
      </w:r>
      <w:r w:rsidR="00A62901">
        <w:rPr>
          <w:rFonts w:ascii="Arial" w:hAnsi="Arial" w:cs="Arial"/>
          <w:sz w:val="20"/>
          <w:szCs w:val="19"/>
        </w:rPr>
        <w:t>restore</w:t>
      </w:r>
      <w:r w:rsidR="0061197E">
        <w:rPr>
          <w:rFonts w:ascii="Arial" w:hAnsi="Arial" w:cs="Arial"/>
          <w:sz w:val="20"/>
          <w:szCs w:val="19"/>
        </w:rPr>
        <w:t xml:space="preserve"> the </w:t>
      </w:r>
      <w:r w:rsidR="00C26315">
        <w:rPr>
          <w:rFonts w:ascii="Arial" w:hAnsi="Arial" w:cs="Arial"/>
          <w:sz w:val="20"/>
          <w:szCs w:val="19"/>
        </w:rPr>
        <w:t>areas</w:t>
      </w:r>
      <w:r w:rsidR="002317A0">
        <w:rPr>
          <w:rFonts w:ascii="Arial" w:hAnsi="Arial" w:cs="Arial"/>
          <w:sz w:val="20"/>
          <w:szCs w:val="19"/>
        </w:rPr>
        <w:t xml:space="preserve"> we needed</w:t>
      </w:r>
      <w:r w:rsidR="0061197E">
        <w:rPr>
          <w:rFonts w:ascii="Arial" w:hAnsi="Arial" w:cs="Arial"/>
          <w:sz w:val="20"/>
          <w:szCs w:val="19"/>
        </w:rPr>
        <w:t xml:space="preserve"> as part of our relocation works</w:t>
      </w:r>
      <w:r w:rsidR="0013714D">
        <w:rPr>
          <w:rFonts w:ascii="Arial" w:hAnsi="Arial" w:cs="Arial"/>
          <w:sz w:val="20"/>
          <w:szCs w:val="19"/>
        </w:rPr>
        <w:t xml:space="preserve"> </w:t>
      </w:r>
    </w:p>
    <w:p w14:paraId="25923207" w14:textId="176C3E8D" w:rsidR="00EE3E64" w:rsidRDefault="00886556" w:rsidP="00C2631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m</w:t>
      </w:r>
      <w:r w:rsidR="00E4242A">
        <w:rPr>
          <w:rFonts w:ascii="Arial" w:hAnsi="Arial" w:cs="Arial"/>
          <w:sz w:val="20"/>
          <w:szCs w:val="19"/>
        </w:rPr>
        <w:t xml:space="preserve">oving </w:t>
      </w:r>
      <w:r w:rsidR="00C26315">
        <w:rPr>
          <w:rFonts w:ascii="Arial" w:hAnsi="Arial" w:cs="Arial"/>
          <w:sz w:val="20"/>
          <w:szCs w:val="19"/>
        </w:rPr>
        <w:t xml:space="preserve">traffic </w:t>
      </w:r>
      <w:r w:rsidR="00FB171A">
        <w:rPr>
          <w:rFonts w:ascii="Arial" w:hAnsi="Arial" w:cs="Arial"/>
          <w:sz w:val="20"/>
          <w:szCs w:val="19"/>
        </w:rPr>
        <w:t xml:space="preserve">from the inside lanes </w:t>
      </w:r>
      <w:r w:rsidR="00C26315">
        <w:rPr>
          <w:rFonts w:ascii="Arial" w:hAnsi="Arial" w:cs="Arial"/>
          <w:sz w:val="20"/>
          <w:szCs w:val="19"/>
        </w:rPr>
        <w:t xml:space="preserve">to </w:t>
      </w:r>
      <w:r w:rsidR="0061197E">
        <w:rPr>
          <w:rFonts w:ascii="Arial" w:hAnsi="Arial" w:cs="Arial"/>
          <w:sz w:val="20"/>
          <w:szCs w:val="19"/>
        </w:rPr>
        <w:t xml:space="preserve">the </w:t>
      </w:r>
      <w:r w:rsidR="007D29AD">
        <w:rPr>
          <w:rFonts w:ascii="Arial" w:hAnsi="Arial" w:cs="Arial"/>
          <w:sz w:val="20"/>
          <w:szCs w:val="19"/>
        </w:rPr>
        <w:t>slow lanes</w:t>
      </w:r>
      <w:r w:rsidR="0076080F">
        <w:rPr>
          <w:rFonts w:ascii="Arial" w:hAnsi="Arial" w:cs="Arial"/>
          <w:sz w:val="20"/>
          <w:szCs w:val="19"/>
        </w:rPr>
        <w:t xml:space="preserve"> (the outer lanes)</w:t>
      </w:r>
      <w:r w:rsidR="00C26315">
        <w:rPr>
          <w:rFonts w:ascii="Arial" w:hAnsi="Arial" w:cs="Arial"/>
          <w:sz w:val="20"/>
          <w:szCs w:val="19"/>
        </w:rPr>
        <w:t xml:space="preserve"> and </w:t>
      </w:r>
      <w:r w:rsidR="00E4242A">
        <w:rPr>
          <w:rFonts w:ascii="Arial" w:hAnsi="Arial" w:cs="Arial"/>
          <w:sz w:val="20"/>
          <w:szCs w:val="19"/>
        </w:rPr>
        <w:t>start the</w:t>
      </w:r>
      <w:r w:rsidR="00C26315">
        <w:rPr>
          <w:rFonts w:ascii="Arial" w:hAnsi="Arial" w:cs="Arial"/>
          <w:sz w:val="20"/>
          <w:szCs w:val="19"/>
        </w:rPr>
        <w:t xml:space="preserve"> reinstatement of the centre median</w:t>
      </w:r>
    </w:p>
    <w:p w14:paraId="1183C7F3" w14:textId="260B00D5" w:rsidR="00C26315" w:rsidRDefault="0013714D" w:rsidP="00C2631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finalising connections of services along Dohertys Road</w:t>
      </w:r>
    </w:p>
    <w:p w14:paraId="1E91FF79" w14:textId="4D7A8F71" w:rsidR="00D77394" w:rsidRDefault="00886556" w:rsidP="0040029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r</w:t>
      </w:r>
      <w:r w:rsidR="00A57A93">
        <w:rPr>
          <w:rFonts w:ascii="Arial" w:hAnsi="Arial" w:cs="Arial"/>
          <w:sz w:val="20"/>
          <w:szCs w:val="19"/>
        </w:rPr>
        <w:t xml:space="preserve">eopening all traffic lanes on Dohertys Road </w:t>
      </w:r>
      <w:r w:rsidR="00BA156D">
        <w:rPr>
          <w:rFonts w:ascii="Arial" w:hAnsi="Arial" w:cs="Arial"/>
          <w:sz w:val="20"/>
          <w:szCs w:val="19"/>
        </w:rPr>
        <w:t>in both directions</w:t>
      </w:r>
      <w:r w:rsidR="002317A0">
        <w:rPr>
          <w:rFonts w:ascii="Arial" w:hAnsi="Arial" w:cs="Arial"/>
          <w:sz w:val="20"/>
          <w:szCs w:val="19"/>
        </w:rPr>
        <w:t xml:space="preserve"> </w:t>
      </w:r>
      <w:r w:rsidR="00400290">
        <w:rPr>
          <w:rFonts w:ascii="Arial" w:hAnsi="Arial" w:cs="Arial"/>
          <w:sz w:val="20"/>
          <w:szCs w:val="19"/>
        </w:rPr>
        <w:t xml:space="preserve">and reinstating bus stops back to their original locations </w:t>
      </w:r>
      <w:r w:rsidR="002317A0">
        <w:rPr>
          <w:rFonts w:ascii="Arial" w:hAnsi="Arial" w:cs="Arial"/>
          <w:sz w:val="20"/>
          <w:szCs w:val="19"/>
        </w:rPr>
        <w:t>once we’ve completed our works</w:t>
      </w:r>
      <w:r w:rsidR="00400290">
        <w:rPr>
          <w:rFonts w:ascii="Arial" w:hAnsi="Arial" w:cs="Arial"/>
          <w:sz w:val="20"/>
          <w:szCs w:val="19"/>
        </w:rPr>
        <w:t xml:space="preserve"> </w:t>
      </w:r>
    </w:p>
    <w:p w14:paraId="3822C5D3" w14:textId="1AD03E8A" w:rsidR="000A64A6" w:rsidRDefault="0076080F" w:rsidP="0088655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at times</w:t>
      </w:r>
      <w:r w:rsidR="00A57A93" w:rsidRPr="00886556">
        <w:rPr>
          <w:rFonts w:ascii="Arial" w:hAnsi="Arial" w:cs="Arial"/>
          <w:sz w:val="20"/>
          <w:szCs w:val="19"/>
        </w:rPr>
        <w:t xml:space="preserve"> </w:t>
      </w:r>
      <w:r w:rsidR="000F56E1">
        <w:rPr>
          <w:rFonts w:ascii="Arial" w:hAnsi="Arial" w:cs="Arial"/>
          <w:sz w:val="20"/>
          <w:szCs w:val="19"/>
        </w:rPr>
        <w:t xml:space="preserve">we </w:t>
      </w:r>
      <w:r w:rsidR="00A57A93" w:rsidRPr="00886556">
        <w:rPr>
          <w:rFonts w:ascii="Arial" w:hAnsi="Arial" w:cs="Arial"/>
          <w:sz w:val="20"/>
          <w:szCs w:val="19"/>
        </w:rPr>
        <w:t xml:space="preserve">will require full overnight closures of Dohertys Road between Cherry Lane and Grieve Parade. </w:t>
      </w:r>
      <w:r w:rsidR="00A26D3C">
        <w:rPr>
          <w:rFonts w:ascii="Arial" w:hAnsi="Arial" w:cs="Arial"/>
          <w:sz w:val="20"/>
          <w:szCs w:val="19"/>
        </w:rPr>
        <w:t xml:space="preserve">Fully signed detours will be in place. </w:t>
      </w:r>
    </w:p>
    <w:p w14:paraId="301E31E8" w14:textId="116D4F66" w:rsidR="00F611DA" w:rsidRDefault="00F611DA" w:rsidP="000A64A6">
      <w:pPr>
        <w:spacing w:after="0" w:line="240" w:lineRule="auto"/>
        <w:contextualSpacing/>
        <w:rPr>
          <w:rFonts w:ascii="Arial" w:hAnsi="Arial" w:cs="Arial"/>
          <w:sz w:val="20"/>
          <w:szCs w:val="19"/>
        </w:rPr>
      </w:pPr>
    </w:p>
    <w:p w14:paraId="769813F9" w14:textId="77777777" w:rsidR="000F56E1" w:rsidRPr="00C26315" w:rsidRDefault="000F56E1" w:rsidP="000F56E1">
      <w:pPr>
        <w:keepNext/>
        <w:keepLines/>
        <w:spacing w:after="70" w:line="240" w:lineRule="auto"/>
        <w:outlineLvl w:val="2"/>
        <w:rPr>
          <w:rFonts w:ascii="Arial" w:eastAsiaTheme="majorEastAsia" w:hAnsi="Arial" w:cs="Arial"/>
          <w:b/>
          <w:color w:val="343645"/>
        </w:rPr>
      </w:pPr>
      <w:r w:rsidRPr="00C26315">
        <w:rPr>
          <w:rFonts w:ascii="Arial" w:eastAsiaTheme="majorEastAsia" w:hAnsi="Arial" w:cs="Arial"/>
          <w:b/>
          <w:color w:val="343645"/>
        </w:rPr>
        <w:t>Hours of work</w:t>
      </w:r>
    </w:p>
    <w:p w14:paraId="64FD7A6D" w14:textId="1E18C7AB" w:rsidR="000F56E1" w:rsidRDefault="000F56E1" w:rsidP="00A26D3C">
      <w:pPr>
        <w:spacing w:after="0" w:line="240" w:lineRule="auto"/>
        <w:rPr>
          <w:rFonts w:ascii="Arial" w:hAnsi="Arial" w:cs="Arial"/>
          <w:sz w:val="20"/>
          <w:szCs w:val="19"/>
        </w:rPr>
      </w:pPr>
      <w:r w:rsidRPr="00C26315">
        <w:rPr>
          <w:rFonts w:ascii="Arial" w:hAnsi="Arial" w:cs="Arial"/>
          <w:sz w:val="20"/>
          <w:szCs w:val="19"/>
        </w:rPr>
        <w:t xml:space="preserve">Our usual hours of work are Monday to Friday </w:t>
      </w:r>
      <w:r>
        <w:rPr>
          <w:rFonts w:ascii="Arial" w:hAnsi="Arial" w:cs="Arial"/>
          <w:sz w:val="20"/>
          <w:szCs w:val="19"/>
        </w:rPr>
        <w:t xml:space="preserve">from </w:t>
      </w:r>
      <w:r w:rsidRPr="00C26315">
        <w:rPr>
          <w:rFonts w:ascii="Arial" w:hAnsi="Arial" w:cs="Arial"/>
          <w:sz w:val="20"/>
          <w:szCs w:val="19"/>
        </w:rPr>
        <w:t xml:space="preserve">7am-6pm, and Saturdays </w:t>
      </w:r>
      <w:r>
        <w:rPr>
          <w:rFonts w:ascii="Arial" w:hAnsi="Arial" w:cs="Arial"/>
          <w:sz w:val="20"/>
          <w:szCs w:val="19"/>
        </w:rPr>
        <w:t xml:space="preserve">from </w:t>
      </w:r>
      <w:r w:rsidRPr="00C26315">
        <w:rPr>
          <w:rFonts w:ascii="Arial" w:hAnsi="Arial" w:cs="Arial"/>
          <w:sz w:val="20"/>
          <w:szCs w:val="19"/>
        </w:rPr>
        <w:t>7am-1pm. However,</w:t>
      </w:r>
      <w:r>
        <w:rPr>
          <w:rFonts w:ascii="Arial" w:hAnsi="Arial" w:cs="Arial"/>
          <w:sz w:val="20"/>
          <w:szCs w:val="19"/>
        </w:rPr>
        <w:t xml:space="preserve"> some</w:t>
      </w:r>
      <w:r w:rsidRPr="00C26315">
        <w:rPr>
          <w:rFonts w:ascii="Arial" w:hAnsi="Arial" w:cs="Arial"/>
          <w:sz w:val="20"/>
          <w:szCs w:val="19"/>
        </w:rPr>
        <w:t xml:space="preserve"> night works </w:t>
      </w:r>
      <w:r>
        <w:rPr>
          <w:rFonts w:ascii="Arial" w:hAnsi="Arial" w:cs="Arial"/>
          <w:sz w:val="20"/>
          <w:szCs w:val="19"/>
        </w:rPr>
        <w:t>will be required</w:t>
      </w:r>
      <w:r w:rsidRPr="00C26315">
        <w:rPr>
          <w:rFonts w:ascii="Arial" w:hAnsi="Arial" w:cs="Arial"/>
          <w:sz w:val="20"/>
          <w:szCs w:val="19"/>
        </w:rPr>
        <w:t xml:space="preserve">. </w:t>
      </w:r>
      <w:r w:rsidR="00A26D3C">
        <w:rPr>
          <w:rFonts w:ascii="Arial" w:hAnsi="Arial" w:cs="Arial"/>
          <w:sz w:val="20"/>
          <w:szCs w:val="19"/>
        </w:rPr>
        <w:br/>
      </w:r>
    </w:p>
    <w:p w14:paraId="167D0090" w14:textId="77777777" w:rsidR="00A26D3C" w:rsidRPr="00A26D3C" w:rsidRDefault="00F611DA" w:rsidP="000F56E1">
      <w:pPr>
        <w:spacing w:after="200" w:line="240" w:lineRule="auto"/>
        <w:rPr>
          <w:rFonts w:ascii="Arial" w:eastAsiaTheme="majorEastAsia" w:hAnsi="Arial" w:cs="Arial"/>
          <w:kern w:val="28"/>
        </w:rPr>
      </w:pPr>
      <w:r w:rsidRPr="00A26D3C">
        <w:rPr>
          <w:rFonts w:ascii="Arial" w:eastAsiaTheme="majorEastAsia" w:hAnsi="Arial" w:cs="Arial"/>
          <w:kern w:val="28"/>
        </w:rPr>
        <w:t xml:space="preserve">Once we have reinstated the area and reopened Dohertys Road to both lanes in each direction, our works will be </w:t>
      </w:r>
      <w:r w:rsidR="0088004C" w:rsidRPr="00A26D3C">
        <w:rPr>
          <w:rFonts w:ascii="Arial" w:eastAsiaTheme="majorEastAsia" w:hAnsi="Arial" w:cs="Arial"/>
          <w:kern w:val="28"/>
        </w:rPr>
        <w:t>completed</w:t>
      </w:r>
      <w:r w:rsidR="000A5A31" w:rsidRPr="00A26D3C">
        <w:rPr>
          <w:rFonts w:ascii="Arial" w:eastAsiaTheme="majorEastAsia" w:hAnsi="Arial" w:cs="Arial"/>
          <w:kern w:val="28"/>
        </w:rPr>
        <w:t xml:space="preserve">. </w:t>
      </w:r>
    </w:p>
    <w:p w14:paraId="48EF11FD" w14:textId="293EA008" w:rsidR="00A26D3C" w:rsidRPr="00A26D3C" w:rsidRDefault="00A26D3C" w:rsidP="00F611DA">
      <w:pPr>
        <w:spacing w:after="200" w:line="240" w:lineRule="auto"/>
        <w:rPr>
          <w:rFonts w:ascii="Arial" w:eastAsiaTheme="majorEastAsia" w:hAnsi="Arial" w:cs="Arial"/>
          <w:kern w:val="28"/>
        </w:rPr>
      </w:pPr>
      <w:r w:rsidRPr="00A26D3C">
        <w:rPr>
          <w:rFonts w:ascii="Arial" w:eastAsiaTheme="majorEastAsia" w:hAnsi="Arial" w:cs="Arial"/>
          <w:kern w:val="28"/>
        </w:rPr>
        <w:t>There may be other closures required on Dohertys Road as part of ongoing works by Major Road Projects Victoria. Stay up to date at bigbuild.vic.gov.au/disruptions</w:t>
      </w:r>
    </w:p>
    <w:p w14:paraId="03EE792D" w14:textId="5980BDD3" w:rsidR="00F611DA" w:rsidRPr="00A26D3C" w:rsidRDefault="00F611DA" w:rsidP="00F611DA">
      <w:pPr>
        <w:spacing w:after="200" w:line="240" w:lineRule="auto"/>
        <w:rPr>
          <w:rFonts w:ascii="Arial" w:eastAsiaTheme="majorEastAsia" w:hAnsi="Arial" w:cs="Arial"/>
          <w:kern w:val="28"/>
        </w:rPr>
      </w:pPr>
      <w:r w:rsidRPr="00A26D3C">
        <w:rPr>
          <w:rFonts w:ascii="Arial" w:eastAsiaTheme="majorEastAsia" w:hAnsi="Arial" w:cs="Arial"/>
          <w:kern w:val="28"/>
        </w:rPr>
        <w:t xml:space="preserve">We thank you for your continued patience while we get on with delivering this vital work. </w:t>
      </w:r>
    </w:p>
    <w:p w14:paraId="344F47FF" w14:textId="312B73AA" w:rsidR="00F611DA" w:rsidRDefault="008A5F55" w:rsidP="00985653">
      <w:pPr>
        <w:spacing w:after="200" w:line="240" w:lineRule="auto"/>
        <w:rPr>
          <w:rFonts w:ascii="Arial" w:hAnsi="Arial" w:cs="Arial"/>
          <w:sz w:val="20"/>
          <w:szCs w:val="19"/>
        </w:rPr>
      </w:pPr>
      <w:r w:rsidRPr="002B3650">
        <w:rPr>
          <w:rFonts w:ascii="Europa-Light" w:eastAsia="Trebuchet MS" w:hAnsi="Europa-Light" w:cs="Europa-Light"/>
          <w:noProof/>
          <w:color w:val="000000"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8C0B4" wp14:editId="644B0492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019800" cy="1419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9225"/>
                        </a:xfrm>
                        <a:prstGeom prst="round2DiagRect">
                          <a:avLst/>
                        </a:prstGeom>
                        <a:noFill/>
                        <a:ln w="9525">
                          <a:solidFill>
                            <a:srgbClr val="00BA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F961" w14:textId="41303777" w:rsidR="000F56E1" w:rsidRPr="002B3650" w:rsidRDefault="000F56E1" w:rsidP="008A5F5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b/>
                                <w:color w:val="343645"/>
                                <w:sz w:val="22"/>
                              </w:rPr>
                            </w:pPr>
                            <w:r w:rsidRPr="002B3650">
                              <w:rPr>
                                <w:b/>
                                <w:color w:val="343645"/>
                                <w:sz w:val="22"/>
                              </w:rPr>
                              <w:t xml:space="preserve">Subscribe </w:t>
                            </w:r>
                            <w:r>
                              <w:rPr>
                                <w:b/>
                                <w:color w:val="343645"/>
                                <w:sz w:val="22"/>
                              </w:rPr>
                              <w:t xml:space="preserve">for traffic updates </w:t>
                            </w:r>
                          </w:p>
                          <w:p w14:paraId="5CDFC3D9" w14:textId="32D11FF7" w:rsidR="000F56E1" w:rsidRDefault="000F56E1" w:rsidP="00E11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mentioned above, there will be times where we will need to close D</w:t>
                            </w:r>
                            <w:r w:rsidRPr="00D1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ohertys Road </w:t>
                            </w:r>
                            <w:r w:rsidRPr="00886556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overnight  between Cherry Lane and Grieve Parade. </w:t>
                            </w:r>
                            <w:r w:rsidRPr="00D1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D1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ould like to sign up to receive weekly traffic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alert emails pl</w:t>
                            </w:r>
                            <w:r w:rsidRPr="00D1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ease email us on </w:t>
                            </w:r>
                            <w:hyperlink r:id="rId10" w:history="1">
                              <w:r w:rsidRPr="00D160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info@wgta.vic.gov.au</w:t>
                              </w:r>
                            </w:hyperlink>
                            <w:r w:rsidRPr="00D1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call 1800 105 105. </w:t>
                            </w:r>
                          </w:p>
                          <w:p w14:paraId="3921E0AD" w14:textId="57C93414" w:rsidR="000F56E1" w:rsidRPr="00771664" w:rsidRDefault="000F56E1" w:rsidP="00E117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Alternatively, f</w:t>
                            </w:r>
                            <w:r w:rsidRPr="00771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latest updates, dates of closures and detour route information visit: bigbuild.vic.gov.au/disruptions. </w:t>
                            </w:r>
                          </w:p>
                          <w:p w14:paraId="63B5178D" w14:textId="77777777" w:rsidR="000F56E1" w:rsidRPr="00D160C8" w:rsidRDefault="000F56E1" w:rsidP="00E117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0ADD79" w14:textId="6BB5D10D" w:rsidR="000F56E1" w:rsidRPr="00D160C8" w:rsidRDefault="000F56E1" w:rsidP="008A5F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C0B4" id="Text Box 2" o:spid="_x0000_s1026" style="position:absolute;margin-left:0;margin-top:12.85pt;width:474pt;height:11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6019800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" adj="-11796480,,5400" path="m236542,l6019800,r,l6019800,1182683v,130639,-105903,236542,-236542,236542l,1419225r,l,236542c,105903,105903,,236542,xe" filled="f" strokecolor="#00bac0">
                <v:stroke joinstyle="miter"/>
                <v:formulas/>
                <v:path o:connecttype="custom" o:connectlocs="236542,0;6019800,0;6019800,0;6019800,1182683;5783258,1419225;0,1419225;0,1419225;0,236542;236542,0" o:connectangles="0,0,0,0,0,0,0,0,0" textboxrect="0,0,6019800,1419225"/>
                <v:textbox>
                  <w:txbxContent>
                    <w:p w14:paraId="332BF961" w14:textId="41303777" w:rsidR="000F56E1" w:rsidRPr="002B3650" w:rsidRDefault="000F56E1" w:rsidP="008A5F55">
                      <w:pPr>
                        <w:pStyle w:val="Bullets"/>
                        <w:numPr>
                          <w:ilvl w:val="0"/>
                          <w:numId w:val="0"/>
                        </w:numPr>
                        <w:spacing w:before="0"/>
                        <w:rPr>
                          <w:b/>
                          <w:color w:val="343645"/>
                          <w:sz w:val="22"/>
                        </w:rPr>
                      </w:pPr>
                      <w:r w:rsidRPr="002B3650">
                        <w:rPr>
                          <w:b/>
                          <w:color w:val="343645"/>
                          <w:sz w:val="22"/>
                        </w:rPr>
                        <w:t xml:space="preserve">Subscribe </w:t>
                      </w:r>
                      <w:r>
                        <w:rPr>
                          <w:b/>
                          <w:color w:val="343645"/>
                          <w:sz w:val="22"/>
                        </w:rPr>
                        <w:t xml:space="preserve">for traffic updates </w:t>
                      </w:r>
                    </w:p>
                    <w:p w14:paraId="5CDFC3D9" w14:textId="32D11FF7" w:rsidR="000F56E1" w:rsidRDefault="000F56E1" w:rsidP="00E11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mentioned above, there will be times where we will need to close D</w:t>
                      </w:r>
                      <w:r w:rsidRPr="00D1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ohertys Road </w:t>
                      </w:r>
                      <w:r w:rsidRPr="00886556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overnight  between Cherry Lane and Grieve Parade. </w:t>
                      </w:r>
                      <w:r w:rsidRPr="00D1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D1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ould like to sign up to receive weekly traffic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alert emails pl</w:t>
                      </w:r>
                      <w:r w:rsidRPr="00D1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ease email us on </w:t>
                      </w:r>
                      <w:hyperlink r:id="rId11" w:history="1">
                        <w:r w:rsidRPr="00D160C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info@wgta.vic.gov.au</w:t>
                        </w:r>
                      </w:hyperlink>
                      <w:r w:rsidRPr="00D1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call 1800 105 105. </w:t>
                      </w:r>
                    </w:p>
                    <w:p w14:paraId="3921E0AD" w14:textId="57C93414" w:rsidR="000F56E1" w:rsidRPr="00771664" w:rsidRDefault="000F56E1" w:rsidP="00E117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Alternatively, f</w:t>
                      </w:r>
                      <w:r w:rsidRPr="00771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latest updates, dates of closures and detour route information visit: bigbuild.vic.gov.au/disruptions. </w:t>
                      </w:r>
                    </w:p>
                    <w:p w14:paraId="63B5178D" w14:textId="77777777" w:rsidR="000F56E1" w:rsidRPr="00D160C8" w:rsidRDefault="000F56E1" w:rsidP="00E117B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0ADD79" w14:textId="6BB5D10D" w:rsidR="000F56E1" w:rsidRPr="00D160C8" w:rsidRDefault="000F56E1" w:rsidP="008A5F5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94C0DB" w14:textId="1D774F65" w:rsidR="00C26315" w:rsidRPr="00C26315" w:rsidRDefault="00C26315" w:rsidP="00C26315">
      <w:pPr>
        <w:keepNext/>
        <w:keepLines/>
        <w:spacing w:after="70" w:line="240" w:lineRule="auto"/>
        <w:outlineLvl w:val="2"/>
        <w:rPr>
          <w:rFonts w:ascii="Arial" w:eastAsiaTheme="majorEastAsia" w:hAnsi="Arial" w:cs="Arial"/>
          <w:b/>
          <w:color w:val="343645"/>
        </w:rPr>
      </w:pPr>
      <w:r w:rsidRPr="00C26315">
        <w:rPr>
          <w:rFonts w:ascii="Arial" w:eastAsiaTheme="majorEastAsia" w:hAnsi="Arial" w:cs="Arial"/>
          <w:b/>
          <w:color w:val="343645"/>
        </w:rPr>
        <w:lastRenderedPageBreak/>
        <w:t>Location of works</w:t>
      </w:r>
    </w:p>
    <w:p w14:paraId="0C127170" w14:textId="2788CAD3" w:rsidR="000A5A31" w:rsidRPr="00C26315" w:rsidRDefault="003A1DBB" w:rsidP="00C26315">
      <w:pPr>
        <w:keepNext/>
        <w:keepLines/>
        <w:spacing w:after="70" w:line="240" w:lineRule="auto"/>
        <w:outlineLvl w:val="2"/>
        <w:rPr>
          <w:rFonts w:ascii="Arial" w:eastAsiaTheme="majorEastAsia" w:hAnsi="Arial" w:cs="Arial"/>
          <w:b/>
          <w:color w:val="343645"/>
        </w:rPr>
      </w:pPr>
      <w:r>
        <w:rPr>
          <w:noProof/>
        </w:rPr>
        <w:drawing>
          <wp:inline distT="0" distB="0" distL="0" distR="0" wp14:anchorId="5BA073C6" wp14:editId="31C9332B">
            <wp:extent cx="5731510" cy="23171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047C" w14:textId="77777777" w:rsidR="00D33E68" w:rsidRDefault="00D33E68" w:rsidP="00C26315">
      <w:pPr>
        <w:keepNext/>
        <w:keepLines/>
        <w:spacing w:after="70" w:line="240" w:lineRule="auto"/>
        <w:outlineLvl w:val="2"/>
        <w:rPr>
          <w:rFonts w:ascii="Arial" w:eastAsiaTheme="majorEastAsia" w:hAnsi="Arial" w:cs="Arial"/>
          <w:b/>
          <w:color w:val="343645"/>
        </w:rPr>
      </w:pPr>
    </w:p>
    <w:p w14:paraId="47E07C14" w14:textId="45D9C882" w:rsidR="00C26315" w:rsidRPr="00C26315" w:rsidRDefault="00C26315" w:rsidP="00C26315">
      <w:pPr>
        <w:keepNext/>
        <w:keepLines/>
        <w:spacing w:after="70" w:line="240" w:lineRule="auto"/>
        <w:outlineLvl w:val="2"/>
        <w:rPr>
          <w:rFonts w:ascii="Arial" w:eastAsiaTheme="majorEastAsia" w:hAnsi="Arial" w:cs="Arial"/>
          <w:b/>
          <w:color w:val="343645"/>
        </w:rPr>
      </w:pPr>
      <w:r w:rsidRPr="00C26315">
        <w:rPr>
          <w:rFonts w:ascii="Arial" w:eastAsiaTheme="majorEastAsia" w:hAnsi="Arial" w:cs="Arial"/>
          <w:b/>
          <w:color w:val="343645"/>
        </w:rPr>
        <w:t xml:space="preserve">What to expect during these </w:t>
      </w:r>
      <w:proofErr w:type="gramStart"/>
      <w:r w:rsidRPr="00C26315">
        <w:rPr>
          <w:rFonts w:ascii="Arial" w:eastAsiaTheme="majorEastAsia" w:hAnsi="Arial" w:cs="Arial"/>
          <w:b/>
          <w:color w:val="343645"/>
        </w:rPr>
        <w:t>works:</w:t>
      </w:r>
      <w:proofErr w:type="gramEnd"/>
    </w:p>
    <w:p w14:paraId="0A04D646" w14:textId="77777777" w:rsidR="00C26315" w:rsidRPr="00C26315" w:rsidRDefault="00C26315" w:rsidP="00C26315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outlineLvl w:val="2"/>
        <w:rPr>
          <w:rFonts w:ascii="Arial" w:hAnsi="Arial" w:cs="Arial"/>
          <w:sz w:val="20"/>
          <w:szCs w:val="19"/>
        </w:rPr>
      </w:pPr>
      <w:r w:rsidRPr="00C26315">
        <w:rPr>
          <w:rFonts w:ascii="Arial" w:hAnsi="Arial" w:cs="Arial"/>
          <w:sz w:val="20"/>
          <w:szCs w:val="19"/>
        </w:rPr>
        <w:t>work will be completed behind safety traffic barriers</w:t>
      </w:r>
    </w:p>
    <w:p w14:paraId="769CE815" w14:textId="77777777" w:rsidR="00C26315" w:rsidRPr="00C26315" w:rsidRDefault="00C26315" w:rsidP="00C26315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outlineLvl w:val="2"/>
        <w:rPr>
          <w:rFonts w:ascii="Arial" w:hAnsi="Arial" w:cs="Arial"/>
          <w:sz w:val="20"/>
          <w:szCs w:val="19"/>
        </w:rPr>
      </w:pPr>
      <w:r w:rsidRPr="00C26315">
        <w:rPr>
          <w:rFonts w:ascii="Arial" w:hAnsi="Arial" w:cs="Arial"/>
          <w:sz w:val="20"/>
          <w:szCs w:val="19"/>
        </w:rPr>
        <w:t xml:space="preserve">increased noise from our works during the day, including rock-breaking activities </w:t>
      </w:r>
    </w:p>
    <w:p w14:paraId="7C8077B8" w14:textId="1B6505F9" w:rsidR="00C26315" w:rsidRPr="00C26315" w:rsidRDefault="00C26315" w:rsidP="00C26315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outlineLvl w:val="2"/>
        <w:rPr>
          <w:rFonts w:ascii="Arial" w:hAnsi="Arial" w:cs="Arial"/>
          <w:sz w:val="20"/>
          <w:szCs w:val="19"/>
        </w:rPr>
      </w:pPr>
      <w:r w:rsidRPr="00C26315">
        <w:rPr>
          <w:rFonts w:ascii="Arial" w:hAnsi="Arial" w:cs="Arial"/>
          <w:sz w:val="20"/>
          <w:szCs w:val="19"/>
        </w:rPr>
        <w:t>construction vehicles</w:t>
      </w:r>
      <w:r w:rsidR="00574019">
        <w:rPr>
          <w:rFonts w:ascii="Arial" w:hAnsi="Arial" w:cs="Arial"/>
          <w:sz w:val="20"/>
          <w:szCs w:val="19"/>
        </w:rPr>
        <w:t>,</w:t>
      </w:r>
      <w:r w:rsidRPr="00C26315">
        <w:rPr>
          <w:rFonts w:ascii="Arial" w:hAnsi="Arial" w:cs="Arial"/>
          <w:sz w:val="20"/>
          <w:szCs w:val="19"/>
        </w:rPr>
        <w:t xml:space="preserve"> including excavators, rollers, water trucks and concrete trucks will be moving in and out of the work areas via our access routes</w:t>
      </w:r>
    </w:p>
    <w:p w14:paraId="677DC50D" w14:textId="77777777" w:rsidR="00C26315" w:rsidRPr="00C26315" w:rsidRDefault="00C26315" w:rsidP="00C26315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outlineLvl w:val="2"/>
        <w:rPr>
          <w:rFonts w:ascii="Arial" w:hAnsi="Arial" w:cs="Arial"/>
          <w:sz w:val="20"/>
          <w:szCs w:val="19"/>
        </w:rPr>
      </w:pPr>
      <w:r w:rsidRPr="00C26315">
        <w:rPr>
          <w:rFonts w:ascii="Arial" w:hAnsi="Arial" w:cs="Arial"/>
          <w:sz w:val="20"/>
          <w:szCs w:val="19"/>
        </w:rPr>
        <w:t xml:space="preserve">construction noise from work activities including machinery and trucks and intermittent localised vibration may be experienced </w:t>
      </w:r>
    </w:p>
    <w:p w14:paraId="5EFD83A0" w14:textId="77777777" w:rsidR="00C26315" w:rsidRPr="00C26315" w:rsidRDefault="00C26315" w:rsidP="00C26315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outlineLvl w:val="2"/>
        <w:rPr>
          <w:rFonts w:ascii="Arial" w:hAnsi="Arial" w:cs="Arial"/>
          <w:sz w:val="20"/>
          <w:szCs w:val="19"/>
        </w:rPr>
      </w:pPr>
      <w:r w:rsidRPr="00C26315">
        <w:rPr>
          <w:rFonts w:ascii="Arial" w:hAnsi="Arial" w:cs="Arial"/>
          <w:sz w:val="20"/>
          <w:szCs w:val="19"/>
        </w:rPr>
        <w:t>water spray trucks and road sweepers will be used to manage dust and dirt during works. Trucks removing dirt and rock from the site will be covered</w:t>
      </w:r>
    </w:p>
    <w:p w14:paraId="3EAF6D4A" w14:textId="77777777" w:rsidR="00C26315" w:rsidRPr="00C26315" w:rsidRDefault="00C26315" w:rsidP="00C26315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outlineLvl w:val="2"/>
        <w:rPr>
          <w:rFonts w:ascii="Arial" w:hAnsi="Arial" w:cs="Arial"/>
          <w:sz w:val="20"/>
          <w:szCs w:val="19"/>
        </w:rPr>
      </w:pPr>
      <w:r w:rsidRPr="00C26315">
        <w:rPr>
          <w:rFonts w:ascii="Arial" w:hAnsi="Arial" w:cs="Arial"/>
          <w:sz w:val="20"/>
          <w:szCs w:val="19"/>
        </w:rPr>
        <w:t xml:space="preserve">traffic changes including lane and road closures will be required. Signed detours will be in place. </w:t>
      </w:r>
    </w:p>
    <w:p w14:paraId="6B007364" w14:textId="77777777" w:rsidR="00C26315" w:rsidRPr="00A57A93" w:rsidRDefault="00C26315" w:rsidP="00C26315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color w:val="231F20"/>
          <w:sz w:val="20"/>
          <w:szCs w:val="19"/>
          <w:lang w:val="en-US" w:bidi="en-US"/>
        </w:rPr>
      </w:pPr>
    </w:p>
    <w:p w14:paraId="0B57B66C" w14:textId="3FCF6A2B" w:rsidR="00C26315" w:rsidRPr="00C26315" w:rsidRDefault="00A57A93" w:rsidP="00C26315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color w:val="231F20"/>
          <w:sz w:val="20"/>
          <w:szCs w:val="19"/>
          <w:lang w:val="en-US" w:bidi="en-US"/>
        </w:rPr>
      </w:pPr>
      <w:r w:rsidRPr="00A57A93">
        <w:rPr>
          <w:rFonts w:ascii="Arial" w:eastAsia="Arial" w:hAnsi="Arial" w:cs="Arial"/>
          <w:b/>
          <w:color w:val="231F20"/>
          <w:sz w:val="20"/>
          <w:szCs w:val="19"/>
          <w:lang w:val="en-US" w:bidi="en-US"/>
        </w:rPr>
        <w:t xml:space="preserve">For latest updates, dates of closures and detour route information visit: bigbuild.vic.gov.au/disruptions. </w:t>
      </w:r>
    </w:p>
    <w:p w14:paraId="3EFE00B6" w14:textId="77777777" w:rsidR="00C26315" w:rsidRPr="00C26315" w:rsidRDefault="00C26315" w:rsidP="00C26315">
      <w:pPr>
        <w:keepNext/>
        <w:keepLines/>
        <w:spacing w:after="0" w:line="240" w:lineRule="auto"/>
        <w:outlineLvl w:val="2"/>
        <w:rPr>
          <w:rFonts w:ascii="Arial" w:eastAsia="Arial" w:hAnsi="Arial" w:cs="Arial"/>
          <w:color w:val="231F20"/>
          <w:sz w:val="20"/>
          <w:szCs w:val="19"/>
          <w:lang w:val="en-US" w:bidi="en-US"/>
        </w:rPr>
      </w:pPr>
    </w:p>
    <w:p w14:paraId="67FE6655" w14:textId="77777777" w:rsidR="00C26315" w:rsidRPr="000C1C21" w:rsidRDefault="00C26315" w:rsidP="00C26315">
      <w:pPr>
        <w:keepNext/>
        <w:keepLines/>
        <w:spacing w:after="70" w:line="240" w:lineRule="auto"/>
        <w:outlineLvl w:val="2"/>
        <w:rPr>
          <w:rFonts w:ascii="Arial" w:hAnsi="Arial" w:cs="Arial"/>
          <w:sz w:val="20"/>
          <w:szCs w:val="20"/>
        </w:rPr>
      </w:pPr>
      <w:r w:rsidRPr="000C1C21">
        <w:rPr>
          <w:rFonts w:ascii="Arial" w:eastAsiaTheme="majorEastAsia" w:hAnsi="Arial" w:cs="Arial"/>
          <w:b/>
          <w:sz w:val="20"/>
          <w:szCs w:val="20"/>
        </w:rPr>
        <w:t xml:space="preserve">Please note that works sometimes need to be rescheduled in the event of bad weather or other unavoidable circumstances.    </w:t>
      </w:r>
    </w:p>
    <w:p w14:paraId="25A8C6E3" w14:textId="77777777" w:rsidR="00C26315" w:rsidRPr="000C1C21" w:rsidRDefault="00C26315" w:rsidP="00C26315">
      <w:pPr>
        <w:spacing w:after="0" w:line="240" w:lineRule="auto"/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</w:pPr>
    </w:p>
    <w:p w14:paraId="538E577C" w14:textId="2015C179" w:rsidR="000F56E1" w:rsidRDefault="00C26315" w:rsidP="00574019">
      <w:pPr>
        <w:spacing w:after="0" w:line="240" w:lineRule="auto"/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</w:pPr>
      <w:r w:rsidRPr="000C1C2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 xml:space="preserve">For updates and more information about our works, </w:t>
      </w:r>
      <w:r w:rsidR="00574019" w:rsidRPr="000C1C2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 xml:space="preserve">see </w:t>
      </w:r>
      <w:r w:rsidRPr="000C1C2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>westgatetunnelproject.vic.gov.au or call 1800 105 105.</w:t>
      </w:r>
    </w:p>
    <w:p w14:paraId="7DAC0383" w14:textId="1569DDBE" w:rsidR="008807B2" w:rsidRDefault="008807B2" w:rsidP="00574019">
      <w:pPr>
        <w:spacing w:after="0" w:line="240" w:lineRule="auto"/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</w:pPr>
    </w:p>
    <w:p w14:paraId="196C883C" w14:textId="77777777" w:rsidR="008807B2" w:rsidRPr="000C1C21" w:rsidRDefault="008807B2" w:rsidP="0057401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07B2" w:rsidRPr="000C1C21" w:rsidSect="000F56E1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5DBA" w14:textId="77777777" w:rsidR="002F78FF" w:rsidRDefault="002F78FF">
      <w:pPr>
        <w:spacing w:after="0" w:line="240" w:lineRule="auto"/>
      </w:pPr>
      <w:r>
        <w:separator/>
      </w:r>
    </w:p>
  </w:endnote>
  <w:endnote w:type="continuationSeparator" w:id="0">
    <w:p w14:paraId="45DF55D7" w14:textId="77777777" w:rsidR="002F78FF" w:rsidRDefault="002F78FF">
      <w:pPr>
        <w:spacing w:after="0" w:line="240" w:lineRule="auto"/>
      </w:pPr>
      <w:r>
        <w:continuationSeparator/>
      </w:r>
    </w:p>
  </w:endnote>
  <w:endnote w:type="continuationNotice" w:id="1">
    <w:p w14:paraId="54845BD6" w14:textId="77777777" w:rsidR="002F78FF" w:rsidRDefault="002F7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pa-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0F56E1" w:rsidRPr="00AA2236" w14:paraId="195FB741" w14:textId="77777777" w:rsidTr="000F56E1">
      <w:trPr>
        <w:trHeight w:val="294"/>
      </w:trPr>
      <w:tc>
        <w:tcPr>
          <w:tcW w:w="3224" w:type="dxa"/>
        </w:tcPr>
        <w:p w14:paraId="0B7EA7EA" w14:textId="77777777" w:rsidR="000F56E1" w:rsidRPr="00386F73" w:rsidRDefault="000F56E1" w:rsidP="000F56E1">
          <w:pPr>
            <w:pStyle w:val="Heading3"/>
            <w:spacing w:before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14FC8092" w14:textId="77777777" w:rsidR="000F56E1" w:rsidRPr="000616B4" w:rsidRDefault="000F56E1" w:rsidP="000F56E1">
          <w:pPr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35DD1C3C" w14:textId="77777777" w:rsidR="000F56E1" w:rsidRPr="00AA2236" w:rsidRDefault="000F56E1" w:rsidP="000F56E1">
          <w:pPr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7E90F04D" w14:textId="77777777" w:rsidR="000F56E1" w:rsidRPr="00AA2236" w:rsidRDefault="000F56E1" w:rsidP="000F56E1">
          <w:pPr>
            <w:jc w:val="right"/>
            <w:rPr>
              <w:color w:val="63554F"/>
              <w:sz w:val="18"/>
              <w:szCs w:val="18"/>
            </w:rPr>
          </w:pPr>
        </w:p>
      </w:tc>
    </w:tr>
    <w:tr w:rsidR="000F56E1" w:rsidRPr="00AA2236" w14:paraId="6D02990B" w14:textId="77777777" w:rsidTr="000F56E1">
      <w:trPr>
        <w:trHeight w:val="475"/>
      </w:trPr>
      <w:tc>
        <w:tcPr>
          <w:tcW w:w="3224" w:type="dxa"/>
          <w:vMerge w:val="restart"/>
        </w:tcPr>
        <w:p w14:paraId="08060711" w14:textId="77777777" w:rsidR="000F56E1" w:rsidRPr="00B25208" w:rsidRDefault="000F56E1" w:rsidP="000F56E1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6A49D178" w14:textId="77777777" w:rsidR="000F56E1" w:rsidRPr="006B3970" w:rsidRDefault="000F56E1" w:rsidP="000F56E1">
          <w:pPr>
            <w:tabs>
              <w:tab w:val="left" w:pos="3579"/>
            </w:tabs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1A153ED3" wp14:editId="3C17E371">
                <wp:extent cx="965045" cy="115906"/>
                <wp:effectExtent l="0" t="0" r="698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2CF5CE93" w14:textId="77777777" w:rsidR="000F56E1" w:rsidRPr="006B3970" w:rsidRDefault="000F56E1" w:rsidP="000F56E1">
          <w:pPr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0F56E1" w:rsidRPr="00AA2236" w14:paraId="1BE61E50" w14:textId="77777777" w:rsidTr="000F56E1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17B62B51" w14:textId="77777777" w:rsidR="000F56E1" w:rsidRPr="006B3970" w:rsidRDefault="000F56E1" w:rsidP="000F56E1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42A880B1" w14:textId="77777777" w:rsidR="000F56E1" w:rsidRPr="006B3970" w:rsidRDefault="000F56E1" w:rsidP="000F56E1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7B7D4821" wp14:editId="10451147">
                <wp:extent cx="222604" cy="222604"/>
                <wp:effectExtent l="0" t="0" r="635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555DDDF7" w14:textId="77777777" w:rsidR="000F56E1" w:rsidRPr="006B3970" w:rsidRDefault="000F56E1" w:rsidP="000F56E1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D193A81" w14:textId="77777777" w:rsidR="000F56E1" w:rsidRDefault="000F56E1" w:rsidP="000F56E1">
          <w:pPr>
            <w:jc w:val="right"/>
            <w:rPr>
              <w:sz w:val="14"/>
              <w:szCs w:val="14"/>
            </w:rPr>
          </w:pPr>
        </w:p>
      </w:tc>
    </w:tr>
    <w:tr w:rsidR="000F56E1" w:rsidRPr="00AA2236" w14:paraId="59311300" w14:textId="77777777" w:rsidTr="000F56E1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6625A66C" w14:textId="77777777" w:rsidR="000F56E1" w:rsidRPr="00AA2236" w:rsidRDefault="000F56E1" w:rsidP="000F56E1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4D6E6263" w14:textId="77777777" w:rsidR="000F56E1" w:rsidRDefault="000F56E1" w:rsidP="000F56E1">
          <w:pPr>
            <w:rPr>
              <w:color w:val="474B55"/>
              <w:sz w:val="14"/>
              <w:szCs w:val="14"/>
            </w:rPr>
          </w:pPr>
        </w:p>
        <w:p w14:paraId="1EC1520C" w14:textId="77777777" w:rsidR="000F56E1" w:rsidRDefault="000F56E1" w:rsidP="000F56E1">
          <w:pPr>
            <w:rPr>
              <w:color w:val="474B55"/>
              <w:sz w:val="14"/>
              <w:szCs w:val="14"/>
            </w:rPr>
          </w:pPr>
        </w:p>
        <w:p w14:paraId="79756747" w14:textId="77777777" w:rsidR="000F56E1" w:rsidRPr="006B3970" w:rsidRDefault="000F56E1" w:rsidP="000F56E1">
          <w:pPr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28081597" w14:textId="77777777" w:rsidR="000F56E1" w:rsidRPr="00AA2236" w:rsidRDefault="000F56E1" w:rsidP="000F56E1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4AB2DC56" w14:textId="77777777" w:rsidR="000F56E1" w:rsidRDefault="000F56E1" w:rsidP="000F56E1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8240" behindDoc="1" locked="0" layoutInCell="0" allowOverlap="1" wp14:anchorId="44B48ADD" wp14:editId="5D40115B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FFA6" w14:textId="77777777" w:rsidR="000F56E1" w:rsidRDefault="000F56E1">
    <w:pPr>
      <w:pStyle w:val="Footer"/>
    </w:pPr>
    <w:r>
      <w:rPr>
        <w:rFonts w:eastAsia="Arial"/>
        <w:noProof/>
        <w:color w:val="231F20"/>
        <w:szCs w:val="19"/>
        <w:lang w:eastAsia="en-AU"/>
      </w:rPr>
      <w:drawing>
        <wp:anchor distT="0" distB="0" distL="114300" distR="114300" simplePos="0" relativeHeight="251658242" behindDoc="1" locked="0" layoutInCell="1" allowOverlap="1" wp14:anchorId="43561680" wp14:editId="58AA14A6">
          <wp:simplePos x="0" y="0"/>
          <wp:positionH relativeFrom="column">
            <wp:posOffset>-897586</wp:posOffset>
          </wp:positionH>
          <wp:positionV relativeFrom="page">
            <wp:posOffset>8460105</wp:posOffset>
          </wp:positionV>
          <wp:extent cx="7809865" cy="223202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865" cy="223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114E" w14:textId="77777777" w:rsidR="002F78FF" w:rsidRDefault="002F78FF">
      <w:pPr>
        <w:spacing w:after="0" w:line="240" w:lineRule="auto"/>
      </w:pPr>
      <w:r>
        <w:separator/>
      </w:r>
    </w:p>
  </w:footnote>
  <w:footnote w:type="continuationSeparator" w:id="0">
    <w:p w14:paraId="7C3F3FC8" w14:textId="77777777" w:rsidR="002F78FF" w:rsidRDefault="002F78FF">
      <w:pPr>
        <w:spacing w:after="0" w:line="240" w:lineRule="auto"/>
      </w:pPr>
      <w:r>
        <w:continuationSeparator/>
      </w:r>
    </w:p>
  </w:footnote>
  <w:footnote w:type="continuationNotice" w:id="1">
    <w:p w14:paraId="19B724D4" w14:textId="77777777" w:rsidR="002F78FF" w:rsidRDefault="002F7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7E8F" w14:textId="77777777" w:rsidR="000F56E1" w:rsidRDefault="000F56E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7DE6BE6D" wp14:editId="18244ACB">
          <wp:simplePos x="0" y="0"/>
          <wp:positionH relativeFrom="page">
            <wp:align>right</wp:align>
          </wp:positionH>
          <wp:positionV relativeFrom="page">
            <wp:posOffset>11623</wp:posOffset>
          </wp:positionV>
          <wp:extent cx="2545075" cy="1428358"/>
          <wp:effectExtent l="0" t="0" r="825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653F7"/>
    <w:multiLevelType w:val="hybridMultilevel"/>
    <w:tmpl w:val="F312C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6126E"/>
    <w:multiLevelType w:val="hybridMultilevel"/>
    <w:tmpl w:val="57DC0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76A2"/>
    <w:multiLevelType w:val="hybridMultilevel"/>
    <w:tmpl w:val="905245E8"/>
    <w:lvl w:ilvl="0" w:tplc="AE50B3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404A"/>
    <w:multiLevelType w:val="hybridMultilevel"/>
    <w:tmpl w:val="3940AD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713C3"/>
    <w:multiLevelType w:val="hybridMultilevel"/>
    <w:tmpl w:val="F6469D64"/>
    <w:lvl w:ilvl="0" w:tplc="0C090005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15"/>
    <w:rsid w:val="000A24A8"/>
    <w:rsid w:val="000A4F0C"/>
    <w:rsid w:val="000A5A31"/>
    <w:rsid w:val="000A64A6"/>
    <w:rsid w:val="000C1C21"/>
    <w:rsid w:val="000F56E1"/>
    <w:rsid w:val="0013714D"/>
    <w:rsid w:val="00225BF1"/>
    <w:rsid w:val="002317A0"/>
    <w:rsid w:val="002A2AA8"/>
    <w:rsid w:val="002C142D"/>
    <w:rsid w:val="002F78FF"/>
    <w:rsid w:val="003A1DBB"/>
    <w:rsid w:val="003B59F4"/>
    <w:rsid w:val="003D1E41"/>
    <w:rsid w:val="00400290"/>
    <w:rsid w:val="0047027B"/>
    <w:rsid w:val="004D3D89"/>
    <w:rsid w:val="0055181A"/>
    <w:rsid w:val="00574019"/>
    <w:rsid w:val="00574705"/>
    <w:rsid w:val="00601148"/>
    <w:rsid w:val="0061197E"/>
    <w:rsid w:val="00615FF1"/>
    <w:rsid w:val="00662F4D"/>
    <w:rsid w:val="00695C28"/>
    <w:rsid w:val="00730426"/>
    <w:rsid w:val="0076080F"/>
    <w:rsid w:val="007D29AD"/>
    <w:rsid w:val="00833D84"/>
    <w:rsid w:val="0088004C"/>
    <w:rsid w:val="008807B2"/>
    <w:rsid w:val="00886556"/>
    <w:rsid w:val="00893132"/>
    <w:rsid w:val="008A5F55"/>
    <w:rsid w:val="00916B42"/>
    <w:rsid w:val="00931C8F"/>
    <w:rsid w:val="009568A5"/>
    <w:rsid w:val="00985653"/>
    <w:rsid w:val="009E49AB"/>
    <w:rsid w:val="00A26D3C"/>
    <w:rsid w:val="00A34419"/>
    <w:rsid w:val="00A57A93"/>
    <w:rsid w:val="00A62901"/>
    <w:rsid w:val="00AE278E"/>
    <w:rsid w:val="00B22F5C"/>
    <w:rsid w:val="00BA156D"/>
    <w:rsid w:val="00C13DEE"/>
    <w:rsid w:val="00C234BC"/>
    <w:rsid w:val="00C26315"/>
    <w:rsid w:val="00CE3AF1"/>
    <w:rsid w:val="00CF405E"/>
    <w:rsid w:val="00D33E68"/>
    <w:rsid w:val="00D77394"/>
    <w:rsid w:val="00DC4426"/>
    <w:rsid w:val="00DF52A7"/>
    <w:rsid w:val="00E117BB"/>
    <w:rsid w:val="00E4242A"/>
    <w:rsid w:val="00EB3C06"/>
    <w:rsid w:val="00EE3760"/>
    <w:rsid w:val="00EE3E64"/>
    <w:rsid w:val="00F17CBE"/>
    <w:rsid w:val="00F611DA"/>
    <w:rsid w:val="00F767AF"/>
    <w:rsid w:val="00F91EB4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B936"/>
  <w15:chartTrackingRefBased/>
  <w15:docId w15:val="{878786A5-534D-4366-9954-2809DA80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E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63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6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315"/>
  </w:style>
  <w:style w:type="paragraph" w:styleId="Footer">
    <w:name w:val="footer"/>
    <w:basedOn w:val="Normal"/>
    <w:link w:val="FooterChar"/>
    <w:uiPriority w:val="99"/>
    <w:semiHidden/>
    <w:unhideWhenUsed/>
    <w:rsid w:val="00C26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315"/>
  </w:style>
  <w:style w:type="table" w:customStyle="1" w:styleId="LXRATable1">
    <w:name w:val="LXRA Table 1"/>
    <w:basedOn w:val="TableNormal"/>
    <w:uiPriority w:val="99"/>
    <w:rsid w:val="00C26315"/>
    <w:pPr>
      <w:spacing w:after="0" w:line="240" w:lineRule="auto"/>
    </w:pPr>
    <w:tblPr/>
  </w:style>
  <w:style w:type="paragraph" w:customStyle="1" w:styleId="Bullets">
    <w:name w:val="Bullets"/>
    <w:basedOn w:val="Heading3"/>
    <w:link w:val="BulletsChar"/>
    <w:qFormat/>
    <w:rsid w:val="00C26315"/>
    <w:pPr>
      <w:numPr>
        <w:numId w:val="1"/>
      </w:numPr>
      <w:spacing w:before="220" w:after="70" w:line="240" w:lineRule="auto"/>
    </w:pPr>
    <w:rPr>
      <w:rFonts w:ascii="Arial" w:hAnsi="Arial" w:cs="Arial"/>
      <w:color w:val="44546A" w:themeColor="text2"/>
      <w:sz w:val="19"/>
    </w:rPr>
  </w:style>
  <w:style w:type="character" w:customStyle="1" w:styleId="BulletsChar">
    <w:name w:val="Bullets Char"/>
    <w:basedOn w:val="Heading3Char"/>
    <w:link w:val="Bullets"/>
    <w:rsid w:val="00C26315"/>
    <w:rPr>
      <w:rFonts w:ascii="Arial" w:eastAsiaTheme="majorEastAsia" w:hAnsi="Arial" w:cs="Arial"/>
      <w:color w:val="44546A" w:themeColor="text2"/>
      <w:sz w:val="19"/>
      <w:szCs w:val="24"/>
    </w:rPr>
  </w:style>
  <w:style w:type="paragraph" w:styleId="ListParagraph">
    <w:name w:val="List Paragraph"/>
    <w:basedOn w:val="Normal"/>
    <w:uiPriority w:val="34"/>
    <w:qFormat/>
    <w:rsid w:val="00C26315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2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wgta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wgt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3UE6NPRFMZNX-254032258-11986</_dlc_DocId>
    <_dlc_DocIdUrl xmlns="5f3dec1c-4caf-44d7-995f-e4c50bdfc3e1">
      <Url>https://transurbangroup.sharepoint.com/sites/wgtp/_layouts/15/DocIdRedir.aspx?ID=3UE6NPRFMZNX-254032258-11986</Url>
      <Description>3UE6NPRFMZNX-254032258-11986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80C2AB-0E4B-41A1-B3ED-C3C3BB1B72EA}"/>
</file>

<file path=customXml/itemProps2.xml><?xml version="1.0" encoding="utf-8"?>
<ds:datastoreItem xmlns:ds="http://schemas.openxmlformats.org/officeDocument/2006/customXml" ds:itemID="{3E958750-26BA-4019-9D64-EEF04D2D57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cf64c14-85cc-470f-a249-22421e6bdd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B92C3A-358D-44FF-9F6A-ACA3457AD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B2139-B042-4745-81F6-97E43EED5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 Pty Limited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Oscar</dc:creator>
  <cp:keywords/>
  <dc:description/>
  <cp:lastModifiedBy>Jala Shekho</cp:lastModifiedBy>
  <cp:revision>2</cp:revision>
  <dcterms:created xsi:type="dcterms:W3CDTF">2021-03-29T04:13:00Z</dcterms:created>
  <dcterms:modified xsi:type="dcterms:W3CDTF">2021-03-29T04:13:00Z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96796dc0-cdc5-43df-903d-b6e3d5f939d8</vt:lpwstr>
  </property>
</Properties>
</file>