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F9408" w14:textId="11887F02" w:rsidR="00D84BF8" w:rsidRDefault="00D84BF8" w:rsidP="00D84BF8">
      <w:pPr>
        <w:jc w:val="both"/>
      </w:pPr>
      <w:r>
        <w:tab/>
      </w:r>
      <w:r>
        <w:tab/>
      </w:r>
      <w:r>
        <w:tab/>
      </w:r>
    </w:p>
    <w:sdt>
      <w:sdtPr>
        <w:rPr>
          <w:rFonts w:eastAsiaTheme="majorEastAsia" w:cstheme="majorBidi"/>
          <w:b/>
          <w:bCs/>
          <w:color w:val="auto"/>
          <w:szCs w:val="26"/>
        </w:rPr>
        <w:id w:val="1737196866"/>
        <w:docPartObj>
          <w:docPartGallery w:val="Cover Pages"/>
          <w:docPartUnique/>
        </w:docPartObj>
      </w:sdtPr>
      <w:sdtEndPr/>
      <w:sdtContent>
        <w:p w14:paraId="6744D8EA" w14:textId="75CA8818" w:rsidR="009E33D3" w:rsidRDefault="008C51C1" w:rsidP="009E33D3">
          <w:pPr>
            <w:rPr>
              <w:rFonts w:eastAsiaTheme="minorEastAsia"/>
            </w:rPr>
          </w:pPr>
          <w:r>
            <w:t xml:space="preserve">                      </w:t>
          </w:r>
        </w:p>
        <w:p w14:paraId="57427F3E" w14:textId="6081F77F" w:rsidR="009E33D3" w:rsidRDefault="008C51C1" w:rsidP="009E33D3">
          <w:pPr>
            <w:rPr>
              <w:rFonts w:eastAsiaTheme="minorEastAsia"/>
            </w:rPr>
          </w:pPr>
          <w:r>
            <w:t xml:space="preserve"> </w:t>
          </w:r>
        </w:p>
        <w:p w14:paraId="544C4E0F" w14:textId="052F2720" w:rsidR="00F331EC" w:rsidRDefault="00F331EC"/>
        <w:p w14:paraId="6A0B2933" w14:textId="635D88CC" w:rsidR="000827C2" w:rsidRDefault="000827C2"/>
        <w:tbl>
          <w:tblPr>
            <w:tblpPr w:leftFromText="187" w:rightFromText="187" w:vertAnchor="page" w:horzAnchor="margin" w:tblpY="3716"/>
            <w:tblW w:w="4000" w:type="pct"/>
            <w:tblCellMar>
              <w:left w:w="144" w:type="dxa"/>
              <w:right w:w="115" w:type="dxa"/>
            </w:tblCellMar>
            <w:tblLook w:val="04A0" w:firstRow="1" w:lastRow="0" w:firstColumn="1" w:lastColumn="0" w:noHBand="0" w:noVBand="1"/>
          </w:tblPr>
          <w:tblGrid>
            <w:gridCol w:w="7222"/>
          </w:tblGrid>
          <w:tr w:rsidR="00F13048" w:rsidRPr="006D1B1D" w14:paraId="36717C4B" w14:textId="77777777" w:rsidTr="00F13048">
            <w:tc>
              <w:tcPr>
                <w:tcW w:w="7218" w:type="dxa"/>
                <w:tcMar>
                  <w:top w:w="216" w:type="dxa"/>
                  <w:left w:w="115" w:type="dxa"/>
                  <w:bottom w:w="216" w:type="dxa"/>
                  <w:right w:w="115" w:type="dxa"/>
                </w:tcMar>
              </w:tcPr>
              <w:p w14:paraId="3688BAC2" w14:textId="77777777" w:rsidR="00F13048" w:rsidRPr="005F7BD8" w:rsidRDefault="00F13048" w:rsidP="00F13048">
                <w:pPr>
                  <w:pStyle w:val="NoSpacing"/>
                  <w:rPr>
                    <w:rFonts w:cs="Calibri"/>
                    <w:b/>
                    <w:bCs/>
                    <w:sz w:val="36"/>
                    <w:szCs w:val="36"/>
                  </w:rPr>
                </w:pPr>
                <w:r>
                  <w:rPr>
                    <w:b/>
                    <w:sz w:val="36"/>
                  </w:rPr>
                  <w:t xml:space="preserve">Αρχή Μεγάλων Υποδομών Μεταφορών </w:t>
                </w:r>
              </w:p>
            </w:tc>
          </w:tr>
          <w:tr w:rsidR="00F13048" w:rsidRPr="006D1B1D" w14:paraId="11345C6D" w14:textId="77777777" w:rsidTr="00F13048">
            <w:tc>
              <w:tcPr>
                <w:tcW w:w="7218" w:type="dxa"/>
              </w:tcPr>
              <w:sdt>
                <w:sdtPr>
                  <w:rPr>
                    <w:rFonts w:eastAsiaTheme="majorEastAsia" w:cs="Calibri"/>
                    <w:sz w:val="72"/>
                    <w:szCs w:val="72"/>
                  </w:rPr>
                  <w:alias w:val="Τίτλος"/>
                  <w:id w:val="13406919"/>
                  <w:dataBinding w:prefixMappings="xmlns:ns0='http://schemas.openxmlformats.org/package/2006/metadata/core-properties' xmlns:ns1='http://purl.org/dc/elements/1.1/'" w:xpath="/ns0:coreProperties[1]/ns1:title[1]" w:storeItemID="{6C3C8BC8-F283-45AE-878A-BAB7291924A1}"/>
                  <w:text/>
                </w:sdtPr>
                <w:sdtEndPr/>
                <w:sdtContent>
                  <w:p w14:paraId="3ABA1E97" w14:textId="4303CD02" w:rsidR="00F13048" w:rsidRPr="006D1B1D" w:rsidRDefault="000E107C" w:rsidP="00F13048">
                    <w:pPr>
                      <w:pStyle w:val="NoSpacing"/>
                      <w:spacing w:line="216" w:lineRule="auto"/>
                      <w:rPr>
                        <w:rFonts w:asciiTheme="majorHAnsi" w:eastAsiaTheme="majorEastAsia" w:hAnsiTheme="majorHAnsi" w:cstheme="majorBidi"/>
                        <w:sz w:val="88"/>
                        <w:szCs w:val="88"/>
                      </w:rPr>
                    </w:pPr>
                    <w:r>
                      <w:rPr>
                        <w:sz w:val="72"/>
                      </w:rPr>
                      <w:t>Πολιτική Διαχείρισης Παραπόνων της MTIA</w:t>
                    </w:r>
                  </w:p>
                </w:sdtContent>
              </w:sdt>
            </w:tc>
          </w:tr>
          <w:tr w:rsidR="00F13048" w:rsidRPr="006D1B1D" w14:paraId="14784EDE" w14:textId="77777777" w:rsidTr="00F13048">
            <w:sdt>
              <w:sdtPr>
                <w:rPr>
                  <w:rFonts w:asciiTheme="minorHAnsi" w:hAnsiTheme="minorHAnsi" w:cstheme="minorHAnsi"/>
                  <w:i/>
                  <w:sz w:val="24"/>
                  <w:szCs w:val="24"/>
                </w:rPr>
                <w:alias w:val="Υπότιτλος"/>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218" w:type="dxa"/>
                    <w:tcMar>
                      <w:top w:w="216" w:type="dxa"/>
                      <w:left w:w="115" w:type="dxa"/>
                      <w:bottom w:w="216" w:type="dxa"/>
                      <w:right w:w="115" w:type="dxa"/>
                    </w:tcMar>
                  </w:tcPr>
                  <w:p w14:paraId="20CA85B6" w14:textId="4AD0A726" w:rsidR="00F13048" w:rsidRPr="006D1B1D" w:rsidRDefault="005324D5" w:rsidP="00F13048">
                    <w:pPr>
                      <w:pStyle w:val="NoSpacing"/>
                      <w:rPr>
                        <w:sz w:val="24"/>
                      </w:rPr>
                    </w:pPr>
                    <w:r>
                      <w:rPr>
                        <w:rFonts w:asciiTheme="minorHAnsi" w:hAnsiTheme="minorHAnsi" w:cstheme="minorHAnsi"/>
                        <w:i/>
                        <w:sz w:val="24"/>
                        <w:szCs w:val="24"/>
                      </w:rPr>
                      <w:t xml:space="preserve">     </w:t>
                    </w:r>
                  </w:p>
                </w:tc>
              </w:sdtContent>
            </w:sdt>
          </w:tr>
        </w:tbl>
        <w:p w14:paraId="23A6F8FE" w14:textId="77777777" w:rsidR="006D1B1D" w:rsidRDefault="006D1B1D" w:rsidP="0069696D"/>
        <w:p w14:paraId="57AAEFD4" w14:textId="77777777" w:rsidR="006D1B1D" w:rsidRDefault="006D1B1D"/>
        <w:p w14:paraId="53BF83C3" w14:textId="77777777" w:rsidR="006D1B1D" w:rsidRDefault="006D1B1D"/>
        <w:p w14:paraId="752EB152" w14:textId="77777777" w:rsidR="006D1B1D" w:rsidRDefault="006D1B1D"/>
        <w:p w14:paraId="1EEC97B4" w14:textId="77777777" w:rsidR="000827C2" w:rsidRDefault="000827C2"/>
        <w:p w14:paraId="75849D71" w14:textId="77777777" w:rsidR="000827C2" w:rsidRDefault="000827C2"/>
        <w:tbl>
          <w:tblPr>
            <w:tblpPr w:leftFromText="187" w:rightFromText="187" w:horzAnchor="margin" w:tblpXSpec="center" w:tblpYSpec="bottom"/>
            <w:tblW w:w="1845" w:type="pct"/>
            <w:tblLook w:val="04A0" w:firstRow="1" w:lastRow="0" w:firstColumn="1" w:lastColumn="0" w:noHBand="0" w:noVBand="1"/>
          </w:tblPr>
          <w:tblGrid>
            <w:gridCol w:w="3331"/>
          </w:tblGrid>
          <w:tr w:rsidR="00F331EC" w14:paraId="50B96E5E" w14:textId="77777777" w:rsidTr="00A06D95">
            <w:trPr>
              <w:trHeight w:val="1197"/>
            </w:trPr>
            <w:tc>
              <w:tcPr>
                <w:tcW w:w="3331" w:type="dxa"/>
                <w:tcMar>
                  <w:top w:w="216" w:type="dxa"/>
                  <w:left w:w="115" w:type="dxa"/>
                  <w:bottom w:w="216" w:type="dxa"/>
                  <w:right w:w="115" w:type="dxa"/>
                </w:tcMar>
              </w:tcPr>
              <w:p w14:paraId="1B557CB2" w14:textId="77777777" w:rsidR="006D1B1D" w:rsidRDefault="006D1B1D" w:rsidP="0002019C">
                <w:pPr>
                  <w:pStyle w:val="NoSpacing"/>
                  <w:jc w:val="center"/>
                  <w:rPr>
                    <w:rFonts w:asciiTheme="minorHAnsi" w:hAnsiTheme="minorHAnsi" w:cstheme="minorHAnsi"/>
                    <w:sz w:val="24"/>
                    <w:szCs w:val="24"/>
                  </w:rPr>
                </w:pPr>
              </w:p>
              <w:p w14:paraId="4A5AB5B6" w14:textId="05448184" w:rsidR="00F331EC" w:rsidRPr="00F67E2E" w:rsidRDefault="009E33D3" w:rsidP="0002019C">
                <w:pPr>
                  <w:pStyle w:val="NoSpacing"/>
                  <w:jc w:val="center"/>
                  <w:rPr>
                    <w:rFonts w:cs="Calibri"/>
                    <w:b/>
                    <w:bCs/>
                    <w:sz w:val="24"/>
                    <w:szCs w:val="24"/>
                  </w:rPr>
                </w:pPr>
                <w:r>
                  <w:rPr>
                    <w:b/>
                    <w:sz w:val="24"/>
                  </w:rPr>
                  <w:t>Οκτώβριος 2021</w:t>
                </w:r>
              </w:p>
              <w:p w14:paraId="14F9DDAA" w14:textId="77777777" w:rsidR="00F331EC" w:rsidRDefault="00F331EC">
                <w:pPr>
                  <w:pStyle w:val="NoSpacing"/>
                  <w:rPr>
                    <w:color w:val="422E5D" w:themeColor="accent1"/>
                  </w:rPr>
                </w:pPr>
              </w:p>
            </w:tc>
          </w:tr>
        </w:tbl>
        <w:p w14:paraId="1C01DEB9" w14:textId="77777777" w:rsidR="000827C2" w:rsidRDefault="000827C2" w:rsidP="00F331EC">
          <w:pPr>
            <w:tabs>
              <w:tab w:val="clear" w:pos="567"/>
            </w:tabs>
          </w:pPr>
        </w:p>
        <w:p w14:paraId="0ECA0E91" w14:textId="77777777" w:rsidR="000827C2" w:rsidRDefault="000827C2" w:rsidP="00F331EC">
          <w:pPr>
            <w:tabs>
              <w:tab w:val="clear" w:pos="567"/>
            </w:tabs>
          </w:pPr>
        </w:p>
        <w:p w14:paraId="789D7C5B" w14:textId="77777777" w:rsidR="000827C2" w:rsidRDefault="000827C2" w:rsidP="00F331EC">
          <w:pPr>
            <w:tabs>
              <w:tab w:val="clear" w:pos="567"/>
            </w:tabs>
          </w:pPr>
        </w:p>
        <w:p w14:paraId="4CB8AB4A" w14:textId="77777777" w:rsidR="000827C2" w:rsidRDefault="000827C2" w:rsidP="00F331EC">
          <w:pPr>
            <w:tabs>
              <w:tab w:val="clear" w:pos="567"/>
            </w:tabs>
          </w:pPr>
        </w:p>
        <w:p w14:paraId="63901604" w14:textId="43EDD2D2" w:rsidR="000827C2" w:rsidRDefault="000827C2" w:rsidP="00F331EC">
          <w:pPr>
            <w:tabs>
              <w:tab w:val="clear" w:pos="567"/>
            </w:tabs>
          </w:pPr>
        </w:p>
        <w:p w14:paraId="15BD9024" w14:textId="244F845B" w:rsidR="00536135" w:rsidRDefault="00536135" w:rsidP="00F331EC">
          <w:pPr>
            <w:tabs>
              <w:tab w:val="clear" w:pos="567"/>
            </w:tabs>
          </w:pPr>
        </w:p>
        <w:p w14:paraId="19955148" w14:textId="68FC4B0D" w:rsidR="00536135" w:rsidRDefault="00536135" w:rsidP="00F331EC">
          <w:pPr>
            <w:tabs>
              <w:tab w:val="clear" w:pos="567"/>
            </w:tabs>
          </w:pPr>
        </w:p>
        <w:p w14:paraId="59F345AB" w14:textId="641BB3FC" w:rsidR="00F331EC" w:rsidRDefault="00F331EC" w:rsidP="00F705A6">
          <w:pPr>
            <w:pStyle w:val="Heading2"/>
          </w:pPr>
          <w:r>
            <w:br w:type="page"/>
          </w:r>
        </w:p>
      </w:sdtContent>
    </w:sdt>
    <w:p w14:paraId="42A2ADC4" w14:textId="3BDAE4A2" w:rsidR="00A5561B" w:rsidRPr="006D1B1D" w:rsidRDefault="00741099" w:rsidP="00741099">
      <w:pPr>
        <w:pStyle w:val="Heading1"/>
        <w:rPr>
          <w:color w:val="auto"/>
        </w:rPr>
      </w:pPr>
      <w:r>
        <w:rPr>
          <w:color w:val="auto"/>
        </w:rPr>
        <w:lastRenderedPageBreak/>
        <w:t>Εισαγωγή</w:t>
      </w:r>
    </w:p>
    <w:p w14:paraId="7C6ECCD7" w14:textId="0865F496" w:rsidR="005917B6" w:rsidRPr="005917B6" w:rsidRDefault="00F17B25" w:rsidP="005917B6">
      <w:pPr>
        <w:pStyle w:val="Heading2"/>
      </w:pPr>
      <w:r>
        <w:t>Εισαγωγή</w:t>
      </w:r>
    </w:p>
    <w:p w14:paraId="396E0208" w14:textId="162B8D98" w:rsidR="002F57B1" w:rsidRPr="00300E12" w:rsidRDefault="006D1B1D" w:rsidP="005917B6">
      <w:pPr>
        <w:rPr>
          <w:sz w:val="22"/>
          <w:szCs w:val="22"/>
        </w:rPr>
      </w:pPr>
      <w:r>
        <w:rPr>
          <w:sz w:val="22"/>
        </w:rPr>
        <w:t>Ως κλάδος, δεσμευόμαστε να παρέχουμε άριστες υπηρεσίες στα ενδιαφερόμενα μέρη μας. Εκτιμούμε τα σχόλια καθώς μας βοηθούν να κατανοήσουμε τις εμπειρίες των ενδιαφερομένων μερών μας και πώς μπορούμε να συνεχίσουμε να ικανοποιούμε τις ανάγκες τους.</w:t>
      </w:r>
    </w:p>
    <w:p w14:paraId="49BBE996" w14:textId="436E4C70" w:rsidR="003D613D" w:rsidRPr="00EA538B" w:rsidRDefault="00CE3BCF" w:rsidP="005917B6">
      <w:pPr>
        <w:rPr>
          <w:color w:val="FF0000"/>
          <w:sz w:val="22"/>
          <w:szCs w:val="22"/>
        </w:rPr>
      </w:pPr>
      <w:r>
        <w:rPr>
          <w:sz w:val="22"/>
        </w:rPr>
        <w:t xml:space="preserve">Αναγνωρίζουμε το δικαίωμά σας να υποβάλετε ένα παράπονο και να λάβετε έγκαιρη και κατάλληλη απάντηση για τις ανησυχίες σας. </w:t>
      </w:r>
    </w:p>
    <w:p w14:paraId="2C92A9F2" w14:textId="79773755" w:rsidR="005917B6" w:rsidRDefault="003D613D" w:rsidP="005917B6">
      <w:pPr>
        <w:pStyle w:val="Heading2"/>
      </w:pPr>
      <w:r>
        <w:t>Εφαρμογή και ορισμός</w:t>
      </w:r>
    </w:p>
    <w:p w14:paraId="7B0B7DE2" w14:textId="463316B4" w:rsidR="005D2CB8" w:rsidRPr="00F705A6" w:rsidRDefault="00CE3BCF" w:rsidP="005917B6">
      <w:pPr>
        <w:pStyle w:val="Heading2"/>
        <w:numPr>
          <w:ilvl w:val="0"/>
          <w:numId w:val="0"/>
        </w:numPr>
        <w:tabs>
          <w:tab w:val="clear" w:pos="851"/>
          <w:tab w:val="left" w:pos="0"/>
        </w:tabs>
        <w:rPr>
          <w:rFonts w:cs="Calibri"/>
          <w:b w:val="0"/>
          <w:bCs w:val="0"/>
          <w:color w:val="000000" w:themeColor="text1"/>
          <w:sz w:val="22"/>
          <w:szCs w:val="22"/>
        </w:rPr>
      </w:pPr>
      <w:r>
        <w:rPr>
          <w:b w:val="0"/>
          <w:color w:val="000000" w:themeColor="text1"/>
          <w:sz w:val="22"/>
        </w:rPr>
        <w:t xml:space="preserve">Αυτή η Πολιτική ισχύει για όλα τα παράπονα που λαμβάνονται από τις ακόλουθες υπηρεσίες της Αρχής Μεγάλων Υποδομών Μεταφορών [Major Transport Infrastructure Authority] </w:t>
      </w:r>
      <w:r>
        <w:rPr>
          <w:color w:val="000000" w:themeColor="text1"/>
          <w:sz w:val="22"/>
        </w:rPr>
        <w:t>(MTIA)</w:t>
      </w:r>
      <w:r>
        <w:rPr>
          <w:b w:val="0"/>
          <w:color w:val="000000" w:themeColor="text1"/>
          <w:sz w:val="22"/>
        </w:rPr>
        <w:t xml:space="preserve"> και τα Γραφεία των  Έργων [Project Offices] </w:t>
      </w:r>
      <w:r>
        <w:rPr>
          <w:color w:val="000000" w:themeColor="text1"/>
          <w:sz w:val="22"/>
        </w:rPr>
        <w:t xml:space="preserve">(PO) </w:t>
      </w:r>
      <w:r>
        <w:rPr>
          <w:b w:val="0"/>
          <w:color w:val="000000" w:themeColor="text1"/>
          <w:sz w:val="22"/>
        </w:rPr>
        <w:t>τα οποία διαχειρίζονται μέσω της Διαδικασίας Διαχείρισης Παραπόνων μας [Complaint Management Process]:</w:t>
      </w:r>
    </w:p>
    <w:p w14:paraId="46DAB5B1" w14:textId="75680FB0" w:rsidR="005D2CB8" w:rsidRPr="008D0EE6" w:rsidRDefault="005D2CB8" w:rsidP="00893EFD">
      <w:pPr>
        <w:pStyle w:val="ListParagraph"/>
        <w:numPr>
          <w:ilvl w:val="0"/>
          <w:numId w:val="20"/>
        </w:numPr>
        <w:tabs>
          <w:tab w:val="clear" w:pos="567"/>
          <w:tab w:val="left" w:pos="1276"/>
        </w:tabs>
        <w:spacing w:after="0"/>
        <w:ind w:left="1094" w:hanging="357"/>
        <w:rPr>
          <w:b/>
          <w:sz w:val="22"/>
          <w:szCs w:val="22"/>
        </w:rPr>
      </w:pPr>
      <w:r>
        <w:rPr>
          <w:sz w:val="22"/>
        </w:rPr>
        <w:t>Έργα Αφαίρεσης Ισόπεδων Διαβάσεων (</w:t>
      </w:r>
      <w:r>
        <w:rPr>
          <w:b/>
          <w:sz w:val="22"/>
        </w:rPr>
        <w:t>LXRP</w:t>
      </w:r>
      <w:r>
        <w:rPr>
          <w:sz w:val="22"/>
        </w:rPr>
        <w:t xml:space="preserve">) </w:t>
      </w:r>
    </w:p>
    <w:p w14:paraId="5BBBBD7F" w14:textId="342EB9E4" w:rsidR="005D2CB8" w:rsidRPr="007545C1" w:rsidRDefault="005D2CB8" w:rsidP="00893EFD">
      <w:pPr>
        <w:pStyle w:val="ListParagraph"/>
        <w:numPr>
          <w:ilvl w:val="0"/>
          <w:numId w:val="20"/>
        </w:numPr>
        <w:tabs>
          <w:tab w:val="clear" w:pos="567"/>
          <w:tab w:val="left" w:pos="1276"/>
        </w:tabs>
        <w:spacing w:after="0"/>
        <w:ind w:left="1094" w:hanging="357"/>
        <w:rPr>
          <w:rStyle w:val="Hyperlink"/>
          <w:b w:val="0"/>
          <w:bCs/>
          <w:color w:val="0070C0"/>
          <w:sz w:val="20"/>
          <w:szCs w:val="20"/>
        </w:rPr>
      </w:pPr>
      <w:r>
        <w:rPr>
          <w:sz w:val="22"/>
        </w:rPr>
        <w:t>Σιδηροδρομικά Έργα Βικτώριας (</w:t>
      </w:r>
      <w:r w:rsidRPr="009B2A83">
        <w:rPr>
          <w:b/>
          <w:sz w:val="22"/>
          <w:szCs w:val="22"/>
        </w:rPr>
        <w:t>RPV</w:t>
      </w:r>
      <w:r>
        <w:rPr>
          <w:sz w:val="22"/>
        </w:rPr>
        <w:t xml:space="preserve">) </w:t>
      </w:r>
    </w:p>
    <w:p w14:paraId="7A56EDA3" w14:textId="7F9E297B" w:rsidR="005D2CB8" w:rsidRPr="005D2CB8" w:rsidRDefault="005D2CB8" w:rsidP="00893EFD">
      <w:pPr>
        <w:pStyle w:val="ListParagraph"/>
        <w:numPr>
          <w:ilvl w:val="0"/>
          <w:numId w:val="20"/>
        </w:numPr>
        <w:tabs>
          <w:tab w:val="clear" w:pos="567"/>
          <w:tab w:val="left" w:pos="1276"/>
        </w:tabs>
        <w:spacing w:after="0"/>
        <w:ind w:left="1094" w:hanging="357"/>
        <w:rPr>
          <w:sz w:val="22"/>
          <w:szCs w:val="22"/>
        </w:rPr>
      </w:pPr>
      <w:r>
        <w:rPr>
          <w:sz w:val="22"/>
        </w:rPr>
        <w:t>Έργο North East Link (</w:t>
      </w:r>
      <w:r>
        <w:rPr>
          <w:b/>
          <w:sz w:val="22"/>
        </w:rPr>
        <w:t>NELP</w:t>
      </w:r>
      <w:r>
        <w:rPr>
          <w:sz w:val="22"/>
        </w:rPr>
        <w:t xml:space="preserve">) </w:t>
      </w:r>
    </w:p>
    <w:p w14:paraId="03ABEFC4" w14:textId="71AA42BA" w:rsidR="005D2CB8" w:rsidRPr="005D2CB8" w:rsidRDefault="005D2CB8" w:rsidP="00893EFD">
      <w:pPr>
        <w:pStyle w:val="ListParagraph"/>
        <w:numPr>
          <w:ilvl w:val="0"/>
          <w:numId w:val="20"/>
        </w:numPr>
        <w:tabs>
          <w:tab w:val="clear" w:pos="567"/>
          <w:tab w:val="left" w:pos="1276"/>
        </w:tabs>
        <w:spacing w:after="0"/>
        <w:ind w:left="1094" w:hanging="357"/>
        <w:rPr>
          <w:sz w:val="22"/>
          <w:szCs w:val="22"/>
        </w:rPr>
      </w:pPr>
      <w:r>
        <w:rPr>
          <w:sz w:val="22"/>
        </w:rPr>
        <w:t>Έργο Σήραγγας West Gate (</w:t>
      </w:r>
      <w:r>
        <w:rPr>
          <w:b/>
          <w:sz w:val="22"/>
        </w:rPr>
        <w:t>WGTP</w:t>
      </w:r>
      <w:r>
        <w:rPr>
          <w:sz w:val="22"/>
        </w:rPr>
        <w:t xml:space="preserve">) </w:t>
      </w:r>
    </w:p>
    <w:p w14:paraId="0B4FC4D2" w14:textId="2BCEBAE7" w:rsidR="006D1B1D" w:rsidRPr="00EB1E25" w:rsidRDefault="005D2CB8" w:rsidP="00893EFD">
      <w:pPr>
        <w:pStyle w:val="ListParagraph"/>
        <w:numPr>
          <w:ilvl w:val="0"/>
          <w:numId w:val="20"/>
        </w:numPr>
        <w:tabs>
          <w:tab w:val="clear" w:pos="567"/>
          <w:tab w:val="left" w:pos="1276"/>
        </w:tabs>
        <w:spacing w:after="0"/>
        <w:ind w:left="1094" w:hanging="357"/>
        <w:rPr>
          <w:sz w:val="22"/>
          <w:szCs w:val="22"/>
        </w:rPr>
      </w:pPr>
      <w:r>
        <w:rPr>
          <w:sz w:val="22"/>
        </w:rPr>
        <w:t>Μεγάλα Οδικά Έργα Βικτώριας (</w:t>
      </w:r>
      <w:r>
        <w:rPr>
          <w:b/>
          <w:sz w:val="22"/>
        </w:rPr>
        <w:t>MRPV</w:t>
      </w:r>
      <w:r>
        <w:rPr>
          <w:sz w:val="22"/>
        </w:rPr>
        <w:t xml:space="preserve">) </w:t>
      </w:r>
    </w:p>
    <w:p w14:paraId="651A6C2F" w14:textId="733F1B9C" w:rsidR="004A13BB" w:rsidRPr="00F705A6" w:rsidRDefault="00E13B80" w:rsidP="005917B6">
      <w:pPr>
        <w:pStyle w:val="Heading2"/>
        <w:numPr>
          <w:ilvl w:val="0"/>
          <w:numId w:val="0"/>
        </w:numPr>
        <w:tabs>
          <w:tab w:val="clear" w:pos="851"/>
          <w:tab w:val="left" w:pos="0"/>
        </w:tabs>
        <w:rPr>
          <w:rFonts w:cs="Calibri"/>
          <w:b w:val="0"/>
          <w:bCs w:val="0"/>
        </w:rPr>
      </w:pPr>
      <w:r>
        <w:rPr>
          <w:b w:val="0"/>
          <w:sz w:val="22"/>
        </w:rPr>
        <w:t>Παράπονο σημαίνει έκφραση δυσαρέσκειας για τα έργα μας και τον σχεδιασμό έργου, τις ενέργειες, τις υπηρεσίες, το προσωπικό ή τον χειρισμό ενός παραπόνου.</w:t>
      </w:r>
    </w:p>
    <w:p w14:paraId="00B10356" w14:textId="77777777" w:rsidR="003D613D" w:rsidRPr="0079267B" w:rsidRDefault="003D613D" w:rsidP="00583D9E">
      <w:pPr>
        <w:pStyle w:val="Heading2"/>
      </w:pPr>
      <w:r>
        <w:t>Οι αρχές μας για τη διαχείριση των παραπόνων</w:t>
      </w:r>
    </w:p>
    <w:p w14:paraId="50DD0334" w14:textId="2598694C" w:rsidR="00CC081D" w:rsidRDefault="004A1D07" w:rsidP="005917B6">
      <w:pPr>
        <w:tabs>
          <w:tab w:val="clear" w:pos="567"/>
          <w:tab w:val="left" w:pos="851"/>
        </w:tabs>
        <w:ind w:left="851" w:hanging="851"/>
        <w:rPr>
          <w:sz w:val="22"/>
          <w:szCs w:val="22"/>
        </w:rPr>
      </w:pPr>
      <w:r>
        <w:rPr>
          <w:sz w:val="22"/>
        </w:rPr>
        <w:t>Η Διαδικασία Διαχείρισης Παραπόνων μας βασίζεται σε κατευθυντήριες αρχές που στοχεύουν:</w:t>
      </w:r>
    </w:p>
    <w:p w14:paraId="7AE74D1A" w14:textId="6B60D386" w:rsidR="00CA715E" w:rsidRPr="008C51C1" w:rsidRDefault="00CA715E" w:rsidP="008C51C1">
      <w:pPr>
        <w:pStyle w:val="ListParagraph"/>
        <w:numPr>
          <w:ilvl w:val="0"/>
          <w:numId w:val="20"/>
        </w:numPr>
        <w:tabs>
          <w:tab w:val="clear" w:pos="567"/>
          <w:tab w:val="left" w:pos="1276"/>
        </w:tabs>
        <w:spacing w:after="0"/>
        <w:ind w:left="1094" w:hanging="357"/>
        <w:rPr>
          <w:sz w:val="22"/>
          <w:szCs w:val="22"/>
        </w:rPr>
      </w:pPr>
      <w:r>
        <w:rPr>
          <w:sz w:val="22"/>
        </w:rPr>
        <w:t>Στην ευπρόσδεκτη και διευκόλυνση της δυνατότητας υποβολής παραπόνων</w:t>
      </w:r>
    </w:p>
    <w:p w14:paraId="28B88F2F" w14:textId="393E3039" w:rsidR="00CA715E" w:rsidRPr="00CA715E" w:rsidRDefault="002A0E1C" w:rsidP="008C51C1">
      <w:pPr>
        <w:pStyle w:val="ListParagraph"/>
        <w:numPr>
          <w:ilvl w:val="0"/>
          <w:numId w:val="20"/>
        </w:numPr>
        <w:tabs>
          <w:tab w:val="clear" w:pos="567"/>
          <w:tab w:val="left" w:pos="1276"/>
        </w:tabs>
        <w:spacing w:after="0"/>
        <w:ind w:left="1094" w:hanging="357"/>
        <w:rPr>
          <w:sz w:val="22"/>
          <w:szCs w:val="22"/>
        </w:rPr>
      </w:pPr>
      <w:r>
        <w:rPr>
          <w:sz w:val="22"/>
        </w:rPr>
        <w:t>Να διαχειριστούμε τα παράπονα αποτελεσματικά, αποδοτικά και δίκαια</w:t>
      </w:r>
    </w:p>
    <w:p w14:paraId="67574B42" w14:textId="0AD7FFD5" w:rsidR="00CC081D" w:rsidRDefault="00CA715E" w:rsidP="008C51C1">
      <w:pPr>
        <w:pStyle w:val="ListParagraph"/>
        <w:numPr>
          <w:ilvl w:val="0"/>
          <w:numId w:val="20"/>
        </w:numPr>
        <w:tabs>
          <w:tab w:val="clear" w:pos="567"/>
          <w:tab w:val="left" w:pos="1276"/>
        </w:tabs>
        <w:spacing w:after="0"/>
        <w:ind w:left="1094" w:hanging="357"/>
        <w:rPr>
          <w:sz w:val="22"/>
          <w:szCs w:val="22"/>
        </w:rPr>
      </w:pPr>
      <w:r>
        <w:rPr>
          <w:sz w:val="22"/>
        </w:rPr>
        <w:t>Να προωθήσουμε μια κουλτούρα μάθησης από τα παράπονα και να κάνουμε βελτιώσεις</w:t>
      </w:r>
    </w:p>
    <w:p w14:paraId="26EE1CB0" w14:textId="5B3F421C" w:rsidR="00BF7BD4" w:rsidRPr="008C51C1" w:rsidRDefault="00FB7AE3" w:rsidP="008C51C1">
      <w:pPr>
        <w:pStyle w:val="ListParagraph"/>
        <w:numPr>
          <w:ilvl w:val="0"/>
          <w:numId w:val="20"/>
        </w:numPr>
        <w:tabs>
          <w:tab w:val="clear" w:pos="567"/>
          <w:tab w:val="left" w:pos="1276"/>
        </w:tabs>
        <w:spacing w:after="0"/>
        <w:ind w:left="1094" w:hanging="357"/>
        <w:rPr>
          <w:sz w:val="22"/>
          <w:szCs w:val="22"/>
        </w:rPr>
      </w:pPr>
      <w:r>
        <w:rPr>
          <w:sz w:val="22"/>
        </w:rPr>
        <w:t>Να είμαστε πάντα διαφανείς.</w:t>
      </w:r>
    </w:p>
    <w:p w14:paraId="234A3DB5" w14:textId="14319A9E" w:rsidR="00901445" w:rsidRPr="00D82BEC" w:rsidRDefault="00901445" w:rsidP="005917B6">
      <w:pPr>
        <w:tabs>
          <w:tab w:val="clear" w:pos="567"/>
          <w:tab w:val="left" w:pos="851"/>
        </w:tabs>
        <w:ind w:left="851" w:hanging="709"/>
        <w:rPr>
          <w:i/>
          <w:sz w:val="22"/>
          <w:szCs w:val="22"/>
        </w:rPr>
      </w:pPr>
      <w:r>
        <w:rPr>
          <w:noProof/>
          <w:sz w:val="22"/>
          <w:szCs w:val="22"/>
          <w:lang w:val="en-AU" w:eastAsia="en-AU"/>
        </w:rPr>
        <w:drawing>
          <wp:inline distT="0" distB="0" distL="0" distR="0" wp14:anchorId="4E0551AD" wp14:editId="621C155D">
            <wp:extent cx="5905500" cy="1171575"/>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07D2ED" w14:textId="77777777" w:rsidR="007E7AEB" w:rsidRDefault="007E7AEB">
      <w:pPr>
        <w:tabs>
          <w:tab w:val="clear" w:pos="567"/>
        </w:tabs>
        <w:rPr>
          <w:rFonts w:eastAsiaTheme="majorEastAsia" w:cstheme="majorBidi"/>
          <w:b/>
          <w:bCs/>
          <w:i/>
          <w:color w:val="auto"/>
        </w:rPr>
      </w:pPr>
      <w:r>
        <w:rPr>
          <w:color w:val="auto"/>
        </w:rPr>
        <w:br w:type="page"/>
      </w:r>
    </w:p>
    <w:p w14:paraId="345DBAE0" w14:textId="0728A9D4" w:rsidR="003D613D" w:rsidRPr="00903AAF" w:rsidRDefault="00E13B80" w:rsidP="00C335E3">
      <w:pPr>
        <w:pStyle w:val="Heading3"/>
        <w:rPr>
          <w:i w:val="0"/>
          <w:iCs/>
          <w:color w:val="auto"/>
        </w:rPr>
      </w:pPr>
      <w:r>
        <w:rPr>
          <w:i w:val="0"/>
          <w:color w:val="auto"/>
        </w:rPr>
        <w:lastRenderedPageBreak/>
        <w:t>Διευκόλυνση υποβολής παραπόνων</w:t>
      </w:r>
    </w:p>
    <w:p w14:paraId="5F0DE4DD" w14:textId="492496C0" w:rsidR="006D1B1D" w:rsidRPr="00B30DDE" w:rsidRDefault="008D4F51" w:rsidP="00882929">
      <w:pPr>
        <w:ind w:left="851"/>
        <w:rPr>
          <w:color w:val="auto"/>
          <w:sz w:val="22"/>
          <w:szCs w:val="22"/>
        </w:rPr>
      </w:pPr>
      <w:r>
        <w:rPr>
          <w:sz w:val="22"/>
        </w:rPr>
        <w:t xml:space="preserve">Αναγνωρίζουμε το δικαίωμά σας να παραπονεθείτε και δεσμευόμαστε να αντιμετωπίζουμε τις ανησυχίες σας δίκαια και αποτελεσματικά. </w:t>
      </w:r>
      <w:r>
        <w:rPr>
          <w:color w:val="auto"/>
          <w:sz w:val="22"/>
        </w:rPr>
        <w:t>Το προσωπικό μας είναι καλά εκπαιδευμένο και θα σας βοηθήσει ενεργά στη διαδικασία.  Αναγνωρίζουμε ότι ορισμένα άτομα έχουν ιδιαίτερες ανάγκες ή χρειάζονται επιπλέον βοήθεια όταν υποβάλουν ένα παράπονο. Παρέχουμε μια σειρά από προσβάσιμες επιλογές για να κάνουμε τη διαδικασία όσο το δυνατόν πιο εύκολη.</w:t>
      </w:r>
    </w:p>
    <w:p w14:paraId="5B65AA99" w14:textId="1867C738" w:rsidR="008D4F51" w:rsidRDefault="008D4F51" w:rsidP="00882929">
      <w:pPr>
        <w:ind w:left="851"/>
        <w:rPr>
          <w:sz w:val="22"/>
          <w:szCs w:val="22"/>
        </w:rPr>
      </w:pPr>
      <w:r>
        <w:rPr>
          <w:sz w:val="22"/>
        </w:rPr>
        <w:t>Θα είμαστε ευέλικτοι όταν χειριζόμαστε το παράπονό σας και θα επικοινωνούμε μαζί σας με τον πιο βολικό και αποτελεσματικό τρόπο. Θα χρησιμοποιήσουμε μεθόδους χειρισμού παραπόνων που μας βοηθούν να επιλύσουμε το παράπονό σας το συντομότερο δυνατό.</w:t>
      </w:r>
    </w:p>
    <w:p w14:paraId="605274E0" w14:textId="77777777" w:rsidR="00E2309A" w:rsidRPr="00903AAF" w:rsidRDefault="00E2309A" w:rsidP="00882929">
      <w:pPr>
        <w:ind w:left="851"/>
        <w:rPr>
          <w:iCs/>
          <w:sz w:val="22"/>
          <w:szCs w:val="22"/>
        </w:rPr>
      </w:pPr>
    </w:p>
    <w:p w14:paraId="2D2126B0" w14:textId="1A2FEB1D" w:rsidR="008D4F51" w:rsidRPr="00903AAF" w:rsidRDefault="006D1B1D" w:rsidP="006D1B1D">
      <w:pPr>
        <w:pStyle w:val="Heading3"/>
        <w:rPr>
          <w:i w:val="0"/>
          <w:iCs/>
          <w:color w:val="auto"/>
        </w:rPr>
      </w:pPr>
      <w:r>
        <w:rPr>
          <w:i w:val="0"/>
          <w:color w:val="auto"/>
        </w:rPr>
        <w:t>Πώς να επικοινωνήσετε μαζί μας εάν έχετε παράπονο</w:t>
      </w:r>
    </w:p>
    <w:p w14:paraId="0F934A57" w14:textId="3F9D5195" w:rsidR="008A5D7D" w:rsidRPr="00160FF4" w:rsidRDefault="006D1B1D" w:rsidP="007E0F0B">
      <w:pPr>
        <w:ind w:left="851"/>
        <w:rPr>
          <w:color w:val="auto"/>
          <w:sz w:val="22"/>
          <w:szCs w:val="22"/>
        </w:rPr>
      </w:pPr>
      <w:r>
        <w:rPr>
          <w:color w:val="auto"/>
          <w:sz w:val="22"/>
        </w:rPr>
        <w:t xml:space="preserve">Για ενημερωμένες πληροφορίες σχετικά με τον τρόπο επικοινωνίας μαζί μας, παρακαλείστε να επισκεφθείτε το </w:t>
      </w:r>
      <w:hyperlink r:id="rId14" w:history="1"/>
      <w:hyperlink r:id="rId15" w:history="1">
        <w:r>
          <w:rPr>
            <w:rStyle w:val="Hyperlink"/>
            <w:b w:val="0"/>
            <w:color w:val="0070C0"/>
            <w:sz w:val="22"/>
          </w:rPr>
          <w:t>https://bigbuild.vic.gov.au/</w:t>
        </w:r>
      </w:hyperlink>
      <w:r>
        <w:rPr>
          <w:color w:val="auto"/>
          <w:sz w:val="22"/>
        </w:rPr>
        <w:t xml:space="preserve"> ή καλέστε μας στο Χωρίς Χρέωση αριθμό </w:t>
      </w:r>
      <w:r>
        <w:rPr>
          <w:b/>
          <w:color w:val="auto"/>
          <w:sz w:val="22"/>
        </w:rPr>
        <w:t xml:space="preserve">1800 105 105 </w:t>
      </w:r>
      <w:r>
        <w:rPr>
          <w:color w:val="auto"/>
          <w:sz w:val="22"/>
        </w:rPr>
        <w:t xml:space="preserve">οποτεδήποτε. </w:t>
      </w:r>
    </w:p>
    <w:p w14:paraId="7902268F" w14:textId="646AA277" w:rsidR="001A4D9B" w:rsidRDefault="00160FF4" w:rsidP="00350687">
      <w:pPr>
        <w:ind w:left="851"/>
        <w:rPr>
          <w:color w:val="FF0000"/>
          <w:sz w:val="22"/>
          <w:szCs w:val="22"/>
        </w:rPr>
      </w:pPr>
      <w:r>
        <w:rPr>
          <w:color w:val="auto"/>
          <w:sz w:val="22"/>
        </w:rPr>
        <w:t>Εάν είστε κωφοί ή έχετε βλάβη ακοής ή ομιλίας, μπορείτε να επικοινωνήσετε μαζί μας απευθείας ή μέσω της Εθνικής Υπηρεσίας Αναμετάδοσης στο 1800 555 630. Εάν χρειάζεστε υπηρεσία μεταφραστή ή διερμηνέα, μπορείτε να επικοινωνήσετε μαζί μας στο (03) 9209 0147.</w:t>
      </w:r>
    </w:p>
    <w:p w14:paraId="1F20E1FD" w14:textId="3739FB28" w:rsidR="00EA538B" w:rsidRDefault="008A5D7D" w:rsidP="00882929">
      <w:pPr>
        <w:ind w:left="851"/>
        <w:rPr>
          <w:sz w:val="22"/>
          <w:szCs w:val="22"/>
        </w:rPr>
      </w:pPr>
      <w:r>
        <w:rPr>
          <w:sz w:val="22"/>
        </w:rPr>
        <w:t xml:space="preserve">Στόχος μας είναι να αναγνωρίσουμε και να ανταποκριθούμε στο παράπονό σας άμεσα και να αναγνωρίσουμε ότι ορισμένα ζητήματα απαιτούν επείγουσες ενέργειες. Αξιολογούμε κάθε νέο παράπονο για να προσδιορίσουμε την καταλληλότερη αρχική ενέργεια και δίνουμε προτεραιότητα σύμφωνα με τον επείγοντα χαρακτήρα ή/και τη σοβαρότητα των ζητημάτων που τίθενται. </w:t>
      </w:r>
    </w:p>
    <w:p w14:paraId="5FE9D94D" w14:textId="471E8A4E" w:rsidR="006D1B1D" w:rsidRPr="001F7602" w:rsidRDefault="004C743A" w:rsidP="00882929">
      <w:pPr>
        <w:ind w:left="851"/>
        <w:rPr>
          <w:color w:val="auto"/>
          <w:sz w:val="22"/>
          <w:szCs w:val="22"/>
        </w:rPr>
      </w:pPr>
      <w:r>
        <w:rPr>
          <w:color w:val="auto"/>
          <w:sz w:val="22"/>
        </w:rPr>
        <w:t>Η απάντηση ενδέχεται να χρειαστεί περισσότερο χρόνο όταν το παράπονο απαιτεί λεπτομερή έρευνα ή συνεισφορά από εξωτερικά μέρη, συμπεριλαμβανομένων των εργολάβων στο σχετικό έργο.</w:t>
      </w:r>
    </w:p>
    <w:p w14:paraId="23AE4840" w14:textId="1FE3C5C1" w:rsidR="00E90B71" w:rsidRPr="00130AD4" w:rsidRDefault="00851E2B" w:rsidP="00DF357B">
      <w:pPr>
        <w:ind w:left="851"/>
        <w:rPr>
          <w:color w:val="auto"/>
          <w:sz w:val="22"/>
          <w:szCs w:val="22"/>
        </w:rPr>
      </w:pPr>
      <w:r>
        <w:rPr>
          <w:color w:val="auto"/>
          <w:sz w:val="22"/>
        </w:rPr>
        <w:t>Η Διαδικασία Διαχείρισης Παραπόνων μας είναι δίκαιη για όλα τα μέρη και διασφαλίζει ότι τα ζητήματα αντιμετωπίζονται με αντικειμενικό και αμερόληπτο τρόπο. Έχετε δυνατότητες επανεξέτασης εάν δεν είστε ικανοποιημένοι με ένα αποτέλεσμα, συμπεριλαμβανομένης εσωτερικής διευθυντικής επανεξέτασης από το σχετικό PO ή εξωτερικής αξιολόγησης από τον Διαμεσολαβητή Δημόσιων Μέσων Μαζικής Μεταφοράς [Public Transport Ombudsman] (LXRP και RPV) ή τον Συνήγορο του Πολίτη Βικτώριας [Victorian Ombudsman] (LXRP, RPV, NELP, WGTP και MPRV).  Μπορεί να γίνει κλιμάκωση για ζητήματα που σχετίζονται με την ιδιωτικότητα στο Γραφείο Επιτρόπου Πληροφοριών της Βικτώριας [Office of the Victorian Information Commissioner] για όλα τα PO.</w:t>
      </w:r>
    </w:p>
    <w:p w14:paraId="39343E90" w14:textId="37339786" w:rsidR="006D1B1D" w:rsidRPr="00130AD4" w:rsidRDefault="00FA53F4" w:rsidP="00DF357B">
      <w:pPr>
        <w:ind w:left="851"/>
        <w:rPr>
          <w:color w:val="auto"/>
          <w:sz w:val="22"/>
          <w:szCs w:val="22"/>
        </w:rPr>
      </w:pPr>
      <w:r>
        <w:rPr>
          <w:color w:val="auto"/>
          <w:sz w:val="22"/>
        </w:rPr>
        <w:t xml:space="preserve">Θα προστατεύσουμε την ιδιωτικότητά σας και θα διαχειριστούμε τα προσωπικά σας στοιχεία σύμφωνα με τους νόμους περί ιδιωτικότητας και την πολιτική μας ιδιωτικότητας. Η πολιτική ιδιωτικότητας μας βρίσκεται στο </w:t>
      </w:r>
      <w:hyperlink r:id="rId16" w:history="1">
        <w:r>
          <w:rPr>
            <w:rStyle w:val="Hyperlink"/>
            <w:b w:val="0"/>
            <w:color w:val="0070C0"/>
            <w:sz w:val="22"/>
          </w:rPr>
          <w:t>https://bigbuild.vic.gov.au/privacy/privacy-policy</w:t>
        </w:r>
      </w:hyperlink>
      <w:r>
        <w:rPr>
          <w:color w:val="auto"/>
          <w:sz w:val="22"/>
        </w:rPr>
        <w:t>.</w:t>
      </w:r>
    </w:p>
    <w:p w14:paraId="210B04D6" w14:textId="4D33AEAE" w:rsidR="003D613D" w:rsidRPr="00903AAF" w:rsidRDefault="00825F31" w:rsidP="006D1B1D">
      <w:pPr>
        <w:pStyle w:val="Heading3"/>
        <w:rPr>
          <w:i w:val="0"/>
          <w:iCs/>
          <w:color w:val="auto"/>
        </w:rPr>
      </w:pPr>
      <w:r>
        <w:rPr>
          <w:i w:val="0"/>
          <w:color w:val="auto"/>
        </w:rPr>
        <w:lastRenderedPageBreak/>
        <w:t>Μάθηση και βελτίωση</w:t>
      </w:r>
    </w:p>
    <w:p w14:paraId="3EC54EF3" w14:textId="65B40260" w:rsidR="003D613D" w:rsidRPr="003111E4" w:rsidRDefault="00F86C75" w:rsidP="00882929">
      <w:pPr>
        <w:ind w:left="851"/>
        <w:rPr>
          <w:color w:val="auto"/>
          <w:sz w:val="22"/>
          <w:szCs w:val="22"/>
        </w:rPr>
      </w:pPr>
      <w:r>
        <w:rPr>
          <w:color w:val="auto"/>
          <w:sz w:val="22"/>
        </w:rPr>
        <w:t>Τα δεδομένα παραπόνων είναι μια σημαντική πηγή πληροφοριών για τη μέτρηση της απόδοσής μας. Κάθε PO αναλύει τακτικά δεδομένα παραπόνων που δεν έχουν ταυτοποιηθεί με άτομα για να βρει τρόπους βελτίωσης του τρόπου λειτουργίας μας και του τρόπου με τον οποίο παραδίδονται τα έργα μας. Παρουσιάζουμε μηνιαίες αναφορές σχετικά με τις τάσεις των παραπόνων στα ανώτερα στελέχη μας και πραγματοποιούμε ανάλυση βασικών αιτιών για τα παράπονα για τον εντοπισμό συστημικών ζητημάτων και συνεργαζόμαστε με φορείς σε όλο τον κλάδο μας για να βελτιώσουμε την εμπειρία σας και να αποτρέψουμε την επανεμφάνισή τους.</w:t>
      </w:r>
    </w:p>
    <w:p w14:paraId="530943C6" w14:textId="0026462C" w:rsidR="00F86C75" w:rsidRPr="003111E4" w:rsidRDefault="00F86C75" w:rsidP="00882929">
      <w:pPr>
        <w:ind w:left="851"/>
        <w:rPr>
          <w:color w:val="auto"/>
          <w:sz w:val="22"/>
          <w:szCs w:val="22"/>
        </w:rPr>
      </w:pPr>
      <w:r>
        <w:rPr>
          <w:color w:val="auto"/>
          <w:sz w:val="22"/>
        </w:rPr>
        <w:t>Εργαζόμαστε επίσης σκληρά για να βελτιώσουμε συνεχώς τη Διαδικασία Διαχείρισης Παραπόνων.  Διαθέτουμε αποτελεσματικές διαδικασίες διασφάλισης ποιότητας για να ελέγχουμε τακτικά την ποιότητα του χειρισμού παραπόνων και να παρέχουμε σχόλια στο προσωπικό. Η MTIA διενεργεί ετήσιο έλεγχο συμμόρφωσης για να αξιολογήσει τη συμμόρφωση με τη Διαδικασία Διαχείρισης Παραπόνων.</w:t>
      </w:r>
    </w:p>
    <w:p w14:paraId="2A55F47F" w14:textId="46A53984" w:rsidR="003D613D" w:rsidRPr="006D1B1D" w:rsidRDefault="00882929" w:rsidP="00C335E3">
      <w:pPr>
        <w:pStyle w:val="Heading1"/>
        <w:rPr>
          <w:color w:val="auto"/>
        </w:rPr>
      </w:pPr>
      <w:r>
        <w:rPr>
          <w:color w:val="auto"/>
        </w:rPr>
        <w:t>Η διαδικασία διαχείρισης παραπόνων μας</w:t>
      </w:r>
    </w:p>
    <w:p w14:paraId="241AF67C" w14:textId="40EC2C4D" w:rsidR="00882929" w:rsidRDefault="00FD2250" w:rsidP="003D613D">
      <w:pPr>
        <w:rPr>
          <w:sz w:val="22"/>
          <w:szCs w:val="22"/>
        </w:rPr>
      </w:pPr>
      <w:r>
        <w:rPr>
          <w:sz w:val="22"/>
        </w:rPr>
        <w:t>Όλα τα PO της MTIA χρησιμοποιούν μια Διαδικασία Διαχείρισης Παραπόνων τριών επιπέδων (βλ. Σχήμα 1: Διαδικασία Διαχείρισης Παραπόνων).  Αυτό δίνει τη δυνατότητα να καταχωρούνται και να επιλύονται γρήγορα τα παράπονα όπου χρειάζεται και παρέχει ευκαιρίες για περαιτέρω εξέταση των ανησυχιών σας, εάν δεν είστε ικανοποιημένοι με την αρχική μας απάντηση.</w:t>
      </w:r>
    </w:p>
    <w:p w14:paraId="0D2915BE" w14:textId="5730D278" w:rsidR="00BC6E6C" w:rsidRPr="00B067A8" w:rsidRDefault="006A43DB" w:rsidP="007E7AEB">
      <w:pPr>
        <w:tabs>
          <w:tab w:val="clear" w:pos="567"/>
        </w:tabs>
        <w:rPr>
          <w:b/>
          <w:bCs/>
          <w:iCs/>
          <w:sz w:val="22"/>
          <w:szCs w:val="22"/>
        </w:rPr>
      </w:pPr>
      <w:r>
        <w:rPr>
          <w:sz w:val="22"/>
          <w:szCs w:val="22"/>
        </w:rPr>
        <w:br w:type="page"/>
      </w:r>
      <w:r>
        <w:rPr>
          <w:b/>
          <w:sz w:val="22"/>
        </w:rPr>
        <w:lastRenderedPageBreak/>
        <w:t>Σχήμα 1: Διαδικασία Διαχείρισης Παραπόνων</w:t>
      </w:r>
    </w:p>
    <w:tbl>
      <w:tblPr>
        <w:tblStyle w:val="TableGrid"/>
        <w:tblW w:w="9606" w:type="dxa"/>
        <w:tblLook w:val="04A0" w:firstRow="1" w:lastRow="0" w:firstColumn="1" w:lastColumn="0" w:noHBand="0" w:noVBand="1"/>
      </w:tblPr>
      <w:tblGrid>
        <w:gridCol w:w="4947"/>
        <w:gridCol w:w="4659"/>
      </w:tblGrid>
      <w:tr w:rsidR="00582413" w14:paraId="53A0B970" w14:textId="77777777" w:rsidTr="00C475F7">
        <w:trPr>
          <w:cnfStyle w:val="100000000000" w:firstRow="1" w:lastRow="0" w:firstColumn="0" w:lastColumn="0" w:oddVBand="0" w:evenVBand="0" w:oddHBand="0" w:evenHBand="0" w:firstRowFirstColumn="0" w:firstRowLastColumn="0" w:lastRowFirstColumn="0" w:lastRowLastColumn="0"/>
          <w:trHeight w:val="397"/>
        </w:trPr>
        <w:tc>
          <w:tcPr>
            <w:tcW w:w="9606" w:type="dxa"/>
            <w:gridSpan w:val="2"/>
            <w:shd w:val="clear" w:color="auto" w:fill="808080" w:themeFill="background1" w:themeFillShade="80"/>
            <w:vAlign w:val="center"/>
          </w:tcPr>
          <w:p w14:paraId="08AF9982" w14:textId="268858E6" w:rsidR="00582413" w:rsidRPr="00430598" w:rsidRDefault="008172C9" w:rsidP="0028542B">
            <w:pPr>
              <w:jc w:val="center"/>
              <w:rPr>
                <w:b/>
                <w:color w:val="FFFFFF" w:themeColor="background1"/>
                <w:sz w:val="20"/>
                <w:szCs w:val="20"/>
              </w:rPr>
            </w:pPr>
            <w:r>
              <w:rPr>
                <w:b/>
                <w:color w:val="FFFFFF" w:themeColor="background1"/>
                <w:sz w:val="20"/>
              </w:rPr>
              <w:t>Επιβεβαίωση λήψης, εγγραφή και έγκαιρη επίλυση</w:t>
            </w:r>
          </w:p>
        </w:tc>
      </w:tr>
      <w:tr w:rsidR="00582413" w14:paraId="39BE3F19" w14:textId="77777777" w:rsidTr="00C475F7">
        <w:tc>
          <w:tcPr>
            <w:tcW w:w="9606" w:type="dxa"/>
            <w:gridSpan w:val="2"/>
            <w:tcBorders>
              <w:bottom w:val="single" w:sz="4" w:space="0" w:color="auto"/>
            </w:tcBorders>
          </w:tcPr>
          <w:p w14:paraId="37634821" w14:textId="02CC4CCA" w:rsidR="00DF56FE" w:rsidRDefault="009665BC" w:rsidP="00C475F7">
            <w:pPr>
              <w:ind w:left="426" w:right="320"/>
              <w:rPr>
                <w:color w:val="auto"/>
                <w:sz w:val="18"/>
                <w:szCs w:val="18"/>
              </w:rPr>
            </w:pPr>
            <w:r>
              <w:rPr>
                <w:color w:val="auto"/>
                <w:sz w:val="18"/>
              </w:rPr>
              <w:t>Καταγράφουμε τα στοιχεία της καταγγελίας σας στη βάση δεδομένων των ενδιαφερομένων μας και τους δίνουμε έναν μοναδικό κωδικό αναφοράς στο παράπονο. Στη συνέχεια το αναθέτουμε απευθείας στο αρμόδιο PO για αξιολόγηση. Θα λάβετε μια επιβεβαίωση από το PO.</w:t>
            </w:r>
          </w:p>
          <w:p w14:paraId="0ABAC257" w14:textId="2AA6FCB5" w:rsidR="00582413" w:rsidRPr="005B645C" w:rsidRDefault="00C532EE" w:rsidP="00C475F7">
            <w:pPr>
              <w:ind w:left="426" w:right="320"/>
              <w:rPr>
                <w:color w:val="auto"/>
                <w:sz w:val="18"/>
                <w:szCs w:val="18"/>
              </w:rPr>
            </w:pPr>
            <w:r>
              <w:rPr>
                <w:color w:val="auto"/>
                <w:sz w:val="18"/>
              </w:rPr>
              <w:t>Θα λάβουμε υπόψη τις ανησυχίες σας και θα αναζητήσουμε τον καλύτερο τρόπο για να σας βοηθήσουμε. Συχνά, μπορούμε να επιλύσουμε το παράπονό σας αμέσως. Εάν το ζήτημα δεν μπορεί να επιλυθεί αμέσως, η εξειδικευμένη μας Ομάδα Διαχείρισης Παραπόνων θα εξετάσει περαιτέρω το ζήτημα.</w:t>
            </w:r>
          </w:p>
        </w:tc>
      </w:tr>
      <w:tr w:rsidR="00582413" w14:paraId="55213CB5" w14:textId="77777777" w:rsidTr="00C475F7">
        <w:tc>
          <w:tcPr>
            <w:tcW w:w="9606" w:type="dxa"/>
            <w:gridSpan w:val="2"/>
            <w:tcBorders>
              <w:left w:val="nil"/>
              <w:right w:val="nil"/>
            </w:tcBorders>
          </w:tcPr>
          <w:p w14:paraId="33F18FAA" w14:textId="5E08FF85" w:rsidR="00582413" w:rsidRDefault="003F2F9B" w:rsidP="008C51C1">
            <w:r>
              <w:rPr>
                <w:noProof/>
                <w:lang w:val="en-AU" w:eastAsia="en-AU"/>
              </w:rPr>
              <mc:AlternateContent>
                <mc:Choice Requires="wps">
                  <w:drawing>
                    <wp:anchor distT="0" distB="0" distL="114300" distR="114300" simplePos="0" relativeHeight="251662336" behindDoc="0" locked="0" layoutInCell="1" allowOverlap="1" wp14:anchorId="2596D29E" wp14:editId="552106DE">
                      <wp:simplePos x="0" y="0"/>
                      <wp:positionH relativeFrom="column">
                        <wp:posOffset>2927985</wp:posOffset>
                      </wp:positionH>
                      <wp:positionV relativeFrom="page">
                        <wp:posOffset>10160</wp:posOffset>
                      </wp:positionV>
                      <wp:extent cx="238125" cy="314325"/>
                      <wp:effectExtent l="12700" t="0" r="28575" b="41275"/>
                      <wp:wrapNone/>
                      <wp:docPr id="4"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14325"/>
                              </a:xfrm>
                              <a:prstGeom prst="downArrow">
                                <a:avLst>
                                  <a:gd name="adj1" fmla="val 50000"/>
                                  <a:gd name="adj2" fmla="val 44593"/>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0ED043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30.55pt;margin-top:.8pt;width:18.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" adj="14303" fillcolor="white [3201]" strokecolor="#666 [1936]" strokeweight="1pt">
                      <v:fill color2="#999 [1296]" focus="100%" type="gradient"/>
                      <v:shadow on="t" color="#7f7f7f [1601]" opacity=".5" offset="1pt"/>
                      <v:path arrowok="t"/>
                      <w10:wrap anchory="page"/>
                    </v:shape>
                  </w:pict>
                </mc:Fallback>
              </mc:AlternateContent>
            </w:r>
          </w:p>
        </w:tc>
      </w:tr>
      <w:tr w:rsidR="00582413" w14:paraId="0AEC5670" w14:textId="77777777" w:rsidTr="00C475F7">
        <w:trPr>
          <w:trHeight w:val="397"/>
        </w:trPr>
        <w:tc>
          <w:tcPr>
            <w:tcW w:w="9606" w:type="dxa"/>
            <w:gridSpan w:val="2"/>
            <w:shd w:val="clear" w:color="auto" w:fill="808080" w:themeFill="background1" w:themeFillShade="80"/>
            <w:vAlign w:val="center"/>
          </w:tcPr>
          <w:p w14:paraId="7722BE52" w14:textId="18A869BA" w:rsidR="00582413" w:rsidRPr="00430598" w:rsidRDefault="00D05F4D" w:rsidP="0028542B">
            <w:pPr>
              <w:jc w:val="center"/>
              <w:rPr>
                <w:b/>
                <w:color w:val="FFFFFF" w:themeColor="background1"/>
                <w:sz w:val="20"/>
                <w:szCs w:val="20"/>
              </w:rPr>
            </w:pPr>
            <w:r>
              <w:rPr>
                <w:b/>
                <w:color w:val="FFFFFF" w:themeColor="background1"/>
                <w:sz w:val="20"/>
              </w:rPr>
              <w:t>Διερεύνηση επιλογών επίλυσης και διερεύνηση – Ομάδες Διαχείρισης Παραπόνων Έργου</w:t>
            </w:r>
          </w:p>
        </w:tc>
      </w:tr>
      <w:tr w:rsidR="00582413" w14:paraId="2B857901" w14:textId="77777777" w:rsidTr="007E7AEB">
        <w:trPr>
          <w:trHeight w:val="650"/>
        </w:trPr>
        <w:tc>
          <w:tcPr>
            <w:tcW w:w="9606" w:type="dxa"/>
            <w:gridSpan w:val="2"/>
            <w:tcBorders>
              <w:bottom w:val="single" w:sz="4" w:space="0" w:color="auto"/>
            </w:tcBorders>
          </w:tcPr>
          <w:p w14:paraId="0B8C96E5" w14:textId="711D957B" w:rsidR="00582413" w:rsidRPr="00430598" w:rsidRDefault="00D826B4" w:rsidP="00C475F7">
            <w:pPr>
              <w:spacing w:after="0"/>
              <w:ind w:left="426" w:right="320"/>
              <w:rPr>
                <w:sz w:val="18"/>
                <w:szCs w:val="18"/>
              </w:rPr>
            </w:pPr>
            <w:r>
              <w:rPr>
                <w:sz w:val="18"/>
              </w:rPr>
              <w:t>Η Ομάδα Διαχείρισης Παραπόνων του αρμόδιου ΡΟ θα αξιολογήσει το παράπονό σας και θα αναζητήσει τρόπους επίλυσης του ζητήματος μαζί σας. Εάν χρειαστεί, θα διερευνήσουν τα θέματα που έχετε θέσει.</w:t>
            </w:r>
          </w:p>
        </w:tc>
      </w:tr>
      <w:tr w:rsidR="00582413" w14:paraId="0B5AF6C9" w14:textId="77777777" w:rsidTr="00304E77">
        <w:tc>
          <w:tcPr>
            <w:tcW w:w="4947" w:type="dxa"/>
            <w:vAlign w:val="center"/>
          </w:tcPr>
          <w:p w14:paraId="3A7FDC7A" w14:textId="3F6C691A" w:rsidR="00582413" w:rsidRPr="00430598" w:rsidRDefault="00FF782C" w:rsidP="0028542B">
            <w:pPr>
              <w:jc w:val="center"/>
              <w:rPr>
                <w:b/>
                <w:sz w:val="18"/>
                <w:szCs w:val="18"/>
              </w:rPr>
            </w:pPr>
            <w:r>
              <w:rPr>
                <w:b/>
                <w:sz w:val="18"/>
              </w:rPr>
              <w:t>Παράπονα Υψηλής Προτεραιότητας</w:t>
            </w:r>
          </w:p>
        </w:tc>
        <w:tc>
          <w:tcPr>
            <w:tcW w:w="4659" w:type="dxa"/>
            <w:vAlign w:val="center"/>
          </w:tcPr>
          <w:p w14:paraId="563A083D" w14:textId="2036231F" w:rsidR="00582413" w:rsidRPr="00430598" w:rsidRDefault="00FF782C" w:rsidP="0028542B">
            <w:pPr>
              <w:jc w:val="center"/>
              <w:rPr>
                <w:b/>
                <w:sz w:val="18"/>
                <w:szCs w:val="18"/>
              </w:rPr>
            </w:pPr>
            <w:r>
              <w:rPr>
                <w:b/>
                <w:sz w:val="18"/>
              </w:rPr>
              <w:t>Παράπονα Χαμηλής Προτεραιότητας</w:t>
            </w:r>
          </w:p>
        </w:tc>
      </w:tr>
      <w:tr w:rsidR="00582413" w14:paraId="52BBA0D8" w14:textId="77777777" w:rsidTr="00304E77">
        <w:trPr>
          <w:trHeight w:val="1020"/>
        </w:trPr>
        <w:tc>
          <w:tcPr>
            <w:tcW w:w="4947" w:type="dxa"/>
            <w:tcBorders>
              <w:bottom w:val="single" w:sz="4" w:space="0" w:color="auto"/>
            </w:tcBorders>
          </w:tcPr>
          <w:p w14:paraId="4B8FEE59" w14:textId="2BF5D0F8" w:rsidR="00582413" w:rsidRDefault="005B645C" w:rsidP="00430598">
            <w:pPr>
              <w:spacing w:after="0"/>
              <w:ind w:left="426"/>
              <w:rPr>
                <w:color w:val="auto"/>
                <w:sz w:val="18"/>
                <w:szCs w:val="18"/>
              </w:rPr>
            </w:pPr>
            <w:r>
              <w:rPr>
                <w:color w:val="auto"/>
                <w:sz w:val="18"/>
              </w:rPr>
              <w:t>Θα σας δώσουμε μια τελική απάντηση στο παράπονό σας το συντομότερο εύλογα δυνατό.  Εάν χρειαστούμε μεγαλύτερο χρονικό περιθώριο από το αναμενόμενο για να απαντήσουμε, θα σας το εξηγήσουμε.</w:t>
            </w:r>
          </w:p>
          <w:p w14:paraId="0769E706" w14:textId="7BCAFB6F" w:rsidR="008C51C1" w:rsidRPr="00245AF3" w:rsidRDefault="005B645C" w:rsidP="00245AF3">
            <w:pPr>
              <w:ind w:left="426"/>
              <w:rPr>
                <w:color w:val="auto"/>
                <w:sz w:val="18"/>
                <w:szCs w:val="18"/>
              </w:rPr>
            </w:pPr>
            <w:r>
              <w:rPr>
                <w:color w:val="auto"/>
                <w:sz w:val="18"/>
              </w:rPr>
              <w:t>Σημειώνουμε ότι σε σχέση με επικείμενα ζητήματα ασφάλειας, καταστάσεις έκτακτης ανάγκης, κατασκευαστικές επιπτώσεις, προσβασιμότητα και υλικές ζημιές – αυτά θα αντιμετωπιστούν επειγόντως και θα είναι ύψιστης προτεραιότητας.</w:t>
            </w:r>
          </w:p>
        </w:tc>
        <w:tc>
          <w:tcPr>
            <w:tcW w:w="4659" w:type="dxa"/>
            <w:tcBorders>
              <w:bottom w:val="single" w:sz="4" w:space="0" w:color="auto"/>
            </w:tcBorders>
          </w:tcPr>
          <w:p w14:paraId="4EE56E0C" w14:textId="69367FC1" w:rsidR="001D667C" w:rsidRPr="001D667C" w:rsidRDefault="00582413" w:rsidP="009021B7">
            <w:pPr>
              <w:ind w:left="312"/>
              <w:rPr>
                <w:color w:val="auto"/>
                <w:sz w:val="16"/>
                <w:szCs w:val="16"/>
              </w:rPr>
            </w:pPr>
            <w:r>
              <w:rPr>
                <w:color w:val="auto"/>
                <w:sz w:val="18"/>
              </w:rPr>
              <w:t>Θα σας δώσουμε μια τελική απάντηση στο παράπονό σας το συντομότερο εύλογα δυνατό. Εάν χρειαστούμε μεγαλύτερο χρονικό περιθώριο από το αναμενόμενο για να απαντήσουμε, θα σας το εξηγήσουμε.</w:t>
            </w:r>
          </w:p>
        </w:tc>
      </w:tr>
      <w:tr w:rsidR="0009504F" w:rsidRPr="00430598" w14:paraId="7D698BA5" w14:textId="77777777" w:rsidTr="00C475F7">
        <w:trPr>
          <w:trHeight w:val="397"/>
        </w:trPr>
        <w:tc>
          <w:tcPr>
            <w:tcW w:w="9606" w:type="dxa"/>
            <w:gridSpan w:val="2"/>
            <w:shd w:val="clear" w:color="auto" w:fill="808080" w:themeFill="background1" w:themeFillShade="80"/>
            <w:vAlign w:val="center"/>
          </w:tcPr>
          <w:p w14:paraId="789EC146" w14:textId="19ED3341" w:rsidR="0009504F" w:rsidRPr="00430598" w:rsidRDefault="0009504F" w:rsidP="00D602AC">
            <w:pPr>
              <w:jc w:val="center"/>
              <w:rPr>
                <w:b/>
                <w:color w:val="FFFFFF" w:themeColor="background1"/>
                <w:sz w:val="20"/>
                <w:szCs w:val="20"/>
              </w:rPr>
            </w:pPr>
            <w:r>
              <w:rPr>
                <w:b/>
                <w:color w:val="FFFFFF" w:themeColor="background1"/>
                <w:sz w:val="20"/>
              </w:rPr>
              <w:t>Εσωτερική Κλιμάκωση</w:t>
            </w:r>
          </w:p>
        </w:tc>
      </w:tr>
      <w:tr w:rsidR="00582413" w14:paraId="2A2B9935" w14:textId="77777777" w:rsidTr="007E7AEB">
        <w:trPr>
          <w:trHeight w:val="2292"/>
        </w:trPr>
        <w:tc>
          <w:tcPr>
            <w:tcW w:w="9606" w:type="dxa"/>
            <w:gridSpan w:val="2"/>
          </w:tcPr>
          <w:p w14:paraId="49D985C2" w14:textId="1E539556" w:rsidR="00560F19" w:rsidRPr="00893EFD" w:rsidRDefault="00560F19" w:rsidP="00893EFD">
            <w:pPr>
              <w:spacing w:after="0"/>
              <w:ind w:left="425" w:right="862"/>
              <w:jc w:val="center"/>
              <w:rPr>
                <w:b/>
                <w:bCs/>
                <w:color w:val="auto"/>
                <w:sz w:val="18"/>
                <w:szCs w:val="18"/>
              </w:rPr>
            </w:pPr>
            <w:r>
              <w:rPr>
                <w:b/>
                <w:color w:val="auto"/>
                <w:sz w:val="18"/>
              </w:rPr>
              <w:t>Επανεξέταση των σχολίων σας εντός της MTIA</w:t>
            </w:r>
          </w:p>
          <w:p w14:paraId="3A4C3139" w14:textId="36DC41BC" w:rsidR="00B97FE7" w:rsidRPr="00893EFD" w:rsidRDefault="00582413" w:rsidP="00C475F7">
            <w:pPr>
              <w:spacing w:after="0"/>
              <w:ind w:left="425" w:right="320"/>
              <w:rPr>
                <w:color w:val="auto"/>
                <w:sz w:val="18"/>
                <w:szCs w:val="18"/>
              </w:rPr>
            </w:pPr>
            <w:r>
              <w:rPr>
                <w:color w:val="auto"/>
                <w:sz w:val="18"/>
              </w:rPr>
              <w:t xml:space="preserve">Εάν δεν είστε ικανοποιημένοι με την αρχική μας απάντηση, μπορείτε να ζητήσετε επανεξέταση των σχολίων σας από τον Διευθυντή της Ομάδας μας Διαχείρισης Παραπόνων. Θα συζητήσουμε το παράπονό σας μαζί σας και θα προσπαθήσουμε να καταλήξουμε σε μια συμφωνία που να ικανοποιεί όλους μας. Μπορείτε να το κάνετε αυτό καλώντας μας στο 1800 105 105 και αναφέροντας τον αριθμό αναφοράς σας ή κάνοντας σχόλια διαδικτυακά στο </w:t>
            </w:r>
            <w:hyperlink r:id="rId17" w:history="1">
              <w:r>
                <w:rPr>
                  <w:rStyle w:val="Hyperlink"/>
                  <w:b w:val="0"/>
                  <w:color w:val="0070C0"/>
                  <w:sz w:val="18"/>
                </w:rPr>
                <w:t>https://bigbuild.vic.gov.au/contact</w:t>
              </w:r>
            </w:hyperlink>
            <w:r>
              <w:rPr>
                <w:color w:val="auto"/>
                <w:sz w:val="18"/>
              </w:rPr>
              <w:t>.</w:t>
            </w:r>
          </w:p>
          <w:p w14:paraId="2CA2399D" w14:textId="00754EAD" w:rsidR="00582413" w:rsidRDefault="00AF5239" w:rsidP="00C475F7">
            <w:pPr>
              <w:spacing w:after="0"/>
              <w:ind w:left="425" w:right="320"/>
              <w:rPr>
                <w:color w:val="auto"/>
                <w:sz w:val="18"/>
                <w:szCs w:val="18"/>
              </w:rPr>
            </w:pPr>
            <w:r>
              <w:rPr>
                <w:color w:val="auto"/>
                <w:sz w:val="18"/>
              </w:rPr>
              <w:t>Εναλλακτικά, μπορείτε να κλιμακώσετε το ζήτημα στον Διαμεσολαβητή Δημόσιων Μέσων Μαζικής Μεταφοράς (</w:t>
            </w:r>
            <w:r w:rsidR="00F71324" w:rsidRPr="009B2A83">
              <w:rPr>
                <w:b/>
                <w:color w:val="auto"/>
                <w:sz w:val="18"/>
                <w:szCs w:val="18"/>
              </w:rPr>
              <w:t>PTO</w:t>
            </w:r>
            <w:r>
              <w:rPr>
                <w:color w:val="auto"/>
                <w:sz w:val="18"/>
              </w:rPr>
              <w:t>) ή στο Συνήγο του Πολίτη Βικτώριας, που είναι το τελευταίο βήμα στη διαδικασία χειρισμού παραπόνων.</w:t>
            </w:r>
          </w:p>
          <w:p w14:paraId="74638D2B" w14:textId="4C221600" w:rsidR="00C62C28" w:rsidRPr="008020F9" w:rsidRDefault="0009504F" w:rsidP="00C475F7">
            <w:pPr>
              <w:spacing w:after="0"/>
              <w:ind w:left="425" w:right="320"/>
              <w:rPr>
                <w:color w:val="auto"/>
                <w:sz w:val="2"/>
                <w:szCs w:val="2"/>
              </w:rPr>
            </w:pPr>
            <w:r>
              <w:rPr>
                <w:color w:val="auto"/>
                <w:sz w:val="18"/>
              </w:rPr>
              <w:t>Επίσης, μπορείτε επίσης να κλιμακώσετε τα σχόλιά σας απευθείας στο PTO ή στο Συνήγορο του Πολίτη Βικτώριας χωρίς να πάτε μέσω της MTIA.</w:t>
            </w:r>
          </w:p>
        </w:tc>
      </w:tr>
      <w:tr w:rsidR="00582413" w14:paraId="4A77DDBB" w14:textId="77777777" w:rsidTr="00766B27">
        <w:tc>
          <w:tcPr>
            <w:tcW w:w="4947" w:type="dxa"/>
            <w:tcBorders>
              <w:top w:val="nil"/>
              <w:left w:val="nil"/>
              <w:bottom w:val="nil"/>
              <w:right w:val="nil"/>
            </w:tcBorders>
          </w:tcPr>
          <w:p w14:paraId="79411DC9" w14:textId="26B77B8C" w:rsidR="00582413" w:rsidRDefault="003F2F9B" w:rsidP="0028542B">
            <w:r>
              <w:rPr>
                <w:noProof/>
                <w:lang w:val="en-AU" w:eastAsia="en-AU"/>
              </w:rPr>
              <mc:AlternateContent>
                <mc:Choice Requires="wps">
                  <w:drawing>
                    <wp:anchor distT="0" distB="0" distL="114300" distR="114300" simplePos="0" relativeHeight="251660288" behindDoc="0" locked="0" layoutInCell="1" allowOverlap="1" wp14:anchorId="432E58C1" wp14:editId="6F1166C9">
                      <wp:simplePos x="0" y="0"/>
                      <wp:positionH relativeFrom="column">
                        <wp:posOffset>2909570</wp:posOffset>
                      </wp:positionH>
                      <wp:positionV relativeFrom="page">
                        <wp:posOffset>8255</wp:posOffset>
                      </wp:positionV>
                      <wp:extent cx="238125" cy="323850"/>
                      <wp:effectExtent l="12700" t="0" r="28575" b="44450"/>
                      <wp:wrapNone/>
                      <wp:docPr id="1"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23850"/>
                              </a:xfrm>
                              <a:prstGeom prst="downArrow">
                                <a:avLst>
                                  <a:gd name="adj1" fmla="val 50000"/>
                                  <a:gd name="adj2" fmla="val 45944"/>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0AB18B36" id="Down Arrow 6" o:spid="_x0000_s1026" type="#_x0000_t67" style="position:absolute;margin-left:229.1pt;margin-top:.65pt;width:1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" adj="14303" fillcolor="white [3201]" strokecolor="#666 [1936]" strokeweight="1pt">
                      <v:fill color2="#999 [1296]" focus="100%" type="gradient"/>
                      <v:shadow on="t" color="#7f7f7f [1601]" opacity=".5" offset="1pt"/>
                      <v:path arrowok="t"/>
                      <w10:wrap anchory="page"/>
                    </v:shape>
                  </w:pict>
                </mc:Fallback>
              </mc:AlternateContent>
            </w:r>
          </w:p>
        </w:tc>
        <w:tc>
          <w:tcPr>
            <w:tcW w:w="4659" w:type="dxa"/>
            <w:tcBorders>
              <w:top w:val="nil"/>
              <w:left w:val="nil"/>
              <w:bottom w:val="nil"/>
              <w:right w:val="nil"/>
            </w:tcBorders>
          </w:tcPr>
          <w:p w14:paraId="5220AC1E" w14:textId="06637C35" w:rsidR="00582413" w:rsidRDefault="00582413" w:rsidP="0028542B"/>
        </w:tc>
      </w:tr>
    </w:tbl>
    <w:p w14:paraId="4E38390C" w14:textId="77777777" w:rsidR="00304E77" w:rsidRDefault="00304E77">
      <w:r>
        <w:br w:type="page"/>
      </w:r>
    </w:p>
    <w:tbl>
      <w:tblPr>
        <w:tblStyle w:val="TableGrid"/>
        <w:tblW w:w="9606" w:type="dxa"/>
        <w:tblLook w:val="04A0" w:firstRow="1" w:lastRow="0" w:firstColumn="1" w:lastColumn="0" w:noHBand="0" w:noVBand="1"/>
      </w:tblPr>
      <w:tblGrid>
        <w:gridCol w:w="4617"/>
        <w:gridCol w:w="330"/>
        <w:gridCol w:w="4659"/>
      </w:tblGrid>
      <w:tr w:rsidR="00582413" w14:paraId="60FEC125" w14:textId="77777777" w:rsidTr="00C475F7">
        <w:trPr>
          <w:cnfStyle w:val="100000000000" w:firstRow="1" w:lastRow="0" w:firstColumn="0" w:lastColumn="0" w:oddVBand="0" w:evenVBand="0" w:oddHBand="0" w:evenHBand="0" w:firstRowFirstColumn="0" w:firstRowLastColumn="0" w:lastRowFirstColumn="0" w:lastRowLastColumn="0"/>
          <w:trHeight w:val="397"/>
        </w:trPr>
        <w:tc>
          <w:tcPr>
            <w:tcW w:w="9606" w:type="dxa"/>
            <w:gridSpan w:val="3"/>
            <w:shd w:val="clear" w:color="auto" w:fill="808080" w:themeFill="background1" w:themeFillShade="80"/>
            <w:vAlign w:val="center"/>
          </w:tcPr>
          <w:p w14:paraId="738218CF" w14:textId="7B9CECE0" w:rsidR="00582413" w:rsidRPr="00430598" w:rsidRDefault="0009504F" w:rsidP="0028542B">
            <w:pPr>
              <w:jc w:val="center"/>
              <w:rPr>
                <w:b/>
                <w:color w:val="FFFFFF" w:themeColor="background1"/>
                <w:sz w:val="20"/>
                <w:szCs w:val="20"/>
              </w:rPr>
            </w:pPr>
            <w:r>
              <w:rPr>
                <w:b/>
                <w:color w:val="FFFFFF" w:themeColor="background1"/>
                <w:sz w:val="20"/>
              </w:rPr>
              <w:lastRenderedPageBreak/>
              <w:t>Εξωτερική Κλιμάκωση</w:t>
            </w:r>
          </w:p>
        </w:tc>
      </w:tr>
      <w:tr w:rsidR="006D1B1D" w14:paraId="0D593938" w14:textId="77777777" w:rsidTr="00304E77">
        <w:tc>
          <w:tcPr>
            <w:tcW w:w="4617" w:type="dxa"/>
            <w:shd w:val="clear" w:color="auto" w:fill="auto"/>
            <w:vAlign w:val="center"/>
          </w:tcPr>
          <w:p w14:paraId="5E9C2C54" w14:textId="428E57D0" w:rsidR="006D1B1D" w:rsidRPr="006D1B1D" w:rsidRDefault="00E9513D" w:rsidP="006A27A6">
            <w:pPr>
              <w:jc w:val="center"/>
              <w:rPr>
                <w:b/>
                <w:sz w:val="18"/>
                <w:szCs w:val="18"/>
              </w:rPr>
            </w:pPr>
            <w:r>
              <w:rPr>
                <w:b/>
                <w:sz w:val="18"/>
              </w:rPr>
              <w:t xml:space="preserve">Διαμεσολαβητής Δημόσιων Μέσων Μαζικής Μεταφοράς (PTO) </w:t>
            </w:r>
          </w:p>
        </w:tc>
        <w:tc>
          <w:tcPr>
            <w:tcW w:w="330" w:type="dxa"/>
            <w:shd w:val="clear" w:color="auto" w:fill="auto"/>
            <w:vAlign w:val="center"/>
          </w:tcPr>
          <w:p w14:paraId="285D6C6E" w14:textId="77777777" w:rsidR="006D1B1D" w:rsidRPr="006D1B1D" w:rsidRDefault="006D1B1D" w:rsidP="006A27A6">
            <w:pPr>
              <w:jc w:val="center"/>
              <w:rPr>
                <w:b/>
                <w:sz w:val="18"/>
                <w:szCs w:val="18"/>
              </w:rPr>
            </w:pPr>
            <w:r>
              <w:rPr>
                <w:b/>
                <w:sz w:val="18"/>
              </w:rPr>
              <w:t>Ή</w:t>
            </w:r>
          </w:p>
        </w:tc>
        <w:tc>
          <w:tcPr>
            <w:tcW w:w="4659" w:type="dxa"/>
            <w:shd w:val="clear" w:color="auto" w:fill="auto"/>
            <w:vAlign w:val="center"/>
          </w:tcPr>
          <w:p w14:paraId="2315909A" w14:textId="7EEF08E4" w:rsidR="006D1B1D" w:rsidRPr="007338DF" w:rsidRDefault="00E9513D" w:rsidP="006A27A6">
            <w:pPr>
              <w:jc w:val="center"/>
              <w:rPr>
                <w:b/>
                <w:color w:val="auto"/>
                <w:sz w:val="18"/>
                <w:szCs w:val="18"/>
              </w:rPr>
            </w:pPr>
            <w:r>
              <w:rPr>
                <w:b/>
                <w:color w:val="auto"/>
                <w:sz w:val="18"/>
              </w:rPr>
              <w:t>Συνήγορος του Πολίτη Βικτώριας ή Επίτροπος Πληροφοριών της Βικτώριας (Παράπονα Ιδιωτικότητας)</w:t>
            </w:r>
          </w:p>
        </w:tc>
      </w:tr>
      <w:tr w:rsidR="00582413" w14:paraId="5007AE05" w14:textId="77777777" w:rsidTr="00304E77">
        <w:trPr>
          <w:trHeight w:val="985"/>
        </w:trPr>
        <w:tc>
          <w:tcPr>
            <w:tcW w:w="4947" w:type="dxa"/>
            <w:gridSpan w:val="2"/>
          </w:tcPr>
          <w:p w14:paraId="59D46BD3" w14:textId="26E3DCB5" w:rsidR="00582413" w:rsidRPr="00430598" w:rsidRDefault="00562648">
            <w:pPr>
              <w:spacing w:after="0"/>
              <w:ind w:left="426" w:right="523"/>
              <w:rPr>
                <w:sz w:val="18"/>
                <w:szCs w:val="18"/>
              </w:rPr>
            </w:pPr>
            <w:r>
              <w:rPr>
                <w:color w:val="auto"/>
                <w:sz w:val="18"/>
              </w:rPr>
              <w:t xml:space="preserve">Μόνο ορισμένα ΡΟ είναι μέλη του Συστήματος Μελών του PTO.  Μπορείτε να επιλέξετε να παραπέμψετε το παράπονό σας στον PTO για εξωτερική εξέταση, εάν δεν είστε ικανοποιημένοι με την απάντηση που σας έδωσε το LXRP ή το RPV.  Ο PTO είναι ένα ανεξάρτητο όργανο επίλυσης διαφορών που μπορεί να βοηθήσει στην επίλυση διαφορών σχετικά με τα δημόσια μέσα μαζικής μεταφοράς στη Βικτώρια. Δείτε τον ιστότοπο του PTO στο </w:t>
            </w:r>
            <w:hyperlink r:id="rId18" w:history="1">
              <w:r>
                <w:rPr>
                  <w:rStyle w:val="Hyperlink"/>
                  <w:b w:val="0"/>
                  <w:color w:val="0070C0"/>
                  <w:sz w:val="18"/>
                </w:rPr>
                <w:t>www.ptovic.com.au</w:t>
              </w:r>
            </w:hyperlink>
            <w:r>
              <w:rPr>
                <w:color w:val="auto"/>
                <w:sz w:val="18"/>
              </w:rPr>
              <w:t>.</w:t>
            </w:r>
          </w:p>
        </w:tc>
        <w:tc>
          <w:tcPr>
            <w:tcW w:w="4659" w:type="dxa"/>
          </w:tcPr>
          <w:p w14:paraId="7A8F5466" w14:textId="77777777" w:rsidR="0079068F" w:rsidRDefault="00582413" w:rsidP="0079068F">
            <w:pPr>
              <w:tabs>
                <w:tab w:val="left" w:pos="3147"/>
              </w:tabs>
              <w:spacing w:after="0"/>
              <w:ind w:left="312" w:right="295"/>
              <w:rPr>
                <w:sz w:val="18"/>
              </w:rPr>
            </w:pPr>
            <w:r>
              <w:rPr>
                <w:sz w:val="18"/>
              </w:rPr>
              <w:t xml:space="preserve">Μπορείτε να επιλέξετε να παραπέμψετε το παράπονό σας στο Συνήγορο του Πολίτη Βικτώριας για εξωτερική εξέταση, εάν δεν είστε ικανοποιημένοι με την απάντηση που σας έδωσαν τα LXRP, RPV, NELP, WGTP ή MRPV. Ο Συνήγορος του Πολίτη Βικτώριας διερευνά παράπονα για υπουργεία και αρχές της Κυβέρνησης της Βικτώριας καθώς και για την Τοπική Αυτοδιοίκηση. Δείτε τον ιστότοπο του Συνηγόρου του Πολίτη Βικτώριας στο </w:t>
            </w:r>
            <w:hyperlink r:id="rId19" w:history="1">
              <w:r>
                <w:rPr>
                  <w:rStyle w:val="Hyperlink"/>
                  <w:b w:val="0"/>
                  <w:color w:val="0070C0"/>
                  <w:sz w:val="18"/>
                </w:rPr>
                <w:t>www.ombudsman.vic.gov.au</w:t>
              </w:r>
            </w:hyperlink>
            <w:r>
              <w:rPr>
                <w:color w:val="auto"/>
                <w:sz w:val="18"/>
              </w:rPr>
              <w:t xml:space="preserve">. Για κλιμακώσεις που σχετίζονται με την ιδιωτικότητα, επικοινωνήστε με το Γραφείο Επιτρόπου Πληροφοριών της Βικτώριας. Δείτε το </w:t>
            </w:r>
            <w:hyperlink r:id="rId20" w:history="1">
              <w:r>
                <w:rPr>
                  <w:rStyle w:val="Hyperlink"/>
                  <w:b w:val="0"/>
                  <w:color w:val="0070C0"/>
                  <w:sz w:val="18"/>
                </w:rPr>
                <w:t>www.ovic.vic.gov.au</w:t>
              </w:r>
            </w:hyperlink>
            <w:r>
              <w:rPr>
                <w:sz w:val="18"/>
              </w:rPr>
              <w:t>.</w:t>
            </w:r>
          </w:p>
          <w:p w14:paraId="4C541071" w14:textId="0891AB6B" w:rsidR="00430BEB" w:rsidRPr="00430BEB" w:rsidRDefault="00430BEB" w:rsidP="0079068F">
            <w:pPr>
              <w:tabs>
                <w:tab w:val="left" w:pos="3147"/>
              </w:tabs>
              <w:spacing w:after="0"/>
              <w:ind w:left="312" w:right="295"/>
              <w:rPr>
                <w:sz w:val="12"/>
                <w:szCs w:val="12"/>
                <w:lang w:val="en-US"/>
              </w:rPr>
            </w:pPr>
            <w:bookmarkStart w:id="0" w:name="_GoBack"/>
            <w:bookmarkEnd w:id="0"/>
          </w:p>
        </w:tc>
      </w:tr>
    </w:tbl>
    <w:p w14:paraId="20A0621C" w14:textId="1AD223D6" w:rsidR="00F13048" w:rsidRPr="005324D5" w:rsidRDefault="00F13048" w:rsidP="00F13048">
      <w:pPr>
        <w:tabs>
          <w:tab w:val="clear" w:pos="567"/>
          <w:tab w:val="left" w:pos="3858"/>
        </w:tabs>
        <w:rPr>
          <w:lang w:val="en-US"/>
        </w:rPr>
      </w:pPr>
    </w:p>
    <w:sectPr w:rsidR="00F13048" w:rsidRPr="005324D5" w:rsidSect="005324D5">
      <w:footerReference w:type="default" r:id="rId21"/>
      <w:headerReference w:type="first" r:id="rId22"/>
      <w:footerReference w:type="first" r:id="rId23"/>
      <w:pgSz w:w="11907" w:h="16840" w:code="9"/>
      <w:pgMar w:top="851" w:right="1440" w:bottom="1701" w:left="1440" w:header="737" w:footer="454" w:gutter="0"/>
      <w:pgNumType w:start="0"/>
      <w:cols w:space="28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AC73A" w14:textId="77777777" w:rsidR="00465D99" w:rsidRDefault="00465D99" w:rsidP="009E7483">
      <w:pPr>
        <w:spacing w:after="0" w:line="240" w:lineRule="auto"/>
      </w:pPr>
      <w:r>
        <w:separator/>
      </w:r>
    </w:p>
  </w:endnote>
  <w:endnote w:type="continuationSeparator" w:id="0">
    <w:p w14:paraId="447A67FA" w14:textId="77777777" w:rsidR="00465D99" w:rsidRDefault="00465D99" w:rsidP="009E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0A87" w14:textId="367C7734" w:rsidR="00BC3BEE" w:rsidRDefault="007E7AEB" w:rsidP="007E7AEB">
    <w:pPr>
      <w:pStyle w:val="Footer"/>
      <w:tabs>
        <w:tab w:val="left" w:pos="4996"/>
      </w:tabs>
    </w:pPr>
    <w:r>
      <w:rPr>
        <w:noProof/>
        <w:lang w:val="en-AU" w:eastAsia="en-AU"/>
      </w:rPr>
      <w:drawing>
        <wp:anchor distT="0" distB="0" distL="114300" distR="114300" simplePos="0" relativeHeight="251663360" behindDoc="1" locked="0" layoutInCell="1" allowOverlap="1" wp14:anchorId="004EB39A" wp14:editId="7B1A744C">
          <wp:simplePos x="0" y="0"/>
          <wp:positionH relativeFrom="column">
            <wp:posOffset>-1332089</wp:posOffset>
          </wp:positionH>
          <wp:positionV relativeFrom="paragraph">
            <wp:posOffset>-519288</wp:posOffset>
          </wp:positionV>
          <wp:extent cx="8029724" cy="1039120"/>
          <wp:effectExtent l="0" t="0" r="0" b="25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9724" cy="1039120"/>
                  </a:xfrm>
                  <a:prstGeom prst="rect">
                    <a:avLst/>
                  </a:prstGeom>
                </pic:spPr>
              </pic:pic>
            </a:graphicData>
          </a:graphic>
          <wp14:sizeRelH relativeFrom="page">
            <wp14:pctWidth>0</wp14:pctWidth>
          </wp14:sizeRelH>
          <wp14:sizeRelV relativeFrom="page">
            <wp14:pctHeight>0</wp14:pctHeight>
          </wp14:sizeRelV>
        </wp:anchor>
      </w:drawing>
    </w:r>
    <w:r>
      <w:tab/>
    </w:r>
    <w:sdt>
      <w:sdtPr>
        <w:id w:val="1368949635"/>
        <w:docPartObj>
          <w:docPartGallery w:val="Page Numbers (Bottom of Page)"/>
          <w:docPartUnique/>
        </w:docPartObj>
      </w:sdtPr>
      <w:sdtEndPr/>
      <w:sdtContent>
        <w:r w:rsidR="00BC3BEE">
          <w:fldChar w:fldCharType="begin"/>
        </w:r>
        <w:r w:rsidR="00BC3BEE">
          <w:instrText xml:space="preserve"> PAGE   \* MERGEFORMAT </w:instrText>
        </w:r>
        <w:r w:rsidR="005324D5">
          <w:fldChar w:fldCharType="separate"/>
        </w:r>
        <w:r w:rsidR="00430BEB">
          <w:rPr>
            <w:noProof/>
          </w:rPr>
          <w:t>5</w:t>
        </w:r>
        <w:r w:rsidR="00BC3BEE">
          <w:fldChar w:fldCharType="end"/>
        </w:r>
      </w:sdtContent>
    </w:sdt>
    <w:r>
      <w:tab/>
    </w:r>
  </w:p>
  <w:p w14:paraId="373A6088" w14:textId="77777777" w:rsidR="00BC3BEE" w:rsidRDefault="00BC3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C23D" w14:textId="2E2B58AE" w:rsidR="00A06D95" w:rsidRDefault="00A06D95">
    <w:pPr>
      <w:pStyle w:val="Footer"/>
    </w:pPr>
    <w:r>
      <w:rPr>
        <w:noProof/>
        <w:lang w:val="en-AU" w:eastAsia="en-AU"/>
      </w:rPr>
      <w:drawing>
        <wp:anchor distT="0" distB="0" distL="114300" distR="114300" simplePos="0" relativeHeight="251661312" behindDoc="1" locked="0" layoutInCell="1" allowOverlap="1" wp14:anchorId="4FF5DFBB" wp14:editId="740B4389">
          <wp:simplePos x="0" y="0"/>
          <wp:positionH relativeFrom="column">
            <wp:posOffset>-1376680</wp:posOffset>
          </wp:positionH>
          <wp:positionV relativeFrom="paragraph">
            <wp:posOffset>-607554</wp:posOffset>
          </wp:positionV>
          <wp:extent cx="8029724" cy="1039120"/>
          <wp:effectExtent l="0" t="0" r="0" b="254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9724" cy="1039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22B79" w14:textId="77777777" w:rsidR="00465D99" w:rsidRDefault="00465D99" w:rsidP="009E7483">
      <w:pPr>
        <w:spacing w:after="0" w:line="240" w:lineRule="auto"/>
      </w:pPr>
      <w:r>
        <w:separator/>
      </w:r>
    </w:p>
  </w:footnote>
  <w:footnote w:type="continuationSeparator" w:id="0">
    <w:p w14:paraId="2CC16056" w14:textId="77777777" w:rsidR="00465D99" w:rsidRDefault="00465D99" w:rsidP="009E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127A" w14:textId="07236B5D" w:rsidR="00A06D95" w:rsidRDefault="00A06D95">
    <w:pPr>
      <w:pStyle w:val="Header"/>
    </w:pPr>
    <w:r>
      <w:rPr>
        <w:noProof/>
        <w:lang w:val="en-AU" w:eastAsia="en-AU"/>
      </w:rPr>
      <w:drawing>
        <wp:anchor distT="0" distB="0" distL="114300" distR="114300" simplePos="0" relativeHeight="251659264" behindDoc="1" locked="0" layoutInCell="1" allowOverlap="1" wp14:anchorId="74DA882D" wp14:editId="681B7FA4">
          <wp:simplePos x="0" y="0"/>
          <wp:positionH relativeFrom="column">
            <wp:posOffset>4477879</wp:posOffset>
          </wp:positionH>
          <wp:positionV relativeFrom="paragraph">
            <wp:posOffset>0</wp:posOffset>
          </wp:positionV>
          <wp:extent cx="1893550" cy="724692"/>
          <wp:effectExtent l="0" t="0" r="0" b="0"/>
          <wp:wrapNone/>
          <wp:docPr id="80" name="Picture 8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3550" cy="7246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D4E23BE"/>
    <w:lvl w:ilvl="0">
      <w:start w:val="1"/>
      <w:numFmt w:val="bullet"/>
      <w:pStyle w:val="ListBullet3"/>
      <w:lvlText w:val=""/>
      <w:lvlJc w:val="left"/>
      <w:pPr>
        <w:ind w:left="1494" w:hanging="360"/>
      </w:pPr>
      <w:rPr>
        <w:rFonts w:ascii="Wingdings" w:hAnsi="Wingdings" w:hint="default"/>
      </w:rPr>
    </w:lvl>
  </w:abstractNum>
  <w:abstractNum w:abstractNumId="1" w15:restartNumberingAfterBreak="0">
    <w:nsid w:val="FFFFFF83"/>
    <w:multiLevelType w:val="singleLevel"/>
    <w:tmpl w:val="A6EC3180"/>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4EB0427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DBF0DDD"/>
    <w:multiLevelType w:val="hybridMultilevel"/>
    <w:tmpl w:val="35FEA7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0EC8535E"/>
    <w:multiLevelType w:val="hybridMultilevel"/>
    <w:tmpl w:val="08504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30724"/>
    <w:multiLevelType w:val="hybridMultilevel"/>
    <w:tmpl w:val="5A224F62"/>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2310539C"/>
    <w:multiLevelType w:val="hybridMultilevel"/>
    <w:tmpl w:val="84E6D77C"/>
    <w:lvl w:ilvl="0" w:tplc="4934DE58">
      <w:start w:val="1"/>
      <w:numFmt w:val="bullet"/>
      <w:lvlText w:val=""/>
      <w:lvlJc w:val="left"/>
      <w:pPr>
        <w:ind w:left="1571" w:hanging="360"/>
      </w:pPr>
      <w:rPr>
        <w:rFonts w:ascii="Symbol" w:hAnsi="Symbol"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9A67644"/>
    <w:multiLevelType w:val="hybridMultilevel"/>
    <w:tmpl w:val="B7604E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31360"/>
    <w:multiLevelType w:val="hybridMultilevel"/>
    <w:tmpl w:val="0D92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956787"/>
    <w:multiLevelType w:val="hybridMultilevel"/>
    <w:tmpl w:val="0344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BF7733"/>
    <w:multiLevelType w:val="hybridMultilevel"/>
    <w:tmpl w:val="472CD5A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3F0025F5"/>
    <w:multiLevelType w:val="hybridMultilevel"/>
    <w:tmpl w:val="B4DA7DB8"/>
    <w:lvl w:ilvl="0" w:tplc="B990805C">
      <w:start w:val="1"/>
      <w:numFmt w:val="lowerRoman"/>
      <w:lvlText w:val="(%1)"/>
      <w:lvlJc w:val="left"/>
      <w:pPr>
        <w:ind w:left="1560" w:hanging="720"/>
      </w:pPr>
      <w:rPr>
        <w:rFonts w:eastAsiaTheme="majorEastAsia" w:cstheme="majorBidi" w:hint="default"/>
        <w:b/>
        <w:i/>
        <w:color w:val="FF0000"/>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2" w15:restartNumberingAfterBreak="0">
    <w:nsid w:val="400838C4"/>
    <w:multiLevelType w:val="hybridMultilevel"/>
    <w:tmpl w:val="CA26A360"/>
    <w:lvl w:ilvl="0" w:tplc="0C090001">
      <w:start w:val="1"/>
      <w:numFmt w:val="bullet"/>
      <w:lvlText w:val=""/>
      <w:lvlJc w:val="left"/>
      <w:pPr>
        <w:ind w:left="720" w:hanging="360"/>
      </w:pPr>
      <w:rPr>
        <w:rFonts w:ascii="Symbol" w:hAnsi="Symbol" w:hint="default"/>
      </w:rPr>
    </w:lvl>
    <w:lvl w:ilvl="1" w:tplc="2E864E7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10B4D"/>
    <w:multiLevelType w:val="multilevel"/>
    <w:tmpl w:val="8A7AD9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rPr>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D2963E9"/>
    <w:multiLevelType w:val="hybridMultilevel"/>
    <w:tmpl w:val="3A34641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787465"/>
    <w:multiLevelType w:val="hybridMultilevel"/>
    <w:tmpl w:val="98C2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921595"/>
    <w:multiLevelType w:val="hybridMultilevel"/>
    <w:tmpl w:val="318411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1530925"/>
    <w:multiLevelType w:val="hybridMultilevel"/>
    <w:tmpl w:val="0F4C5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F10C1"/>
    <w:multiLevelType w:val="hybridMultilevel"/>
    <w:tmpl w:val="C2F8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E27A1D"/>
    <w:multiLevelType w:val="hybridMultilevel"/>
    <w:tmpl w:val="10666E9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6D371FBA"/>
    <w:multiLevelType w:val="hybridMultilevel"/>
    <w:tmpl w:val="B6D48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756C8D"/>
    <w:multiLevelType w:val="hybridMultilevel"/>
    <w:tmpl w:val="33EEC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1E47E0"/>
    <w:multiLevelType w:val="hybridMultilevel"/>
    <w:tmpl w:val="49362B9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7C9E14C6"/>
    <w:multiLevelType w:val="hybridMultilevel"/>
    <w:tmpl w:val="69DE0078"/>
    <w:lvl w:ilvl="0" w:tplc="0C090001">
      <w:start w:val="1"/>
      <w:numFmt w:val="bullet"/>
      <w:lvlText w:val=""/>
      <w:lvlJc w:val="left"/>
      <w:pPr>
        <w:ind w:left="2291" w:hanging="360"/>
      </w:pPr>
      <w:rPr>
        <w:rFonts w:ascii="Symbol" w:hAnsi="Symbol"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num w:numId="1">
    <w:abstractNumId w:val="2"/>
  </w:num>
  <w:num w:numId="2">
    <w:abstractNumId w:val="1"/>
  </w:num>
  <w:num w:numId="3">
    <w:abstractNumId w:val="0"/>
  </w:num>
  <w:num w:numId="4">
    <w:abstractNumId w:val="13"/>
  </w:num>
  <w:num w:numId="5">
    <w:abstractNumId w:val="9"/>
  </w:num>
  <w:num w:numId="6">
    <w:abstractNumId w:val="20"/>
  </w:num>
  <w:num w:numId="7">
    <w:abstractNumId w:val="18"/>
  </w:num>
  <w:num w:numId="8">
    <w:abstractNumId w:val="4"/>
  </w:num>
  <w:num w:numId="9">
    <w:abstractNumId w:val="12"/>
  </w:num>
  <w:num w:numId="10">
    <w:abstractNumId w:val="14"/>
  </w:num>
  <w:num w:numId="11">
    <w:abstractNumId w:val="16"/>
  </w:num>
  <w:num w:numId="12">
    <w:abstractNumId w:val="8"/>
  </w:num>
  <w:num w:numId="13">
    <w:abstractNumId w:val="21"/>
  </w:num>
  <w:num w:numId="14">
    <w:abstractNumId w:val="22"/>
  </w:num>
  <w:num w:numId="15">
    <w:abstractNumId w:val="3"/>
  </w:num>
  <w:num w:numId="16">
    <w:abstractNumId w:val="10"/>
  </w:num>
  <w:num w:numId="17">
    <w:abstractNumId w:val="17"/>
  </w:num>
  <w:num w:numId="18">
    <w:abstractNumId w:val="7"/>
  </w:num>
  <w:num w:numId="19">
    <w:abstractNumId w:val="5"/>
  </w:num>
  <w:num w:numId="20">
    <w:abstractNumId w:val="6"/>
  </w:num>
  <w:num w:numId="21">
    <w:abstractNumId w:val="11"/>
  </w:num>
  <w:num w:numId="22">
    <w:abstractNumId w:val="19"/>
  </w:num>
  <w:num w:numId="23">
    <w:abstractNumId w:val="15"/>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SortMethod w:val="000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5F"/>
    <w:rsid w:val="00001A93"/>
    <w:rsid w:val="000044D0"/>
    <w:rsid w:val="0000532D"/>
    <w:rsid w:val="00005518"/>
    <w:rsid w:val="00006594"/>
    <w:rsid w:val="0000690B"/>
    <w:rsid w:val="00011CDD"/>
    <w:rsid w:val="00011FF1"/>
    <w:rsid w:val="000136EB"/>
    <w:rsid w:val="000159E6"/>
    <w:rsid w:val="00017A8C"/>
    <w:rsid w:val="0002019C"/>
    <w:rsid w:val="00020659"/>
    <w:rsid w:val="00021340"/>
    <w:rsid w:val="000233B0"/>
    <w:rsid w:val="00024446"/>
    <w:rsid w:val="00025ADC"/>
    <w:rsid w:val="00027386"/>
    <w:rsid w:val="00030EE7"/>
    <w:rsid w:val="00031C45"/>
    <w:rsid w:val="0003239B"/>
    <w:rsid w:val="00032CEB"/>
    <w:rsid w:val="00033E66"/>
    <w:rsid w:val="000360B7"/>
    <w:rsid w:val="00036281"/>
    <w:rsid w:val="00037AEF"/>
    <w:rsid w:val="0004026B"/>
    <w:rsid w:val="00040A80"/>
    <w:rsid w:val="0004159E"/>
    <w:rsid w:val="00046D00"/>
    <w:rsid w:val="00046E0D"/>
    <w:rsid w:val="00051E6F"/>
    <w:rsid w:val="00053092"/>
    <w:rsid w:val="0005501B"/>
    <w:rsid w:val="00055209"/>
    <w:rsid w:val="000565B4"/>
    <w:rsid w:val="00061B36"/>
    <w:rsid w:val="000640C0"/>
    <w:rsid w:val="00064E01"/>
    <w:rsid w:val="00065645"/>
    <w:rsid w:val="0006798C"/>
    <w:rsid w:val="000715B4"/>
    <w:rsid w:val="00071D78"/>
    <w:rsid w:val="000756C2"/>
    <w:rsid w:val="00075928"/>
    <w:rsid w:val="00081B0C"/>
    <w:rsid w:val="000827C2"/>
    <w:rsid w:val="00082E0A"/>
    <w:rsid w:val="000875CE"/>
    <w:rsid w:val="000909F3"/>
    <w:rsid w:val="000944BD"/>
    <w:rsid w:val="0009504F"/>
    <w:rsid w:val="0009511D"/>
    <w:rsid w:val="0009543B"/>
    <w:rsid w:val="00096369"/>
    <w:rsid w:val="000972C1"/>
    <w:rsid w:val="000973FF"/>
    <w:rsid w:val="000A4FE4"/>
    <w:rsid w:val="000A62EA"/>
    <w:rsid w:val="000B0E80"/>
    <w:rsid w:val="000B28BD"/>
    <w:rsid w:val="000B38B9"/>
    <w:rsid w:val="000B4775"/>
    <w:rsid w:val="000B48EF"/>
    <w:rsid w:val="000B6A4E"/>
    <w:rsid w:val="000B6FFA"/>
    <w:rsid w:val="000B75A4"/>
    <w:rsid w:val="000C00AC"/>
    <w:rsid w:val="000C0EB2"/>
    <w:rsid w:val="000C27D8"/>
    <w:rsid w:val="000C2E8B"/>
    <w:rsid w:val="000C5BED"/>
    <w:rsid w:val="000C6857"/>
    <w:rsid w:val="000C7A1B"/>
    <w:rsid w:val="000C7CC7"/>
    <w:rsid w:val="000D0021"/>
    <w:rsid w:val="000D05AB"/>
    <w:rsid w:val="000D11E2"/>
    <w:rsid w:val="000D2527"/>
    <w:rsid w:val="000E107C"/>
    <w:rsid w:val="000E40A0"/>
    <w:rsid w:val="000E5F04"/>
    <w:rsid w:val="000E6AA7"/>
    <w:rsid w:val="000F0B6A"/>
    <w:rsid w:val="000F0C95"/>
    <w:rsid w:val="000F147F"/>
    <w:rsid w:val="000F3413"/>
    <w:rsid w:val="000F3D12"/>
    <w:rsid w:val="00106021"/>
    <w:rsid w:val="00110E6B"/>
    <w:rsid w:val="00112B3B"/>
    <w:rsid w:val="00113900"/>
    <w:rsid w:val="00117060"/>
    <w:rsid w:val="00121B58"/>
    <w:rsid w:val="00125745"/>
    <w:rsid w:val="0012609B"/>
    <w:rsid w:val="001307C3"/>
    <w:rsid w:val="00130AD4"/>
    <w:rsid w:val="00132743"/>
    <w:rsid w:val="0013410E"/>
    <w:rsid w:val="0013505C"/>
    <w:rsid w:val="00136E0A"/>
    <w:rsid w:val="0014212B"/>
    <w:rsid w:val="00142AF5"/>
    <w:rsid w:val="00144E8A"/>
    <w:rsid w:val="00144F6B"/>
    <w:rsid w:val="00145674"/>
    <w:rsid w:val="00150437"/>
    <w:rsid w:val="00151BE5"/>
    <w:rsid w:val="00155F77"/>
    <w:rsid w:val="0015659D"/>
    <w:rsid w:val="00160FF4"/>
    <w:rsid w:val="00161B75"/>
    <w:rsid w:val="00163F73"/>
    <w:rsid w:val="0016635A"/>
    <w:rsid w:val="00166CB5"/>
    <w:rsid w:val="00167819"/>
    <w:rsid w:val="00170443"/>
    <w:rsid w:val="0017208D"/>
    <w:rsid w:val="00172CFC"/>
    <w:rsid w:val="0017616A"/>
    <w:rsid w:val="00176B78"/>
    <w:rsid w:val="0018027C"/>
    <w:rsid w:val="00180451"/>
    <w:rsid w:val="001818BF"/>
    <w:rsid w:val="00181E3A"/>
    <w:rsid w:val="001822A1"/>
    <w:rsid w:val="00183442"/>
    <w:rsid w:val="00184615"/>
    <w:rsid w:val="0018754B"/>
    <w:rsid w:val="00190653"/>
    <w:rsid w:val="001910BF"/>
    <w:rsid w:val="00191FB6"/>
    <w:rsid w:val="00193591"/>
    <w:rsid w:val="001949B0"/>
    <w:rsid w:val="00195A13"/>
    <w:rsid w:val="001A1827"/>
    <w:rsid w:val="001A254B"/>
    <w:rsid w:val="001A48E8"/>
    <w:rsid w:val="001A4D9B"/>
    <w:rsid w:val="001B0374"/>
    <w:rsid w:val="001B04A6"/>
    <w:rsid w:val="001B11F8"/>
    <w:rsid w:val="001B251A"/>
    <w:rsid w:val="001B35F3"/>
    <w:rsid w:val="001B3DFD"/>
    <w:rsid w:val="001B4265"/>
    <w:rsid w:val="001B5B4E"/>
    <w:rsid w:val="001C3114"/>
    <w:rsid w:val="001C32DC"/>
    <w:rsid w:val="001C5394"/>
    <w:rsid w:val="001C5AF5"/>
    <w:rsid w:val="001C70F2"/>
    <w:rsid w:val="001C734C"/>
    <w:rsid w:val="001C73B2"/>
    <w:rsid w:val="001C7F1A"/>
    <w:rsid w:val="001D26F7"/>
    <w:rsid w:val="001D3AFF"/>
    <w:rsid w:val="001D4107"/>
    <w:rsid w:val="001D434C"/>
    <w:rsid w:val="001D490C"/>
    <w:rsid w:val="001D6507"/>
    <w:rsid w:val="001D667C"/>
    <w:rsid w:val="001D7463"/>
    <w:rsid w:val="001D7B1A"/>
    <w:rsid w:val="001E100A"/>
    <w:rsid w:val="001E119B"/>
    <w:rsid w:val="001E26AC"/>
    <w:rsid w:val="001E3823"/>
    <w:rsid w:val="001E4DE2"/>
    <w:rsid w:val="001E61A6"/>
    <w:rsid w:val="001E7E2A"/>
    <w:rsid w:val="001F278A"/>
    <w:rsid w:val="001F3385"/>
    <w:rsid w:val="001F605C"/>
    <w:rsid w:val="001F7602"/>
    <w:rsid w:val="001F7E48"/>
    <w:rsid w:val="001F7FBC"/>
    <w:rsid w:val="0020125E"/>
    <w:rsid w:val="00204C5C"/>
    <w:rsid w:val="00210906"/>
    <w:rsid w:val="00210C51"/>
    <w:rsid w:val="00213E02"/>
    <w:rsid w:val="00214263"/>
    <w:rsid w:val="002162EC"/>
    <w:rsid w:val="00216D5F"/>
    <w:rsid w:val="00220DB3"/>
    <w:rsid w:val="00220FC3"/>
    <w:rsid w:val="002243B1"/>
    <w:rsid w:val="0022454C"/>
    <w:rsid w:val="00224A35"/>
    <w:rsid w:val="00225D4A"/>
    <w:rsid w:val="00230133"/>
    <w:rsid w:val="00230C37"/>
    <w:rsid w:val="002340FD"/>
    <w:rsid w:val="00234409"/>
    <w:rsid w:val="0023449B"/>
    <w:rsid w:val="00236449"/>
    <w:rsid w:val="00240292"/>
    <w:rsid w:val="002403D2"/>
    <w:rsid w:val="00243BD0"/>
    <w:rsid w:val="002445E2"/>
    <w:rsid w:val="00245AF3"/>
    <w:rsid w:val="00255FB7"/>
    <w:rsid w:val="00262FC4"/>
    <w:rsid w:val="00263953"/>
    <w:rsid w:val="0026720D"/>
    <w:rsid w:val="00267DB3"/>
    <w:rsid w:val="00271973"/>
    <w:rsid w:val="00272276"/>
    <w:rsid w:val="00276418"/>
    <w:rsid w:val="00290D91"/>
    <w:rsid w:val="00290E74"/>
    <w:rsid w:val="00291F3F"/>
    <w:rsid w:val="00292264"/>
    <w:rsid w:val="00293251"/>
    <w:rsid w:val="002945BE"/>
    <w:rsid w:val="00294772"/>
    <w:rsid w:val="00296332"/>
    <w:rsid w:val="002972A2"/>
    <w:rsid w:val="002A0E1C"/>
    <w:rsid w:val="002A11A3"/>
    <w:rsid w:val="002A1616"/>
    <w:rsid w:val="002A28D5"/>
    <w:rsid w:val="002A439F"/>
    <w:rsid w:val="002A46EA"/>
    <w:rsid w:val="002A5A66"/>
    <w:rsid w:val="002A6D12"/>
    <w:rsid w:val="002B1167"/>
    <w:rsid w:val="002B322D"/>
    <w:rsid w:val="002B54C3"/>
    <w:rsid w:val="002B765A"/>
    <w:rsid w:val="002C1237"/>
    <w:rsid w:val="002C22C6"/>
    <w:rsid w:val="002D14AA"/>
    <w:rsid w:val="002D1E48"/>
    <w:rsid w:val="002D2BFA"/>
    <w:rsid w:val="002D2D0D"/>
    <w:rsid w:val="002D52F9"/>
    <w:rsid w:val="002D5D07"/>
    <w:rsid w:val="002D6D55"/>
    <w:rsid w:val="002E1AC6"/>
    <w:rsid w:val="002E27D3"/>
    <w:rsid w:val="002E5BBE"/>
    <w:rsid w:val="002E6A67"/>
    <w:rsid w:val="002F014A"/>
    <w:rsid w:val="002F0541"/>
    <w:rsid w:val="002F1898"/>
    <w:rsid w:val="002F2286"/>
    <w:rsid w:val="002F2465"/>
    <w:rsid w:val="002F3ADF"/>
    <w:rsid w:val="002F4BB5"/>
    <w:rsid w:val="002F57B1"/>
    <w:rsid w:val="002F64BA"/>
    <w:rsid w:val="002F7392"/>
    <w:rsid w:val="003005A6"/>
    <w:rsid w:val="00300BE3"/>
    <w:rsid w:val="00300E12"/>
    <w:rsid w:val="003022A0"/>
    <w:rsid w:val="00303B0F"/>
    <w:rsid w:val="0030443B"/>
    <w:rsid w:val="00304E77"/>
    <w:rsid w:val="003055BC"/>
    <w:rsid w:val="00306AF8"/>
    <w:rsid w:val="00307FCE"/>
    <w:rsid w:val="00310BA6"/>
    <w:rsid w:val="003111E4"/>
    <w:rsid w:val="00314ECE"/>
    <w:rsid w:val="00321B15"/>
    <w:rsid w:val="00322347"/>
    <w:rsid w:val="003225C3"/>
    <w:rsid w:val="00323165"/>
    <w:rsid w:val="00324E9B"/>
    <w:rsid w:val="003252A6"/>
    <w:rsid w:val="0032557C"/>
    <w:rsid w:val="00333A78"/>
    <w:rsid w:val="00334BC9"/>
    <w:rsid w:val="00334C4F"/>
    <w:rsid w:val="003353CF"/>
    <w:rsid w:val="003404EA"/>
    <w:rsid w:val="0034169F"/>
    <w:rsid w:val="00341BC0"/>
    <w:rsid w:val="003428AD"/>
    <w:rsid w:val="00342F3A"/>
    <w:rsid w:val="00343375"/>
    <w:rsid w:val="0034368B"/>
    <w:rsid w:val="0034376F"/>
    <w:rsid w:val="00344E44"/>
    <w:rsid w:val="003455A4"/>
    <w:rsid w:val="00347498"/>
    <w:rsid w:val="003479B3"/>
    <w:rsid w:val="00350687"/>
    <w:rsid w:val="00356B79"/>
    <w:rsid w:val="003574BD"/>
    <w:rsid w:val="00360344"/>
    <w:rsid w:val="003606EC"/>
    <w:rsid w:val="003608D7"/>
    <w:rsid w:val="003634BC"/>
    <w:rsid w:val="00364601"/>
    <w:rsid w:val="00364E33"/>
    <w:rsid w:val="00365620"/>
    <w:rsid w:val="00370978"/>
    <w:rsid w:val="003721E8"/>
    <w:rsid w:val="003737E2"/>
    <w:rsid w:val="00376051"/>
    <w:rsid w:val="00377061"/>
    <w:rsid w:val="00377590"/>
    <w:rsid w:val="003778E7"/>
    <w:rsid w:val="0038117A"/>
    <w:rsid w:val="00382A28"/>
    <w:rsid w:val="00382B9F"/>
    <w:rsid w:val="00384FA8"/>
    <w:rsid w:val="00386815"/>
    <w:rsid w:val="00390D9B"/>
    <w:rsid w:val="00392398"/>
    <w:rsid w:val="00392972"/>
    <w:rsid w:val="00393F79"/>
    <w:rsid w:val="00394285"/>
    <w:rsid w:val="00394F5A"/>
    <w:rsid w:val="00397FB0"/>
    <w:rsid w:val="003A096A"/>
    <w:rsid w:val="003A17A9"/>
    <w:rsid w:val="003A3D74"/>
    <w:rsid w:val="003A43FC"/>
    <w:rsid w:val="003A6411"/>
    <w:rsid w:val="003A7CCC"/>
    <w:rsid w:val="003B0394"/>
    <w:rsid w:val="003B1E63"/>
    <w:rsid w:val="003B6699"/>
    <w:rsid w:val="003B77C0"/>
    <w:rsid w:val="003C2E35"/>
    <w:rsid w:val="003C4423"/>
    <w:rsid w:val="003C4EAD"/>
    <w:rsid w:val="003C5ACE"/>
    <w:rsid w:val="003D0BD5"/>
    <w:rsid w:val="003D1988"/>
    <w:rsid w:val="003D3CAA"/>
    <w:rsid w:val="003D613D"/>
    <w:rsid w:val="003E1814"/>
    <w:rsid w:val="003E54BF"/>
    <w:rsid w:val="003E560F"/>
    <w:rsid w:val="003E6B89"/>
    <w:rsid w:val="003E7D0F"/>
    <w:rsid w:val="003F2F9B"/>
    <w:rsid w:val="003F3057"/>
    <w:rsid w:val="003F3F31"/>
    <w:rsid w:val="003F4273"/>
    <w:rsid w:val="003F5108"/>
    <w:rsid w:val="003F60AD"/>
    <w:rsid w:val="003F70E7"/>
    <w:rsid w:val="00401939"/>
    <w:rsid w:val="004034F4"/>
    <w:rsid w:val="00403811"/>
    <w:rsid w:val="004039CF"/>
    <w:rsid w:val="00404321"/>
    <w:rsid w:val="00405777"/>
    <w:rsid w:val="00406334"/>
    <w:rsid w:val="00407647"/>
    <w:rsid w:val="00410DEB"/>
    <w:rsid w:val="004111BA"/>
    <w:rsid w:val="00422513"/>
    <w:rsid w:val="00423B2E"/>
    <w:rsid w:val="00430598"/>
    <w:rsid w:val="00430BEB"/>
    <w:rsid w:val="00440658"/>
    <w:rsid w:val="00441F5A"/>
    <w:rsid w:val="00443420"/>
    <w:rsid w:val="00443538"/>
    <w:rsid w:val="00443D69"/>
    <w:rsid w:val="00446073"/>
    <w:rsid w:val="00446707"/>
    <w:rsid w:val="0045022B"/>
    <w:rsid w:val="00450532"/>
    <w:rsid w:val="004510B8"/>
    <w:rsid w:val="00452099"/>
    <w:rsid w:val="004558D9"/>
    <w:rsid w:val="00456605"/>
    <w:rsid w:val="004567D4"/>
    <w:rsid w:val="00457C1D"/>
    <w:rsid w:val="00457F1D"/>
    <w:rsid w:val="00461C2A"/>
    <w:rsid w:val="0046398A"/>
    <w:rsid w:val="00463AFE"/>
    <w:rsid w:val="00463C36"/>
    <w:rsid w:val="00465D99"/>
    <w:rsid w:val="00465F49"/>
    <w:rsid w:val="0046646D"/>
    <w:rsid w:val="00466939"/>
    <w:rsid w:val="00467606"/>
    <w:rsid w:val="00471BEE"/>
    <w:rsid w:val="0047309A"/>
    <w:rsid w:val="00477381"/>
    <w:rsid w:val="00477EA5"/>
    <w:rsid w:val="0048057A"/>
    <w:rsid w:val="00483C05"/>
    <w:rsid w:val="004875CB"/>
    <w:rsid w:val="0049049F"/>
    <w:rsid w:val="00491EE0"/>
    <w:rsid w:val="00493D35"/>
    <w:rsid w:val="004954B7"/>
    <w:rsid w:val="004955F9"/>
    <w:rsid w:val="004A13BB"/>
    <w:rsid w:val="004A1D07"/>
    <w:rsid w:val="004A29A2"/>
    <w:rsid w:val="004A3A02"/>
    <w:rsid w:val="004A3F15"/>
    <w:rsid w:val="004A454C"/>
    <w:rsid w:val="004A5630"/>
    <w:rsid w:val="004A578F"/>
    <w:rsid w:val="004B189F"/>
    <w:rsid w:val="004B23D8"/>
    <w:rsid w:val="004B34DE"/>
    <w:rsid w:val="004B4C2D"/>
    <w:rsid w:val="004B6200"/>
    <w:rsid w:val="004C0B2E"/>
    <w:rsid w:val="004C11C1"/>
    <w:rsid w:val="004C7103"/>
    <w:rsid w:val="004C743A"/>
    <w:rsid w:val="004D4892"/>
    <w:rsid w:val="004D5FD1"/>
    <w:rsid w:val="004D7D94"/>
    <w:rsid w:val="004E095B"/>
    <w:rsid w:val="004E2869"/>
    <w:rsid w:val="004E5149"/>
    <w:rsid w:val="004E5412"/>
    <w:rsid w:val="004E55F6"/>
    <w:rsid w:val="004E672E"/>
    <w:rsid w:val="004E74E9"/>
    <w:rsid w:val="004E797F"/>
    <w:rsid w:val="004F1C4A"/>
    <w:rsid w:val="004F25A7"/>
    <w:rsid w:val="004F3A7B"/>
    <w:rsid w:val="004F3D15"/>
    <w:rsid w:val="004F482D"/>
    <w:rsid w:val="004F48C4"/>
    <w:rsid w:val="004F524A"/>
    <w:rsid w:val="004F7BE4"/>
    <w:rsid w:val="004F7C68"/>
    <w:rsid w:val="005016D7"/>
    <w:rsid w:val="005043DA"/>
    <w:rsid w:val="005052C4"/>
    <w:rsid w:val="0050597E"/>
    <w:rsid w:val="0050636D"/>
    <w:rsid w:val="00506F34"/>
    <w:rsid w:val="00507966"/>
    <w:rsid w:val="00511526"/>
    <w:rsid w:val="005132CB"/>
    <w:rsid w:val="005174E4"/>
    <w:rsid w:val="00520A65"/>
    <w:rsid w:val="00521300"/>
    <w:rsid w:val="00522020"/>
    <w:rsid w:val="0052454E"/>
    <w:rsid w:val="00525A5F"/>
    <w:rsid w:val="005324D5"/>
    <w:rsid w:val="00536135"/>
    <w:rsid w:val="005365D7"/>
    <w:rsid w:val="00536E02"/>
    <w:rsid w:val="005415BD"/>
    <w:rsid w:val="005430E7"/>
    <w:rsid w:val="005434EA"/>
    <w:rsid w:val="00543B41"/>
    <w:rsid w:val="0054550B"/>
    <w:rsid w:val="00545526"/>
    <w:rsid w:val="00546EC3"/>
    <w:rsid w:val="005476D7"/>
    <w:rsid w:val="005479BD"/>
    <w:rsid w:val="005501FF"/>
    <w:rsid w:val="0055088F"/>
    <w:rsid w:val="00553610"/>
    <w:rsid w:val="00553E37"/>
    <w:rsid w:val="00557F12"/>
    <w:rsid w:val="005600A3"/>
    <w:rsid w:val="00560F19"/>
    <w:rsid w:val="00561245"/>
    <w:rsid w:val="00561917"/>
    <w:rsid w:val="00562648"/>
    <w:rsid w:val="00566C74"/>
    <w:rsid w:val="00572A08"/>
    <w:rsid w:val="005738AB"/>
    <w:rsid w:val="00576888"/>
    <w:rsid w:val="005769AF"/>
    <w:rsid w:val="005807C8"/>
    <w:rsid w:val="00582413"/>
    <w:rsid w:val="005828AA"/>
    <w:rsid w:val="00583D9E"/>
    <w:rsid w:val="005855EA"/>
    <w:rsid w:val="005866A6"/>
    <w:rsid w:val="005867A0"/>
    <w:rsid w:val="00586E8A"/>
    <w:rsid w:val="005917B6"/>
    <w:rsid w:val="00594608"/>
    <w:rsid w:val="00597EEA"/>
    <w:rsid w:val="005A0884"/>
    <w:rsid w:val="005A0932"/>
    <w:rsid w:val="005A5FF0"/>
    <w:rsid w:val="005A7BB7"/>
    <w:rsid w:val="005B25F1"/>
    <w:rsid w:val="005B5756"/>
    <w:rsid w:val="005B5890"/>
    <w:rsid w:val="005B645C"/>
    <w:rsid w:val="005B6511"/>
    <w:rsid w:val="005B6C08"/>
    <w:rsid w:val="005B711D"/>
    <w:rsid w:val="005B7B40"/>
    <w:rsid w:val="005C0E12"/>
    <w:rsid w:val="005C32C8"/>
    <w:rsid w:val="005C45A6"/>
    <w:rsid w:val="005C5E1B"/>
    <w:rsid w:val="005D0008"/>
    <w:rsid w:val="005D2CB8"/>
    <w:rsid w:val="005D5AF8"/>
    <w:rsid w:val="005D5E29"/>
    <w:rsid w:val="005D7B66"/>
    <w:rsid w:val="005D7FF5"/>
    <w:rsid w:val="005E1C13"/>
    <w:rsid w:val="005E1E07"/>
    <w:rsid w:val="005E3B81"/>
    <w:rsid w:val="005E4CA0"/>
    <w:rsid w:val="005E535E"/>
    <w:rsid w:val="005E6711"/>
    <w:rsid w:val="005F0BF7"/>
    <w:rsid w:val="005F15DA"/>
    <w:rsid w:val="005F2468"/>
    <w:rsid w:val="005F264E"/>
    <w:rsid w:val="005F2B3D"/>
    <w:rsid w:val="005F5D49"/>
    <w:rsid w:val="005F72A9"/>
    <w:rsid w:val="005F7BD8"/>
    <w:rsid w:val="006019F2"/>
    <w:rsid w:val="00601C0B"/>
    <w:rsid w:val="00611BE4"/>
    <w:rsid w:val="006239A0"/>
    <w:rsid w:val="00623AC5"/>
    <w:rsid w:val="00625D30"/>
    <w:rsid w:val="00626FA8"/>
    <w:rsid w:val="006277F1"/>
    <w:rsid w:val="00632E4A"/>
    <w:rsid w:val="006354CF"/>
    <w:rsid w:val="006357A8"/>
    <w:rsid w:val="00641E28"/>
    <w:rsid w:val="0064407F"/>
    <w:rsid w:val="0064658D"/>
    <w:rsid w:val="00647CD6"/>
    <w:rsid w:val="00661579"/>
    <w:rsid w:val="00661A7F"/>
    <w:rsid w:val="006644D8"/>
    <w:rsid w:val="00664C12"/>
    <w:rsid w:val="006678AE"/>
    <w:rsid w:val="00674B4C"/>
    <w:rsid w:val="006762B4"/>
    <w:rsid w:val="00676A6F"/>
    <w:rsid w:val="00680059"/>
    <w:rsid w:val="006821D8"/>
    <w:rsid w:val="00684A07"/>
    <w:rsid w:val="00685E88"/>
    <w:rsid w:val="00687BFE"/>
    <w:rsid w:val="0069044F"/>
    <w:rsid w:val="0069186D"/>
    <w:rsid w:val="006936D8"/>
    <w:rsid w:val="0069696D"/>
    <w:rsid w:val="00697154"/>
    <w:rsid w:val="006A2954"/>
    <w:rsid w:val="006A43DB"/>
    <w:rsid w:val="006A58AB"/>
    <w:rsid w:val="006A5BE1"/>
    <w:rsid w:val="006A5F18"/>
    <w:rsid w:val="006A6AD5"/>
    <w:rsid w:val="006B19DE"/>
    <w:rsid w:val="006B2305"/>
    <w:rsid w:val="006B3E90"/>
    <w:rsid w:val="006B520F"/>
    <w:rsid w:val="006B7574"/>
    <w:rsid w:val="006B75E8"/>
    <w:rsid w:val="006C520D"/>
    <w:rsid w:val="006C6235"/>
    <w:rsid w:val="006C79E4"/>
    <w:rsid w:val="006D00B0"/>
    <w:rsid w:val="006D1B1D"/>
    <w:rsid w:val="006D6855"/>
    <w:rsid w:val="006E17A2"/>
    <w:rsid w:val="006E5B13"/>
    <w:rsid w:val="006F2E88"/>
    <w:rsid w:val="006F381D"/>
    <w:rsid w:val="006F6437"/>
    <w:rsid w:val="006F708C"/>
    <w:rsid w:val="00700D60"/>
    <w:rsid w:val="00702289"/>
    <w:rsid w:val="007073FC"/>
    <w:rsid w:val="00710D35"/>
    <w:rsid w:val="00714602"/>
    <w:rsid w:val="00715831"/>
    <w:rsid w:val="00715A00"/>
    <w:rsid w:val="007218F5"/>
    <w:rsid w:val="007225A7"/>
    <w:rsid w:val="00727168"/>
    <w:rsid w:val="00730085"/>
    <w:rsid w:val="00732FA6"/>
    <w:rsid w:val="007338DF"/>
    <w:rsid w:val="00733ED9"/>
    <w:rsid w:val="007342B4"/>
    <w:rsid w:val="00735F73"/>
    <w:rsid w:val="0073778A"/>
    <w:rsid w:val="00740BB6"/>
    <w:rsid w:val="00741099"/>
    <w:rsid w:val="0074137C"/>
    <w:rsid w:val="0074137E"/>
    <w:rsid w:val="00741DC6"/>
    <w:rsid w:val="00741ED4"/>
    <w:rsid w:val="007430A0"/>
    <w:rsid w:val="007448BD"/>
    <w:rsid w:val="00746968"/>
    <w:rsid w:val="00747C0E"/>
    <w:rsid w:val="00751098"/>
    <w:rsid w:val="00752466"/>
    <w:rsid w:val="0075434E"/>
    <w:rsid w:val="007545C1"/>
    <w:rsid w:val="0075487C"/>
    <w:rsid w:val="00754ABC"/>
    <w:rsid w:val="007552FF"/>
    <w:rsid w:val="0075654C"/>
    <w:rsid w:val="007577A8"/>
    <w:rsid w:val="00763C4A"/>
    <w:rsid w:val="00766601"/>
    <w:rsid w:val="00766B27"/>
    <w:rsid w:val="00771724"/>
    <w:rsid w:val="00771CFE"/>
    <w:rsid w:val="0077357F"/>
    <w:rsid w:val="00773B9A"/>
    <w:rsid w:val="00774B83"/>
    <w:rsid w:val="00776F12"/>
    <w:rsid w:val="00780C11"/>
    <w:rsid w:val="007815D6"/>
    <w:rsid w:val="007815F1"/>
    <w:rsid w:val="00781C78"/>
    <w:rsid w:val="0078408F"/>
    <w:rsid w:val="007848AB"/>
    <w:rsid w:val="00785821"/>
    <w:rsid w:val="00786026"/>
    <w:rsid w:val="00787A8C"/>
    <w:rsid w:val="0079068F"/>
    <w:rsid w:val="00791443"/>
    <w:rsid w:val="007925A2"/>
    <w:rsid w:val="0079409B"/>
    <w:rsid w:val="00794B54"/>
    <w:rsid w:val="007A0055"/>
    <w:rsid w:val="007A335E"/>
    <w:rsid w:val="007A4457"/>
    <w:rsid w:val="007A52C7"/>
    <w:rsid w:val="007B13A1"/>
    <w:rsid w:val="007B13F1"/>
    <w:rsid w:val="007B2797"/>
    <w:rsid w:val="007B428D"/>
    <w:rsid w:val="007B6927"/>
    <w:rsid w:val="007B6954"/>
    <w:rsid w:val="007C53B4"/>
    <w:rsid w:val="007C775F"/>
    <w:rsid w:val="007D1096"/>
    <w:rsid w:val="007D1AE1"/>
    <w:rsid w:val="007D6BFC"/>
    <w:rsid w:val="007D6E77"/>
    <w:rsid w:val="007D7213"/>
    <w:rsid w:val="007E0377"/>
    <w:rsid w:val="007E0F0B"/>
    <w:rsid w:val="007E354A"/>
    <w:rsid w:val="007E37C1"/>
    <w:rsid w:val="007E6A88"/>
    <w:rsid w:val="007E7AEB"/>
    <w:rsid w:val="007F00E1"/>
    <w:rsid w:val="007F0EFB"/>
    <w:rsid w:val="007F5CF7"/>
    <w:rsid w:val="007F5E50"/>
    <w:rsid w:val="007F7E81"/>
    <w:rsid w:val="008020F9"/>
    <w:rsid w:val="008026CE"/>
    <w:rsid w:val="00805B57"/>
    <w:rsid w:val="00807A78"/>
    <w:rsid w:val="00812A04"/>
    <w:rsid w:val="008151BF"/>
    <w:rsid w:val="008172C9"/>
    <w:rsid w:val="00817FFD"/>
    <w:rsid w:val="008209FE"/>
    <w:rsid w:val="00820A05"/>
    <w:rsid w:val="00820C61"/>
    <w:rsid w:val="0082160A"/>
    <w:rsid w:val="008223E4"/>
    <w:rsid w:val="00824F5B"/>
    <w:rsid w:val="00825F31"/>
    <w:rsid w:val="00827FF6"/>
    <w:rsid w:val="00831088"/>
    <w:rsid w:val="0083395D"/>
    <w:rsid w:val="00833A4B"/>
    <w:rsid w:val="008362D0"/>
    <w:rsid w:val="00840676"/>
    <w:rsid w:val="008424E2"/>
    <w:rsid w:val="00842B97"/>
    <w:rsid w:val="00842F8B"/>
    <w:rsid w:val="00843C02"/>
    <w:rsid w:val="00845C5E"/>
    <w:rsid w:val="00851162"/>
    <w:rsid w:val="00851CBC"/>
    <w:rsid w:val="00851E2B"/>
    <w:rsid w:val="00852396"/>
    <w:rsid w:val="00855456"/>
    <w:rsid w:val="00856AD3"/>
    <w:rsid w:val="00857B26"/>
    <w:rsid w:val="008637F5"/>
    <w:rsid w:val="00863A88"/>
    <w:rsid w:val="008677AF"/>
    <w:rsid w:val="008708CD"/>
    <w:rsid w:val="00870A41"/>
    <w:rsid w:val="008724E2"/>
    <w:rsid w:val="0087275D"/>
    <w:rsid w:val="00874BC8"/>
    <w:rsid w:val="00877978"/>
    <w:rsid w:val="00882929"/>
    <w:rsid w:val="008832D0"/>
    <w:rsid w:val="00884D98"/>
    <w:rsid w:val="008863FD"/>
    <w:rsid w:val="00887284"/>
    <w:rsid w:val="00887FE4"/>
    <w:rsid w:val="00890320"/>
    <w:rsid w:val="00890C15"/>
    <w:rsid w:val="00893D24"/>
    <w:rsid w:val="00893EFD"/>
    <w:rsid w:val="008952C9"/>
    <w:rsid w:val="008952E9"/>
    <w:rsid w:val="008961B3"/>
    <w:rsid w:val="008A086B"/>
    <w:rsid w:val="008A2A36"/>
    <w:rsid w:val="008A2F4C"/>
    <w:rsid w:val="008A4AC3"/>
    <w:rsid w:val="008A5B69"/>
    <w:rsid w:val="008A5D7D"/>
    <w:rsid w:val="008A6777"/>
    <w:rsid w:val="008A75E9"/>
    <w:rsid w:val="008B20AC"/>
    <w:rsid w:val="008B41CF"/>
    <w:rsid w:val="008B4621"/>
    <w:rsid w:val="008B62F0"/>
    <w:rsid w:val="008B63D2"/>
    <w:rsid w:val="008B7249"/>
    <w:rsid w:val="008B7D19"/>
    <w:rsid w:val="008B7D92"/>
    <w:rsid w:val="008C0B29"/>
    <w:rsid w:val="008C51C1"/>
    <w:rsid w:val="008C5F70"/>
    <w:rsid w:val="008D0EE6"/>
    <w:rsid w:val="008D2C6B"/>
    <w:rsid w:val="008D2EFA"/>
    <w:rsid w:val="008D4F51"/>
    <w:rsid w:val="008D6012"/>
    <w:rsid w:val="008D77F2"/>
    <w:rsid w:val="008D7D19"/>
    <w:rsid w:val="008E364E"/>
    <w:rsid w:val="008E7125"/>
    <w:rsid w:val="008E77EF"/>
    <w:rsid w:val="008F14D6"/>
    <w:rsid w:val="008F33E3"/>
    <w:rsid w:val="008F3C74"/>
    <w:rsid w:val="008F7300"/>
    <w:rsid w:val="0090105D"/>
    <w:rsid w:val="00901445"/>
    <w:rsid w:val="00901A06"/>
    <w:rsid w:val="009021B7"/>
    <w:rsid w:val="00903AAF"/>
    <w:rsid w:val="00903FBE"/>
    <w:rsid w:val="00904F9C"/>
    <w:rsid w:val="00905927"/>
    <w:rsid w:val="00905D47"/>
    <w:rsid w:val="009108E8"/>
    <w:rsid w:val="00910ED1"/>
    <w:rsid w:val="009113E5"/>
    <w:rsid w:val="0091256D"/>
    <w:rsid w:val="00923445"/>
    <w:rsid w:val="00925978"/>
    <w:rsid w:val="0093034A"/>
    <w:rsid w:val="00930634"/>
    <w:rsid w:val="00930EA2"/>
    <w:rsid w:val="00931DD2"/>
    <w:rsid w:val="009333A9"/>
    <w:rsid w:val="00933746"/>
    <w:rsid w:val="0093562E"/>
    <w:rsid w:val="00935EB8"/>
    <w:rsid w:val="00937685"/>
    <w:rsid w:val="00943788"/>
    <w:rsid w:val="0094489C"/>
    <w:rsid w:val="0094791B"/>
    <w:rsid w:val="009528B4"/>
    <w:rsid w:val="00960DA5"/>
    <w:rsid w:val="009618CF"/>
    <w:rsid w:val="00962116"/>
    <w:rsid w:val="009665BC"/>
    <w:rsid w:val="00973002"/>
    <w:rsid w:val="009742A8"/>
    <w:rsid w:val="009777B6"/>
    <w:rsid w:val="00980551"/>
    <w:rsid w:val="00980EE7"/>
    <w:rsid w:val="009814AB"/>
    <w:rsid w:val="009815EB"/>
    <w:rsid w:val="00981CAE"/>
    <w:rsid w:val="0098204A"/>
    <w:rsid w:val="009840EB"/>
    <w:rsid w:val="00985EC8"/>
    <w:rsid w:val="00990A4C"/>
    <w:rsid w:val="00990E25"/>
    <w:rsid w:val="00990F4A"/>
    <w:rsid w:val="00991BDF"/>
    <w:rsid w:val="00991F1A"/>
    <w:rsid w:val="0099403A"/>
    <w:rsid w:val="00994351"/>
    <w:rsid w:val="00996440"/>
    <w:rsid w:val="009968B4"/>
    <w:rsid w:val="0099751E"/>
    <w:rsid w:val="009A03BC"/>
    <w:rsid w:val="009A24B4"/>
    <w:rsid w:val="009A28FF"/>
    <w:rsid w:val="009B06AB"/>
    <w:rsid w:val="009B071E"/>
    <w:rsid w:val="009B0AE8"/>
    <w:rsid w:val="009B2A83"/>
    <w:rsid w:val="009B4D94"/>
    <w:rsid w:val="009B675E"/>
    <w:rsid w:val="009B71AF"/>
    <w:rsid w:val="009B77A3"/>
    <w:rsid w:val="009C0C3B"/>
    <w:rsid w:val="009D02DF"/>
    <w:rsid w:val="009D240E"/>
    <w:rsid w:val="009D45FB"/>
    <w:rsid w:val="009E10A5"/>
    <w:rsid w:val="009E1E5B"/>
    <w:rsid w:val="009E33D3"/>
    <w:rsid w:val="009E410E"/>
    <w:rsid w:val="009E4A65"/>
    <w:rsid w:val="009E5AC6"/>
    <w:rsid w:val="009E7483"/>
    <w:rsid w:val="009E7FCF"/>
    <w:rsid w:val="009F5B24"/>
    <w:rsid w:val="009F64DD"/>
    <w:rsid w:val="00A013B7"/>
    <w:rsid w:val="00A01DC5"/>
    <w:rsid w:val="00A04CEC"/>
    <w:rsid w:val="00A06D95"/>
    <w:rsid w:val="00A15B62"/>
    <w:rsid w:val="00A15C00"/>
    <w:rsid w:val="00A22C38"/>
    <w:rsid w:val="00A2572B"/>
    <w:rsid w:val="00A2628C"/>
    <w:rsid w:val="00A3049D"/>
    <w:rsid w:val="00A31D2A"/>
    <w:rsid w:val="00A32198"/>
    <w:rsid w:val="00A34D09"/>
    <w:rsid w:val="00A3540B"/>
    <w:rsid w:val="00A36B22"/>
    <w:rsid w:val="00A40848"/>
    <w:rsid w:val="00A40D09"/>
    <w:rsid w:val="00A411AE"/>
    <w:rsid w:val="00A43629"/>
    <w:rsid w:val="00A461A0"/>
    <w:rsid w:val="00A46B0B"/>
    <w:rsid w:val="00A52F29"/>
    <w:rsid w:val="00A5561B"/>
    <w:rsid w:val="00A55722"/>
    <w:rsid w:val="00A575C2"/>
    <w:rsid w:val="00A610AA"/>
    <w:rsid w:val="00A64107"/>
    <w:rsid w:val="00A64818"/>
    <w:rsid w:val="00A6654F"/>
    <w:rsid w:val="00A665D3"/>
    <w:rsid w:val="00A7069A"/>
    <w:rsid w:val="00A7160E"/>
    <w:rsid w:val="00A731B9"/>
    <w:rsid w:val="00A75392"/>
    <w:rsid w:val="00A80967"/>
    <w:rsid w:val="00A850A9"/>
    <w:rsid w:val="00A852C9"/>
    <w:rsid w:val="00A863C2"/>
    <w:rsid w:val="00A864B7"/>
    <w:rsid w:val="00A87329"/>
    <w:rsid w:val="00A947A6"/>
    <w:rsid w:val="00A95AA6"/>
    <w:rsid w:val="00AA39A1"/>
    <w:rsid w:val="00AB2BFA"/>
    <w:rsid w:val="00AB4604"/>
    <w:rsid w:val="00AB53AC"/>
    <w:rsid w:val="00AB676C"/>
    <w:rsid w:val="00AC46E7"/>
    <w:rsid w:val="00AD012C"/>
    <w:rsid w:val="00AD2FBD"/>
    <w:rsid w:val="00AD6C09"/>
    <w:rsid w:val="00AE062F"/>
    <w:rsid w:val="00AE19A6"/>
    <w:rsid w:val="00AE2081"/>
    <w:rsid w:val="00AE317B"/>
    <w:rsid w:val="00AE36B0"/>
    <w:rsid w:val="00AE47F5"/>
    <w:rsid w:val="00AF12CD"/>
    <w:rsid w:val="00AF13C2"/>
    <w:rsid w:val="00AF2C37"/>
    <w:rsid w:val="00AF3429"/>
    <w:rsid w:val="00AF5239"/>
    <w:rsid w:val="00AF6FEF"/>
    <w:rsid w:val="00AF782F"/>
    <w:rsid w:val="00AF7C12"/>
    <w:rsid w:val="00B0039A"/>
    <w:rsid w:val="00B0078F"/>
    <w:rsid w:val="00B0113D"/>
    <w:rsid w:val="00B01697"/>
    <w:rsid w:val="00B04A9D"/>
    <w:rsid w:val="00B067A8"/>
    <w:rsid w:val="00B06953"/>
    <w:rsid w:val="00B074E3"/>
    <w:rsid w:val="00B14386"/>
    <w:rsid w:val="00B153FD"/>
    <w:rsid w:val="00B15ABC"/>
    <w:rsid w:val="00B15F7C"/>
    <w:rsid w:val="00B16099"/>
    <w:rsid w:val="00B17B03"/>
    <w:rsid w:val="00B203F5"/>
    <w:rsid w:val="00B20EEF"/>
    <w:rsid w:val="00B21076"/>
    <w:rsid w:val="00B22D0D"/>
    <w:rsid w:val="00B22E15"/>
    <w:rsid w:val="00B23668"/>
    <w:rsid w:val="00B239B0"/>
    <w:rsid w:val="00B24F0C"/>
    <w:rsid w:val="00B301F9"/>
    <w:rsid w:val="00B30CF9"/>
    <w:rsid w:val="00B30DDE"/>
    <w:rsid w:val="00B3387C"/>
    <w:rsid w:val="00B36DE2"/>
    <w:rsid w:val="00B37D47"/>
    <w:rsid w:val="00B37E0F"/>
    <w:rsid w:val="00B413C0"/>
    <w:rsid w:val="00B41A05"/>
    <w:rsid w:val="00B42B5F"/>
    <w:rsid w:val="00B43639"/>
    <w:rsid w:val="00B443F5"/>
    <w:rsid w:val="00B511C2"/>
    <w:rsid w:val="00B520D2"/>
    <w:rsid w:val="00B5275A"/>
    <w:rsid w:val="00B52857"/>
    <w:rsid w:val="00B529F9"/>
    <w:rsid w:val="00B53AE2"/>
    <w:rsid w:val="00B53B8B"/>
    <w:rsid w:val="00B54D76"/>
    <w:rsid w:val="00B5512F"/>
    <w:rsid w:val="00B55FF2"/>
    <w:rsid w:val="00B570D9"/>
    <w:rsid w:val="00B635C0"/>
    <w:rsid w:val="00B63943"/>
    <w:rsid w:val="00B6567B"/>
    <w:rsid w:val="00B7217B"/>
    <w:rsid w:val="00B7283A"/>
    <w:rsid w:val="00B75733"/>
    <w:rsid w:val="00B758B4"/>
    <w:rsid w:val="00B832A7"/>
    <w:rsid w:val="00B84004"/>
    <w:rsid w:val="00B851D1"/>
    <w:rsid w:val="00B85330"/>
    <w:rsid w:val="00B86B41"/>
    <w:rsid w:val="00B87BED"/>
    <w:rsid w:val="00B9286A"/>
    <w:rsid w:val="00B93306"/>
    <w:rsid w:val="00B97632"/>
    <w:rsid w:val="00B97FE7"/>
    <w:rsid w:val="00BA2890"/>
    <w:rsid w:val="00BA4BCB"/>
    <w:rsid w:val="00BA5CA6"/>
    <w:rsid w:val="00BA5F47"/>
    <w:rsid w:val="00BA6C1D"/>
    <w:rsid w:val="00BB3524"/>
    <w:rsid w:val="00BB499B"/>
    <w:rsid w:val="00BB4C77"/>
    <w:rsid w:val="00BB6469"/>
    <w:rsid w:val="00BB7868"/>
    <w:rsid w:val="00BC00B2"/>
    <w:rsid w:val="00BC1982"/>
    <w:rsid w:val="00BC36CF"/>
    <w:rsid w:val="00BC3BEE"/>
    <w:rsid w:val="00BC4936"/>
    <w:rsid w:val="00BC5999"/>
    <w:rsid w:val="00BC6D9D"/>
    <w:rsid w:val="00BC6E6C"/>
    <w:rsid w:val="00BD0A8C"/>
    <w:rsid w:val="00BD0F35"/>
    <w:rsid w:val="00BD129A"/>
    <w:rsid w:val="00BD722C"/>
    <w:rsid w:val="00BE21AF"/>
    <w:rsid w:val="00BF1204"/>
    <w:rsid w:val="00BF126D"/>
    <w:rsid w:val="00BF3B41"/>
    <w:rsid w:val="00BF4291"/>
    <w:rsid w:val="00BF7BD4"/>
    <w:rsid w:val="00C01D6A"/>
    <w:rsid w:val="00C05284"/>
    <w:rsid w:val="00C06C7E"/>
    <w:rsid w:val="00C10EED"/>
    <w:rsid w:val="00C11701"/>
    <w:rsid w:val="00C13858"/>
    <w:rsid w:val="00C1560C"/>
    <w:rsid w:val="00C17299"/>
    <w:rsid w:val="00C174A1"/>
    <w:rsid w:val="00C200C0"/>
    <w:rsid w:val="00C2021A"/>
    <w:rsid w:val="00C20712"/>
    <w:rsid w:val="00C20A59"/>
    <w:rsid w:val="00C21EFA"/>
    <w:rsid w:val="00C25CA1"/>
    <w:rsid w:val="00C25F21"/>
    <w:rsid w:val="00C261A5"/>
    <w:rsid w:val="00C27FE5"/>
    <w:rsid w:val="00C301AA"/>
    <w:rsid w:val="00C302A5"/>
    <w:rsid w:val="00C32EC4"/>
    <w:rsid w:val="00C335E3"/>
    <w:rsid w:val="00C44A88"/>
    <w:rsid w:val="00C44F6D"/>
    <w:rsid w:val="00C475F7"/>
    <w:rsid w:val="00C522C5"/>
    <w:rsid w:val="00C52989"/>
    <w:rsid w:val="00C52A96"/>
    <w:rsid w:val="00C532EE"/>
    <w:rsid w:val="00C53428"/>
    <w:rsid w:val="00C537F0"/>
    <w:rsid w:val="00C57176"/>
    <w:rsid w:val="00C578D8"/>
    <w:rsid w:val="00C612C6"/>
    <w:rsid w:val="00C61633"/>
    <w:rsid w:val="00C61F40"/>
    <w:rsid w:val="00C62C28"/>
    <w:rsid w:val="00C67664"/>
    <w:rsid w:val="00C707E1"/>
    <w:rsid w:val="00C71F77"/>
    <w:rsid w:val="00C73A7E"/>
    <w:rsid w:val="00C74890"/>
    <w:rsid w:val="00C76FA5"/>
    <w:rsid w:val="00C77894"/>
    <w:rsid w:val="00C856CF"/>
    <w:rsid w:val="00C9287B"/>
    <w:rsid w:val="00C94D65"/>
    <w:rsid w:val="00CA1454"/>
    <w:rsid w:val="00CA17C8"/>
    <w:rsid w:val="00CA32E3"/>
    <w:rsid w:val="00CA369F"/>
    <w:rsid w:val="00CA4B44"/>
    <w:rsid w:val="00CA4F81"/>
    <w:rsid w:val="00CA54AD"/>
    <w:rsid w:val="00CA64B5"/>
    <w:rsid w:val="00CA715E"/>
    <w:rsid w:val="00CB1AFA"/>
    <w:rsid w:val="00CB2086"/>
    <w:rsid w:val="00CB2B11"/>
    <w:rsid w:val="00CB49DD"/>
    <w:rsid w:val="00CB52BA"/>
    <w:rsid w:val="00CB7009"/>
    <w:rsid w:val="00CC081D"/>
    <w:rsid w:val="00CC21AC"/>
    <w:rsid w:val="00CC22E6"/>
    <w:rsid w:val="00CC2DC4"/>
    <w:rsid w:val="00CC4325"/>
    <w:rsid w:val="00CC7E18"/>
    <w:rsid w:val="00CD2A37"/>
    <w:rsid w:val="00CD5C9D"/>
    <w:rsid w:val="00CD7FA2"/>
    <w:rsid w:val="00CE10BD"/>
    <w:rsid w:val="00CE3BCF"/>
    <w:rsid w:val="00CE5BF2"/>
    <w:rsid w:val="00CE63A5"/>
    <w:rsid w:val="00CE708F"/>
    <w:rsid w:val="00CF7243"/>
    <w:rsid w:val="00D0011E"/>
    <w:rsid w:val="00D0017A"/>
    <w:rsid w:val="00D00ED4"/>
    <w:rsid w:val="00D01022"/>
    <w:rsid w:val="00D01143"/>
    <w:rsid w:val="00D03263"/>
    <w:rsid w:val="00D03645"/>
    <w:rsid w:val="00D04C33"/>
    <w:rsid w:val="00D05F4D"/>
    <w:rsid w:val="00D06EDB"/>
    <w:rsid w:val="00D07F12"/>
    <w:rsid w:val="00D07F24"/>
    <w:rsid w:val="00D130DB"/>
    <w:rsid w:val="00D14EA0"/>
    <w:rsid w:val="00D179E9"/>
    <w:rsid w:val="00D17A60"/>
    <w:rsid w:val="00D2073E"/>
    <w:rsid w:val="00D2074A"/>
    <w:rsid w:val="00D2317C"/>
    <w:rsid w:val="00D26EAC"/>
    <w:rsid w:val="00D3488A"/>
    <w:rsid w:val="00D34A8C"/>
    <w:rsid w:val="00D432D5"/>
    <w:rsid w:val="00D433BE"/>
    <w:rsid w:val="00D4648E"/>
    <w:rsid w:val="00D469CF"/>
    <w:rsid w:val="00D500D6"/>
    <w:rsid w:val="00D50746"/>
    <w:rsid w:val="00D52187"/>
    <w:rsid w:val="00D53247"/>
    <w:rsid w:val="00D5346B"/>
    <w:rsid w:val="00D55923"/>
    <w:rsid w:val="00D6729E"/>
    <w:rsid w:val="00D73E23"/>
    <w:rsid w:val="00D74569"/>
    <w:rsid w:val="00D74C86"/>
    <w:rsid w:val="00D7527C"/>
    <w:rsid w:val="00D826B4"/>
    <w:rsid w:val="00D82BEC"/>
    <w:rsid w:val="00D84BF8"/>
    <w:rsid w:val="00D87C09"/>
    <w:rsid w:val="00D90352"/>
    <w:rsid w:val="00D905D8"/>
    <w:rsid w:val="00D91747"/>
    <w:rsid w:val="00D9199F"/>
    <w:rsid w:val="00D9258D"/>
    <w:rsid w:val="00D97372"/>
    <w:rsid w:val="00D97476"/>
    <w:rsid w:val="00DA0473"/>
    <w:rsid w:val="00DA083B"/>
    <w:rsid w:val="00DA08B9"/>
    <w:rsid w:val="00DA7F0B"/>
    <w:rsid w:val="00DB45C6"/>
    <w:rsid w:val="00DC0AB1"/>
    <w:rsid w:val="00DC2333"/>
    <w:rsid w:val="00DC2DCF"/>
    <w:rsid w:val="00DC315D"/>
    <w:rsid w:val="00DC4B25"/>
    <w:rsid w:val="00DC73EB"/>
    <w:rsid w:val="00DD0592"/>
    <w:rsid w:val="00DD11F3"/>
    <w:rsid w:val="00DD1FB6"/>
    <w:rsid w:val="00DD21BE"/>
    <w:rsid w:val="00DD373C"/>
    <w:rsid w:val="00DD379C"/>
    <w:rsid w:val="00DD5DB6"/>
    <w:rsid w:val="00DD68CC"/>
    <w:rsid w:val="00DD6C0C"/>
    <w:rsid w:val="00DE019E"/>
    <w:rsid w:val="00DE0769"/>
    <w:rsid w:val="00DE3E3E"/>
    <w:rsid w:val="00DE478D"/>
    <w:rsid w:val="00DE719B"/>
    <w:rsid w:val="00DF0229"/>
    <w:rsid w:val="00DF116A"/>
    <w:rsid w:val="00DF357B"/>
    <w:rsid w:val="00DF37EA"/>
    <w:rsid w:val="00DF3A49"/>
    <w:rsid w:val="00DF5356"/>
    <w:rsid w:val="00DF56FE"/>
    <w:rsid w:val="00DF696C"/>
    <w:rsid w:val="00E02221"/>
    <w:rsid w:val="00E023BA"/>
    <w:rsid w:val="00E03134"/>
    <w:rsid w:val="00E07C1F"/>
    <w:rsid w:val="00E11168"/>
    <w:rsid w:val="00E13B80"/>
    <w:rsid w:val="00E13FC0"/>
    <w:rsid w:val="00E22255"/>
    <w:rsid w:val="00E22EC0"/>
    <w:rsid w:val="00E2309A"/>
    <w:rsid w:val="00E26BC9"/>
    <w:rsid w:val="00E26F68"/>
    <w:rsid w:val="00E27C59"/>
    <w:rsid w:val="00E3052D"/>
    <w:rsid w:val="00E30F7A"/>
    <w:rsid w:val="00E329C0"/>
    <w:rsid w:val="00E3749E"/>
    <w:rsid w:val="00E418CE"/>
    <w:rsid w:val="00E46879"/>
    <w:rsid w:val="00E4791E"/>
    <w:rsid w:val="00E531D0"/>
    <w:rsid w:val="00E542C9"/>
    <w:rsid w:val="00E55E4F"/>
    <w:rsid w:val="00E57E73"/>
    <w:rsid w:val="00E60B30"/>
    <w:rsid w:val="00E61175"/>
    <w:rsid w:val="00E6190A"/>
    <w:rsid w:val="00E64F08"/>
    <w:rsid w:val="00E7091B"/>
    <w:rsid w:val="00E7155F"/>
    <w:rsid w:val="00E72217"/>
    <w:rsid w:val="00E7362F"/>
    <w:rsid w:val="00E74674"/>
    <w:rsid w:val="00E74B30"/>
    <w:rsid w:val="00E75A19"/>
    <w:rsid w:val="00E76F1E"/>
    <w:rsid w:val="00E8238B"/>
    <w:rsid w:val="00E864CB"/>
    <w:rsid w:val="00E86CA6"/>
    <w:rsid w:val="00E90B71"/>
    <w:rsid w:val="00E9513D"/>
    <w:rsid w:val="00EA0A56"/>
    <w:rsid w:val="00EA0FBE"/>
    <w:rsid w:val="00EA3414"/>
    <w:rsid w:val="00EA3581"/>
    <w:rsid w:val="00EA4187"/>
    <w:rsid w:val="00EA538B"/>
    <w:rsid w:val="00EA7978"/>
    <w:rsid w:val="00EB1A18"/>
    <w:rsid w:val="00EB1E25"/>
    <w:rsid w:val="00EB267A"/>
    <w:rsid w:val="00EB32E3"/>
    <w:rsid w:val="00EB413A"/>
    <w:rsid w:val="00EB4570"/>
    <w:rsid w:val="00EB6336"/>
    <w:rsid w:val="00EB6EF8"/>
    <w:rsid w:val="00EB721C"/>
    <w:rsid w:val="00EC0A84"/>
    <w:rsid w:val="00EC1BDE"/>
    <w:rsid w:val="00EC1C17"/>
    <w:rsid w:val="00EC5210"/>
    <w:rsid w:val="00EC6466"/>
    <w:rsid w:val="00EC6FA8"/>
    <w:rsid w:val="00ED107B"/>
    <w:rsid w:val="00ED1DF6"/>
    <w:rsid w:val="00ED503F"/>
    <w:rsid w:val="00EE05A4"/>
    <w:rsid w:val="00EE099F"/>
    <w:rsid w:val="00EE0CF0"/>
    <w:rsid w:val="00EE3DDC"/>
    <w:rsid w:val="00EE5013"/>
    <w:rsid w:val="00EE5869"/>
    <w:rsid w:val="00EE5E8A"/>
    <w:rsid w:val="00EF1269"/>
    <w:rsid w:val="00EF4795"/>
    <w:rsid w:val="00EF5C4A"/>
    <w:rsid w:val="00EF6E60"/>
    <w:rsid w:val="00EF781F"/>
    <w:rsid w:val="00F00325"/>
    <w:rsid w:val="00F01925"/>
    <w:rsid w:val="00F03C11"/>
    <w:rsid w:val="00F104BC"/>
    <w:rsid w:val="00F10F81"/>
    <w:rsid w:val="00F13048"/>
    <w:rsid w:val="00F13DE2"/>
    <w:rsid w:val="00F15FC9"/>
    <w:rsid w:val="00F17B25"/>
    <w:rsid w:val="00F17FA6"/>
    <w:rsid w:val="00F20301"/>
    <w:rsid w:val="00F21596"/>
    <w:rsid w:val="00F30782"/>
    <w:rsid w:val="00F31078"/>
    <w:rsid w:val="00F331EC"/>
    <w:rsid w:val="00F34288"/>
    <w:rsid w:val="00F356FD"/>
    <w:rsid w:val="00F36B32"/>
    <w:rsid w:val="00F40A42"/>
    <w:rsid w:val="00F41AB4"/>
    <w:rsid w:val="00F42948"/>
    <w:rsid w:val="00F44195"/>
    <w:rsid w:val="00F447C1"/>
    <w:rsid w:val="00F45C3D"/>
    <w:rsid w:val="00F5271E"/>
    <w:rsid w:val="00F54511"/>
    <w:rsid w:val="00F55CAE"/>
    <w:rsid w:val="00F56837"/>
    <w:rsid w:val="00F57179"/>
    <w:rsid w:val="00F60DA1"/>
    <w:rsid w:val="00F61C34"/>
    <w:rsid w:val="00F628D9"/>
    <w:rsid w:val="00F64DED"/>
    <w:rsid w:val="00F67E2E"/>
    <w:rsid w:val="00F705A6"/>
    <w:rsid w:val="00F71324"/>
    <w:rsid w:val="00F71CA5"/>
    <w:rsid w:val="00F7428A"/>
    <w:rsid w:val="00F758B6"/>
    <w:rsid w:val="00F8062C"/>
    <w:rsid w:val="00F80E41"/>
    <w:rsid w:val="00F849CC"/>
    <w:rsid w:val="00F84B9B"/>
    <w:rsid w:val="00F84E8F"/>
    <w:rsid w:val="00F85388"/>
    <w:rsid w:val="00F86C75"/>
    <w:rsid w:val="00F87422"/>
    <w:rsid w:val="00F900A0"/>
    <w:rsid w:val="00F91851"/>
    <w:rsid w:val="00F92AE1"/>
    <w:rsid w:val="00F94C15"/>
    <w:rsid w:val="00F94E25"/>
    <w:rsid w:val="00F974CA"/>
    <w:rsid w:val="00FA1473"/>
    <w:rsid w:val="00FA4B80"/>
    <w:rsid w:val="00FA500D"/>
    <w:rsid w:val="00FA53F4"/>
    <w:rsid w:val="00FA688B"/>
    <w:rsid w:val="00FB5A14"/>
    <w:rsid w:val="00FB7155"/>
    <w:rsid w:val="00FB7AE3"/>
    <w:rsid w:val="00FC38E3"/>
    <w:rsid w:val="00FC3A43"/>
    <w:rsid w:val="00FC761D"/>
    <w:rsid w:val="00FD2250"/>
    <w:rsid w:val="00FD269B"/>
    <w:rsid w:val="00FD4072"/>
    <w:rsid w:val="00FD436C"/>
    <w:rsid w:val="00FD5917"/>
    <w:rsid w:val="00FD6166"/>
    <w:rsid w:val="00FE560A"/>
    <w:rsid w:val="00FE5CBE"/>
    <w:rsid w:val="00FE711D"/>
    <w:rsid w:val="00FE740A"/>
    <w:rsid w:val="00FF0282"/>
    <w:rsid w:val="00FF038A"/>
    <w:rsid w:val="00FF146B"/>
    <w:rsid w:val="00FF21FF"/>
    <w:rsid w:val="00FF441F"/>
    <w:rsid w:val="00FF5429"/>
    <w:rsid w:val="00FF782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8EFEC"/>
  <w15:docId w15:val="{6FE60482-E7BB-4B50-8082-1B173407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D8"/>
    <w:pPr>
      <w:tabs>
        <w:tab w:val="left" w:pos="567"/>
      </w:tabs>
    </w:pPr>
    <w:rPr>
      <w:rFonts w:ascii="Calibri" w:hAnsi="Calibri"/>
    </w:rPr>
  </w:style>
  <w:style w:type="paragraph" w:styleId="Heading1">
    <w:name w:val="heading 1"/>
    <w:basedOn w:val="Normal"/>
    <w:next w:val="Normal"/>
    <w:link w:val="Heading1Char"/>
    <w:uiPriority w:val="9"/>
    <w:qFormat/>
    <w:rsid w:val="009B071E"/>
    <w:pPr>
      <w:keepNext/>
      <w:keepLines/>
      <w:numPr>
        <w:numId w:val="4"/>
      </w:numPr>
      <w:pBdr>
        <w:bottom w:val="single" w:sz="4" w:space="1" w:color="422E5D"/>
      </w:pBdr>
      <w:tabs>
        <w:tab w:val="clear" w:pos="567"/>
        <w:tab w:val="left" w:pos="851"/>
      </w:tabs>
      <w:spacing w:before="360" w:after="240"/>
      <w:ind w:left="851" w:hanging="851"/>
      <w:outlineLvl w:val="0"/>
    </w:pPr>
    <w:rPr>
      <w:rFonts w:eastAsiaTheme="majorEastAsia" w:cstheme="majorBidi"/>
      <w:b/>
      <w:bCs/>
      <w:color w:val="422E5D"/>
      <w:sz w:val="28"/>
      <w:szCs w:val="28"/>
    </w:rPr>
  </w:style>
  <w:style w:type="paragraph" w:styleId="Heading2">
    <w:name w:val="heading 2"/>
    <w:basedOn w:val="Normal"/>
    <w:next w:val="Normal"/>
    <w:link w:val="Heading2Char"/>
    <w:uiPriority w:val="9"/>
    <w:qFormat/>
    <w:rsid w:val="00FF21FF"/>
    <w:pPr>
      <w:keepNext/>
      <w:keepLines/>
      <w:numPr>
        <w:ilvl w:val="1"/>
        <w:numId w:val="4"/>
      </w:numPr>
      <w:tabs>
        <w:tab w:val="clear" w:pos="567"/>
        <w:tab w:val="left" w:pos="851"/>
      </w:tabs>
      <w:spacing w:before="300" w:after="120"/>
      <w:ind w:left="851" w:hanging="851"/>
      <w:outlineLvl w:val="1"/>
    </w:pPr>
    <w:rPr>
      <w:rFonts w:eastAsiaTheme="majorEastAsia" w:cstheme="majorBidi"/>
      <w:b/>
      <w:bCs/>
      <w:color w:val="auto"/>
      <w:szCs w:val="26"/>
    </w:rPr>
  </w:style>
  <w:style w:type="paragraph" w:styleId="Heading3">
    <w:name w:val="heading 3"/>
    <w:basedOn w:val="Normal"/>
    <w:next w:val="Normal"/>
    <w:link w:val="Heading3Char"/>
    <w:uiPriority w:val="9"/>
    <w:qFormat/>
    <w:rsid w:val="009B071E"/>
    <w:pPr>
      <w:keepNext/>
      <w:keepLines/>
      <w:numPr>
        <w:ilvl w:val="2"/>
        <w:numId w:val="4"/>
      </w:numPr>
      <w:tabs>
        <w:tab w:val="clear" w:pos="567"/>
        <w:tab w:val="left" w:pos="851"/>
      </w:tabs>
      <w:spacing w:before="200" w:after="100"/>
      <w:ind w:left="851" w:hanging="851"/>
      <w:outlineLvl w:val="2"/>
    </w:pPr>
    <w:rPr>
      <w:rFonts w:eastAsiaTheme="majorEastAsia" w:cstheme="majorBidi"/>
      <w:b/>
      <w:bCs/>
      <w:i/>
      <w:color w:val="422E5D" w:themeColor="accent1"/>
    </w:rPr>
  </w:style>
  <w:style w:type="paragraph" w:styleId="Heading4">
    <w:name w:val="heading 4"/>
    <w:basedOn w:val="Normal"/>
    <w:next w:val="Normal"/>
    <w:link w:val="Heading4Char"/>
    <w:uiPriority w:val="9"/>
    <w:semiHidden/>
    <w:unhideWhenUsed/>
    <w:rsid w:val="00DD21BE"/>
    <w:pPr>
      <w:keepNext/>
      <w:keepLines/>
      <w:numPr>
        <w:ilvl w:val="3"/>
        <w:numId w:val="4"/>
      </w:numPr>
      <w:spacing w:before="200" w:after="0"/>
      <w:outlineLvl w:val="3"/>
    </w:pPr>
    <w:rPr>
      <w:rFonts w:asciiTheme="majorHAnsi" w:eastAsiaTheme="majorEastAsia" w:hAnsiTheme="majorHAnsi" w:cstheme="majorBidi"/>
      <w:bCs/>
      <w:i/>
      <w:iCs/>
      <w:color w:val="auto"/>
    </w:rPr>
  </w:style>
  <w:style w:type="paragraph" w:styleId="Heading5">
    <w:name w:val="heading 5"/>
    <w:basedOn w:val="Normal"/>
    <w:next w:val="Normal"/>
    <w:link w:val="Heading5Char"/>
    <w:uiPriority w:val="9"/>
    <w:semiHidden/>
    <w:unhideWhenUsed/>
    <w:qFormat/>
    <w:rsid w:val="009B071E"/>
    <w:pPr>
      <w:keepNext/>
      <w:keepLines/>
      <w:numPr>
        <w:ilvl w:val="4"/>
        <w:numId w:val="4"/>
      </w:numPr>
      <w:spacing w:before="200" w:after="0"/>
      <w:outlineLvl w:val="4"/>
    </w:pPr>
    <w:rPr>
      <w:rFonts w:asciiTheme="majorHAnsi" w:eastAsiaTheme="majorEastAsia" w:hAnsiTheme="majorHAnsi" w:cstheme="majorBidi"/>
      <w:color w:val="20172E" w:themeColor="accent1" w:themeShade="7F"/>
    </w:rPr>
  </w:style>
  <w:style w:type="paragraph" w:styleId="Heading6">
    <w:name w:val="heading 6"/>
    <w:basedOn w:val="Normal"/>
    <w:next w:val="Normal"/>
    <w:link w:val="Heading6Char"/>
    <w:uiPriority w:val="9"/>
    <w:semiHidden/>
    <w:unhideWhenUsed/>
    <w:qFormat/>
    <w:rsid w:val="009B071E"/>
    <w:pPr>
      <w:keepNext/>
      <w:keepLines/>
      <w:numPr>
        <w:ilvl w:val="5"/>
        <w:numId w:val="4"/>
      </w:numPr>
      <w:spacing w:before="200" w:after="0"/>
      <w:outlineLvl w:val="5"/>
    </w:pPr>
    <w:rPr>
      <w:rFonts w:asciiTheme="majorHAnsi" w:eastAsiaTheme="majorEastAsia" w:hAnsiTheme="majorHAnsi" w:cstheme="majorBidi"/>
      <w:i/>
      <w:iCs/>
      <w:color w:val="20172E" w:themeColor="accent1" w:themeShade="7F"/>
    </w:rPr>
  </w:style>
  <w:style w:type="paragraph" w:styleId="Heading7">
    <w:name w:val="heading 7"/>
    <w:basedOn w:val="Normal"/>
    <w:next w:val="Normal"/>
    <w:link w:val="Heading7Char"/>
    <w:uiPriority w:val="9"/>
    <w:semiHidden/>
    <w:unhideWhenUsed/>
    <w:qFormat/>
    <w:rsid w:val="009B07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07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07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71E"/>
    <w:rPr>
      <w:rFonts w:eastAsiaTheme="majorEastAsia" w:cstheme="majorBidi"/>
      <w:b/>
      <w:bCs/>
      <w:color w:val="422E5D"/>
      <w:sz w:val="28"/>
      <w:szCs w:val="28"/>
    </w:rPr>
  </w:style>
  <w:style w:type="character" w:customStyle="1" w:styleId="Heading2Char">
    <w:name w:val="Heading 2 Char"/>
    <w:basedOn w:val="DefaultParagraphFont"/>
    <w:link w:val="Heading2"/>
    <w:uiPriority w:val="9"/>
    <w:rsid w:val="00FF21FF"/>
    <w:rPr>
      <w:rFonts w:eastAsiaTheme="majorEastAsia" w:cstheme="majorBidi"/>
      <w:b/>
      <w:bCs/>
      <w:color w:val="auto"/>
      <w:szCs w:val="26"/>
    </w:rPr>
  </w:style>
  <w:style w:type="character" w:customStyle="1" w:styleId="Heading3Char">
    <w:name w:val="Heading 3 Char"/>
    <w:basedOn w:val="DefaultParagraphFont"/>
    <w:link w:val="Heading3"/>
    <w:uiPriority w:val="9"/>
    <w:rsid w:val="009B071E"/>
    <w:rPr>
      <w:rFonts w:eastAsiaTheme="majorEastAsia" w:cstheme="majorBidi"/>
      <w:b/>
      <w:bCs/>
      <w:i/>
      <w:color w:val="422E5D" w:themeColor="accent1"/>
    </w:rPr>
  </w:style>
  <w:style w:type="character" w:customStyle="1" w:styleId="Heading4Char">
    <w:name w:val="Heading 4 Char"/>
    <w:basedOn w:val="DefaultParagraphFont"/>
    <w:link w:val="Heading4"/>
    <w:uiPriority w:val="9"/>
    <w:semiHidden/>
    <w:rsid w:val="00DD21BE"/>
    <w:rPr>
      <w:rFonts w:asciiTheme="majorHAnsi" w:eastAsiaTheme="majorEastAsia" w:hAnsiTheme="majorHAnsi" w:cstheme="majorBidi"/>
      <w:bCs/>
      <w:i/>
      <w:iCs/>
      <w:color w:val="auto"/>
    </w:rPr>
  </w:style>
  <w:style w:type="character" w:customStyle="1" w:styleId="Heading5Char">
    <w:name w:val="Heading 5 Char"/>
    <w:basedOn w:val="DefaultParagraphFont"/>
    <w:link w:val="Heading5"/>
    <w:uiPriority w:val="9"/>
    <w:semiHidden/>
    <w:rsid w:val="009B071E"/>
    <w:rPr>
      <w:rFonts w:asciiTheme="majorHAnsi" w:eastAsiaTheme="majorEastAsia" w:hAnsiTheme="majorHAnsi" w:cstheme="majorBidi"/>
      <w:color w:val="20172E" w:themeColor="accent1" w:themeShade="7F"/>
    </w:rPr>
  </w:style>
  <w:style w:type="character" w:customStyle="1" w:styleId="Heading6Char">
    <w:name w:val="Heading 6 Char"/>
    <w:basedOn w:val="DefaultParagraphFont"/>
    <w:link w:val="Heading6"/>
    <w:uiPriority w:val="9"/>
    <w:semiHidden/>
    <w:rsid w:val="009B071E"/>
    <w:rPr>
      <w:rFonts w:asciiTheme="majorHAnsi" w:eastAsiaTheme="majorEastAsia" w:hAnsiTheme="majorHAnsi" w:cstheme="majorBidi"/>
      <w:i/>
      <w:iCs/>
      <w:color w:val="20172E" w:themeColor="accent1" w:themeShade="7F"/>
    </w:rPr>
  </w:style>
  <w:style w:type="character" w:customStyle="1" w:styleId="Heading7Char">
    <w:name w:val="Heading 7 Char"/>
    <w:basedOn w:val="DefaultParagraphFont"/>
    <w:link w:val="Heading7"/>
    <w:uiPriority w:val="9"/>
    <w:semiHidden/>
    <w:rsid w:val="009B07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07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071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8117A"/>
    <w:pPr>
      <w:pBdr>
        <w:bottom w:val="single" w:sz="8" w:space="4" w:color="422E5D" w:themeColor="accent1"/>
      </w:pBdr>
      <w:spacing w:after="0" w:line="240" w:lineRule="auto"/>
      <w:contextualSpacing/>
    </w:pPr>
    <w:rPr>
      <w:rFonts w:eastAsiaTheme="majorEastAsia" w:cstheme="majorBidi"/>
      <w:color w:val="FFFFFF" w:themeColor="background1"/>
      <w:spacing w:val="5"/>
      <w:kern w:val="28"/>
      <w:sz w:val="44"/>
      <w:szCs w:val="52"/>
    </w:rPr>
  </w:style>
  <w:style w:type="character" w:customStyle="1" w:styleId="TitleChar">
    <w:name w:val="Title Char"/>
    <w:basedOn w:val="DefaultParagraphFont"/>
    <w:link w:val="Title"/>
    <w:uiPriority w:val="10"/>
    <w:rsid w:val="0038117A"/>
    <w:rPr>
      <w:rFonts w:eastAsiaTheme="majorEastAsia" w:cstheme="majorBidi"/>
      <w:color w:val="FFFFFF" w:themeColor="background1"/>
      <w:spacing w:val="5"/>
      <w:kern w:val="28"/>
      <w:sz w:val="44"/>
      <w:szCs w:val="52"/>
    </w:rPr>
  </w:style>
  <w:style w:type="paragraph" w:styleId="Subtitle">
    <w:name w:val="Subtitle"/>
    <w:basedOn w:val="Normal"/>
    <w:next w:val="Normal"/>
    <w:link w:val="SubtitleChar"/>
    <w:uiPriority w:val="11"/>
    <w:rsid w:val="00EF5C4A"/>
    <w:pPr>
      <w:numPr>
        <w:ilvl w:val="1"/>
      </w:numPr>
      <w:contextualSpacing/>
    </w:pPr>
    <w:rPr>
      <w:rFonts w:asciiTheme="majorHAnsi" w:eastAsiaTheme="majorEastAsia" w:hAnsiTheme="majorHAnsi" w:cstheme="majorBidi"/>
      <w:iCs/>
      <w:color w:val="auto"/>
      <w:sz w:val="32"/>
    </w:rPr>
  </w:style>
  <w:style w:type="character" w:customStyle="1" w:styleId="SubtitleChar">
    <w:name w:val="Subtitle Char"/>
    <w:basedOn w:val="DefaultParagraphFont"/>
    <w:link w:val="Subtitle"/>
    <w:uiPriority w:val="11"/>
    <w:rsid w:val="00EF5C4A"/>
    <w:rPr>
      <w:rFonts w:asciiTheme="majorHAnsi" w:eastAsiaTheme="majorEastAsia" w:hAnsiTheme="majorHAnsi" w:cstheme="majorBidi"/>
      <w:iCs/>
      <w:color w:val="auto"/>
      <w:sz w:val="32"/>
    </w:rPr>
  </w:style>
  <w:style w:type="paragraph" w:styleId="ListParagraph">
    <w:name w:val="List Paragraph"/>
    <w:basedOn w:val="Normal"/>
    <w:uiPriority w:val="34"/>
    <w:qFormat/>
    <w:rsid w:val="00F84E8F"/>
  </w:style>
  <w:style w:type="table" w:styleId="TableGrid">
    <w:name w:val="Table Grid"/>
    <w:basedOn w:val="TableNormal"/>
    <w:uiPriority w:val="39"/>
    <w:rsid w:val="00D07F12"/>
    <w:pPr>
      <w:spacing w:before="120" w:after="120" w:line="240" w:lineRule="auto"/>
    </w:pPr>
    <w:tblPr>
      <w:tblBorders>
        <w:top w:val="single" w:sz="4" w:space="0" w:color="71828C"/>
        <w:left w:val="single" w:sz="4" w:space="0" w:color="71828C"/>
        <w:bottom w:val="single" w:sz="4" w:space="0" w:color="71828C"/>
        <w:right w:val="single" w:sz="4" w:space="0" w:color="71828C"/>
        <w:insideH w:val="single" w:sz="4" w:space="0" w:color="71828C"/>
        <w:insideV w:val="single" w:sz="4" w:space="0" w:color="71828C"/>
      </w:tblBorders>
    </w:tblPr>
    <w:tcPr>
      <w:shd w:val="clear" w:color="auto" w:fill="FFFFFF" w:themeFill="background1"/>
    </w:tcPr>
    <w:tblStylePr w:type="firstRow">
      <w:rPr>
        <w:b w:val="0"/>
      </w:rPr>
      <w:tblPr/>
      <w:tcPr>
        <w:shd w:val="clear" w:color="auto" w:fill="B5BF00"/>
      </w:tcPr>
    </w:tblStylePr>
  </w:style>
  <w:style w:type="paragraph" w:styleId="ListBullet">
    <w:name w:val="List Bullet"/>
    <w:basedOn w:val="Normal"/>
    <w:uiPriority w:val="99"/>
    <w:qFormat/>
    <w:rsid w:val="002D14AA"/>
    <w:pPr>
      <w:numPr>
        <w:numId w:val="1"/>
      </w:numPr>
      <w:tabs>
        <w:tab w:val="clear" w:pos="360"/>
      </w:tabs>
      <w:ind w:left="567" w:hanging="567"/>
    </w:pPr>
  </w:style>
  <w:style w:type="paragraph" w:styleId="ListBullet2">
    <w:name w:val="List Bullet 2"/>
    <w:basedOn w:val="Normal"/>
    <w:uiPriority w:val="99"/>
    <w:rsid w:val="00EE5013"/>
    <w:pPr>
      <w:numPr>
        <w:numId w:val="2"/>
      </w:numPr>
      <w:tabs>
        <w:tab w:val="left" w:pos="1134"/>
      </w:tabs>
      <w:ind w:left="1134" w:hanging="567"/>
    </w:pPr>
  </w:style>
  <w:style w:type="paragraph" w:styleId="IntenseQuote">
    <w:name w:val="Intense Quote"/>
    <w:basedOn w:val="Normal"/>
    <w:next w:val="Normal"/>
    <w:link w:val="IntenseQuoteChar"/>
    <w:uiPriority w:val="30"/>
    <w:semiHidden/>
    <w:rsid w:val="002D14AA"/>
    <w:pPr>
      <w:pBdr>
        <w:bottom w:val="single" w:sz="4" w:space="4" w:color="422E5D" w:themeColor="accent1"/>
      </w:pBdr>
      <w:spacing w:before="200" w:after="280"/>
      <w:ind w:left="936" w:right="936"/>
    </w:pPr>
    <w:rPr>
      <w:b/>
      <w:bCs/>
      <w:i/>
      <w:iCs/>
      <w:color w:val="422E5D" w:themeColor="accent1"/>
    </w:rPr>
  </w:style>
  <w:style w:type="character" w:customStyle="1" w:styleId="IntenseQuoteChar">
    <w:name w:val="Intense Quote Char"/>
    <w:basedOn w:val="DefaultParagraphFont"/>
    <w:link w:val="IntenseQuote"/>
    <w:uiPriority w:val="30"/>
    <w:semiHidden/>
    <w:rsid w:val="00081B0C"/>
    <w:rPr>
      <w:b/>
      <w:bCs/>
      <w:i/>
      <w:iCs/>
      <w:color w:val="422E5D" w:themeColor="accent1"/>
    </w:rPr>
  </w:style>
  <w:style w:type="paragraph" w:styleId="ListBullet3">
    <w:name w:val="List Bullet 3"/>
    <w:basedOn w:val="Normal"/>
    <w:uiPriority w:val="99"/>
    <w:rsid w:val="00EE5013"/>
    <w:pPr>
      <w:numPr>
        <w:numId w:val="3"/>
      </w:numPr>
      <w:tabs>
        <w:tab w:val="left" w:pos="1701"/>
      </w:tabs>
      <w:ind w:left="1701" w:hanging="567"/>
    </w:pPr>
  </w:style>
  <w:style w:type="paragraph" w:styleId="ListContinue">
    <w:name w:val="List Continue"/>
    <w:basedOn w:val="Normal"/>
    <w:uiPriority w:val="99"/>
    <w:rsid w:val="00EE5013"/>
    <w:pPr>
      <w:ind w:left="567"/>
    </w:pPr>
  </w:style>
  <w:style w:type="paragraph" w:styleId="ListContinue2">
    <w:name w:val="List Continue 2"/>
    <w:basedOn w:val="Normal"/>
    <w:uiPriority w:val="99"/>
    <w:rsid w:val="00EE5013"/>
    <w:pPr>
      <w:ind w:left="1134"/>
    </w:pPr>
  </w:style>
  <w:style w:type="paragraph" w:styleId="ListContinue3">
    <w:name w:val="List Continue 3"/>
    <w:basedOn w:val="Normal"/>
    <w:uiPriority w:val="99"/>
    <w:rsid w:val="00EE5013"/>
    <w:pPr>
      <w:ind w:left="1701"/>
    </w:pPr>
  </w:style>
  <w:style w:type="paragraph" w:styleId="ListNumber">
    <w:name w:val="List Number"/>
    <w:basedOn w:val="Normal"/>
    <w:uiPriority w:val="99"/>
    <w:qFormat/>
    <w:rsid w:val="00121B58"/>
    <w:pPr>
      <w:ind w:left="567" w:hanging="567"/>
    </w:pPr>
  </w:style>
  <w:style w:type="paragraph" w:styleId="ListNumber2">
    <w:name w:val="List Number 2"/>
    <w:basedOn w:val="Normal"/>
    <w:uiPriority w:val="99"/>
    <w:rsid w:val="00121B58"/>
    <w:pPr>
      <w:tabs>
        <w:tab w:val="left" w:pos="1134"/>
      </w:tabs>
      <w:ind w:left="1134" w:hanging="567"/>
    </w:pPr>
  </w:style>
  <w:style w:type="paragraph" w:styleId="ListNumber3">
    <w:name w:val="List Number 3"/>
    <w:basedOn w:val="Normal"/>
    <w:uiPriority w:val="99"/>
    <w:rsid w:val="00121B58"/>
    <w:pPr>
      <w:tabs>
        <w:tab w:val="left" w:pos="1701"/>
      </w:tabs>
      <w:ind w:left="1701" w:hanging="567"/>
    </w:pPr>
  </w:style>
  <w:style w:type="paragraph" w:styleId="BalloonText">
    <w:name w:val="Balloon Text"/>
    <w:basedOn w:val="Normal"/>
    <w:link w:val="BalloonTextChar"/>
    <w:uiPriority w:val="99"/>
    <w:semiHidden/>
    <w:unhideWhenUsed/>
    <w:rsid w:val="0007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5B4"/>
    <w:rPr>
      <w:rFonts w:ascii="Tahoma" w:hAnsi="Tahoma" w:cs="Tahoma"/>
      <w:sz w:val="16"/>
      <w:szCs w:val="16"/>
    </w:rPr>
  </w:style>
  <w:style w:type="paragraph" w:customStyle="1" w:styleId="Normalaftertable">
    <w:name w:val="Normal after table"/>
    <w:basedOn w:val="Normal"/>
    <w:rsid w:val="00702289"/>
    <w:pPr>
      <w:spacing w:before="200"/>
    </w:pPr>
  </w:style>
  <w:style w:type="paragraph" w:styleId="Header">
    <w:name w:val="header"/>
    <w:basedOn w:val="Normal"/>
    <w:link w:val="HeaderChar"/>
    <w:unhideWhenUsed/>
    <w:rsid w:val="009E7483"/>
    <w:pPr>
      <w:tabs>
        <w:tab w:val="clear" w:pos="567"/>
        <w:tab w:val="center" w:pos="4513"/>
        <w:tab w:val="right" w:pos="9026"/>
      </w:tabs>
      <w:spacing w:after="0" w:line="240" w:lineRule="auto"/>
    </w:pPr>
  </w:style>
  <w:style w:type="character" w:customStyle="1" w:styleId="HeaderChar">
    <w:name w:val="Header Char"/>
    <w:basedOn w:val="DefaultParagraphFont"/>
    <w:link w:val="Header"/>
    <w:rsid w:val="009E7483"/>
  </w:style>
  <w:style w:type="paragraph" w:styleId="Footer">
    <w:name w:val="footer"/>
    <w:basedOn w:val="Normal"/>
    <w:link w:val="FooterChar"/>
    <w:uiPriority w:val="99"/>
    <w:unhideWhenUsed/>
    <w:rsid w:val="002B1167"/>
    <w:pPr>
      <w:tabs>
        <w:tab w:val="clear" w:pos="567"/>
        <w:tab w:val="center" w:pos="4513"/>
        <w:tab w:val="right" w:pos="9026"/>
      </w:tabs>
      <w:spacing w:after="0" w:line="240" w:lineRule="auto"/>
    </w:pPr>
    <w:rPr>
      <w:color w:val="71828C" w:themeColor="accent3"/>
      <w:sz w:val="16"/>
    </w:rPr>
  </w:style>
  <w:style w:type="character" w:customStyle="1" w:styleId="FooterChar">
    <w:name w:val="Footer Char"/>
    <w:basedOn w:val="DefaultParagraphFont"/>
    <w:link w:val="Footer"/>
    <w:uiPriority w:val="99"/>
    <w:rsid w:val="002B1167"/>
    <w:rPr>
      <w:color w:val="71828C" w:themeColor="accent3"/>
      <w:sz w:val="16"/>
    </w:rPr>
  </w:style>
  <w:style w:type="character" w:styleId="PlaceholderText">
    <w:name w:val="Placeholder Text"/>
    <w:basedOn w:val="DefaultParagraphFont"/>
    <w:uiPriority w:val="99"/>
    <w:semiHidden/>
    <w:rsid w:val="003C5ACE"/>
    <w:rPr>
      <w:color w:val="808080"/>
    </w:rPr>
  </w:style>
  <w:style w:type="paragraph" w:styleId="TOCHeading">
    <w:name w:val="TOC Heading"/>
    <w:basedOn w:val="Normal"/>
    <w:next w:val="Normal"/>
    <w:uiPriority w:val="39"/>
    <w:qFormat/>
    <w:rsid w:val="009B071E"/>
    <w:pPr>
      <w:pBdr>
        <w:bottom w:val="single" w:sz="4" w:space="1" w:color="422E5D" w:themeColor="accent1"/>
      </w:pBdr>
      <w:tabs>
        <w:tab w:val="clear" w:pos="567"/>
      </w:tabs>
      <w:spacing w:after="240"/>
    </w:pPr>
    <w:rPr>
      <w:rFonts w:asciiTheme="majorHAnsi" w:hAnsiTheme="majorHAnsi"/>
      <w:b/>
      <w:color w:val="422E5D" w:themeColor="accent1"/>
      <w:sz w:val="28"/>
    </w:rPr>
  </w:style>
  <w:style w:type="paragraph" w:styleId="TOC1">
    <w:name w:val="toc 1"/>
    <w:basedOn w:val="Normal"/>
    <w:next w:val="Normal"/>
    <w:autoRedefine/>
    <w:uiPriority w:val="39"/>
    <w:unhideWhenUsed/>
    <w:rsid w:val="0009543B"/>
    <w:pPr>
      <w:tabs>
        <w:tab w:val="left" w:pos="8505"/>
      </w:tabs>
      <w:spacing w:after="100"/>
    </w:pPr>
  </w:style>
  <w:style w:type="paragraph" w:styleId="TOC2">
    <w:name w:val="toc 2"/>
    <w:basedOn w:val="Normal"/>
    <w:next w:val="Normal"/>
    <w:autoRedefine/>
    <w:uiPriority w:val="39"/>
    <w:unhideWhenUsed/>
    <w:rsid w:val="001B3DFD"/>
    <w:pPr>
      <w:tabs>
        <w:tab w:val="clear" w:pos="567"/>
        <w:tab w:val="left" w:pos="1418"/>
        <w:tab w:val="left" w:pos="8505"/>
      </w:tabs>
      <w:spacing w:after="100"/>
      <w:ind w:left="567"/>
    </w:pPr>
    <w:rPr>
      <w:noProof/>
    </w:rPr>
  </w:style>
  <w:style w:type="character" w:styleId="Hyperlink">
    <w:name w:val="Hyperlink"/>
    <w:basedOn w:val="DefaultParagraphFont"/>
    <w:uiPriority w:val="99"/>
    <w:unhideWhenUsed/>
    <w:rsid w:val="00A22C38"/>
    <w:rPr>
      <w:b/>
      <w:color w:val="B5BF00" w:themeColor="background2"/>
      <w:u w:val="single"/>
    </w:rPr>
  </w:style>
  <w:style w:type="paragraph" w:styleId="TOC3">
    <w:name w:val="toc 3"/>
    <w:basedOn w:val="Normal"/>
    <w:next w:val="Normal"/>
    <w:autoRedefine/>
    <w:uiPriority w:val="39"/>
    <w:unhideWhenUsed/>
    <w:rsid w:val="0009543B"/>
    <w:pPr>
      <w:tabs>
        <w:tab w:val="clear" w:pos="567"/>
        <w:tab w:val="left" w:pos="1985"/>
        <w:tab w:val="left" w:pos="8505"/>
      </w:tabs>
      <w:spacing w:after="100"/>
      <w:ind w:left="1418"/>
    </w:pPr>
    <w:rPr>
      <w:sz w:val="22"/>
    </w:rPr>
  </w:style>
  <w:style w:type="paragraph" w:styleId="Quote">
    <w:name w:val="Quote"/>
    <w:basedOn w:val="Normal"/>
    <w:next w:val="Normal"/>
    <w:link w:val="QuoteChar"/>
    <w:uiPriority w:val="29"/>
    <w:rsid w:val="00820C61"/>
    <w:pPr>
      <w:ind w:left="567"/>
    </w:pPr>
    <w:rPr>
      <w:i/>
      <w:iCs/>
      <w:color w:val="000000" w:themeColor="text1"/>
      <w:sz w:val="22"/>
    </w:rPr>
  </w:style>
  <w:style w:type="character" w:customStyle="1" w:styleId="QuoteChar">
    <w:name w:val="Quote Char"/>
    <w:basedOn w:val="DefaultParagraphFont"/>
    <w:link w:val="Quote"/>
    <w:uiPriority w:val="29"/>
    <w:rsid w:val="00820C61"/>
    <w:rPr>
      <w:i/>
      <w:iCs/>
      <w:color w:val="000000" w:themeColor="text1"/>
      <w:sz w:val="22"/>
    </w:rPr>
  </w:style>
  <w:style w:type="table" w:customStyle="1" w:styleId="ListTable3-Accent31">
    <w:name w:val="List Table 3 - Accent 31"/>
    <w:basedOn w:val="TableNormal"/>
    <w:uiPriority w:val="48"/>
    <w:rsid w:val="00B42B5F"/>
    <w:pPr>
      <w:spacing w:after="0" w:line="240" w:lineRule="auto"/>
    </w:pPr>
    <w:rPr>
      <w:rFonts w:asciiTheme="minorHAnsi" w:hAnsiTheme="minorHAnsi" w:cstheme="minorBidi"/>
      <w:color w:val="auto"/>
      <w:sz w:val="22"/>
      <w:szCs w:val="22"/>
    </w:rPr>
    <w:tblPr>
      <w:tblStyleRowBandSize w:val="1"/>
      <w:tblStyleColBandSize w:val="1"/>
      <w:tblBorders>
        <w:top w:val="single" w:sz="4" w:space="0" w:color="71828C" w:themeColor="accent3"/>
        <w:left w:val="single" w:sz="4" w:space="0" w:color="71828C" w:themeColor="accent3"/>
        <w:bottom w:val="single" w:sz="4" w:space="0" w:color="71828C" w:themeColor="accent3"/>
        <w:right w:val="single" w:sz="4" w:space="0" w:color="71828C" w:themeColor="accent3"/>
      </w:tblBorders>
    </w:tblPr>
    <w:tblStylePr w:type="firstRow">
      <w:rPr>
        <w:b/>
        <w:bCs/>
        <w:color w:val="FFFFFF" w:themeColor="background1"/>
      </w:rPr>
      <w:tblPr/>
      <w:tcPr>
        <w:shd w:val="clear" w:color="auto" w:fill="71828C" w:themeFill="accent3"/>
      </w:tcPr>
    </w:tblStylePr>
    <w:tblStylePr w:type="lastRow">
      <w:rPr>
        <w:b/>
        <w:bCs/>
      </w:rPr>
      <w:tblPr/>
      <w:tcPr>
        <w:tcBorders>
          <w:top w:val="double" w:sz="4" w:space="0" w:color="71828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828C" w:themeColor="accent3"/>
          <w:right w:val="single" w:sz="4" w:space="0" w:color="71828C" w:themeColor="accent3"/>
        </w:tcBorders>
      </w:tcPr>
    </w:tblStylePr>
    <w:tblStylePr w:type="band1Horz">
      <w:tblPr/>
      <w:tcPr>
        <w:tcBorders>
          <w:top w:val="single" w:sz="4" w:space="0" w:color="71828C" w:themeColor="accent3"/>
          <w:bottom w:val="single" w:sz="4" w:space="0" w:color="71828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828C" w:themeColor="accent3"/>
          <w:left w:val="nil"/>
        </w:tcBorders>
      </w:tcPr>
    </w:tblStylePr>
    <w:tblStylePr w:type="swCell">
      <w:tblPr/>
      <w:tcPr>
        <w:tcBorders>
          <w:top w:val="double" w:sz="4" w:space="0" w:color="71828C" w:themeColor="accent3"/>
          <w:right w:val="nil"/>
        </w:tcBorders>
      </w:tcPr>
    </w:tblStylePr>
  </w:style>
  <w:style w:type="table" w:styleId="MediumShading2-Accent2">
    <w:name w:val="Medium Shading 2 Accent 2"/>
    <w:basedOn w:val="TableNormal"/>
    <w:uiPriority w:val="64"/>
    <w:rsid w:val="00B42B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BF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BF00" w:themeFill="accent2"/>
      </w:tcPr>
    </w:tblStylePr>
    <w:tblStylePr w:type="lastCol">
      <w:rPr>
        <w:b/>
        <w:bCs/>
        <w:color w:val="FFFFFF" w:themeColor="background1"/>
      </w:rPr>
      <w:tblPr/>
      <w:tcPr>
        <w:tcBorders>
          <w:left w:val="nil"/>
          <w:right w:val="nil"/>
          <w:insideH w:val="nil"/>
          <w:insideV w:val="nil"/>
        </w:tcBorders>
        <w:shd w:val="clear" w:color="auto" w:fill="B5BF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basedOn w:val="Normal"/>
    <w:link w:val="NoSpacingChar"/>
    <w:uiPriority w:val="1"/>
    <w:qFormat/>
    <w:rsid w:val="00B42B5F"/>
    <w:pPr>
      <w:tabs>
        <w:tab w:val="clear" w:pos="567"/>
      </w:tabs>
      <w:spacing w:after="0" w:line="240" w:lineRule="auto"/>
    </w:pPr>
    <w:rPr>
      <w:rFonts w:cs="Times New Roman"/>
      <w:color w:val="auto"/>
      <w:sz w:val="22"/>
      <w:szCs w:val="22"/>
      <w:lang w:eastAsia="en-AU"/>
    </w:rPr>
  </w:style>
  <w:style w:type="paragraph" w:customStyle="1" w:styleId="Default">
    <w:name w:val="Default"/>
    <w:rsid w:val="00B42B5F"/>
    <w:pPr>
      <w:autoSpaceDE w:val="0"/>
      <w:autoSpaceDN w:val="0"/>
      <w:adjustRightInd w:val="0"/>
      <w:spacing w:after="0" w:line="240" w:lineRule="auto"/>
    </w:pPr>
  </w:style>
  <w:style w:type="table" w:customStyle="1" w:styleId="GridTable5Dark-Accent21">
    <w:name w:val="Grid Table 5 Dark - Accent 21"/>
    <w:basedOn w:val="TableNormal"/>
    <w:uiPriority w:val="50"/>
    <w:rsid w:val="00B239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1">
    <w:name w:val="List Table 7 Colorful - Accent 21"/>
    <w:basedOn w:val="TableNormal"/>
    <w:uiPriority w:val="52"/>
    <w:rsid w:val="00B239B0"/>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TableNormal"/>
    <w:uiPriority w:val="49"/>
    <w:rsid w:val="00B239B0"/>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1">
    <w:name w:val="Plain Table 21"/>
    <w:basedOn w:val="TableNormal"/>
    <w:uiPriority w:val="42"/>
    <w:rsid w:val="00B239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B239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Grid1-Accent1">
    <w:name w:val="Medium Grid 1 Accent 1"/>
    <w:basedOn w:val="TableNormal"/>
    <w:uiPriority w:val="67"/>
    <w:semiHidden/>
    <w:unhideWhenUsed/>
    <w:rsid w:val="00F64DED"/>
    <w:pPr>
      <w:spacing w:after="0" w:line="240" w:lineRule="auto"/>
    </w:pPr>
    <w:rPr>
      <w:rFonts w:asciiTheme="minorHAnsi" w:hAnsiTheme="minorHAnsi" w:cstheme="minorBidi"/>
      <w:color w:val="auto"/>
      <w:sz w:val="22"/>
      <w:szCs w:val="22"/>
    </w:rPr>
    <w:tblPr>
      <w:tblStyleRowBandSize w:val="1"/>
      <w:tblStyleColBandSize w:val="1"/>
      <w:tblBorders>
        <w:top w:val="single" w:sz="8" w:space="0" w:color="6E4C9B" w:themeColor="accent1" w:themeTint="BF"/>
        <w:left w:val="single" w:sz="8" w:space="0" w:color="6E4C9B" w:themeColor="accent1" w:themeTint="BF"/>
        <w:bottom w:val="single" w:sz="8" w:space="0" w:color="6E4C9B" w:themeColor="accent1" w:themeTint="BF"/>
        <w:right w:val="single" w:sz="8" w:space="0" w:color="6E4C9B" w:themeColor="accent1" w:themeTint="BF"/>
        <w:insideH w:val="single" w:sz="8" w:space="0" w:color="6E4C9B" w:themeColor="accent1" w:themeTint="BF"/>
        <w:insideV w:val="single" w:sz="8" w:space="0" w:color="6E4C9B" w:themeColor="accent1" w:themeTint="BF"/>
      </w:tblBorders>
    </w:tblPr>
    <w:tcPr>
      <w:shd w:val="clear" w:color="auto" w:fill="CEC1E0" w:themeFill="accent1" w:themeFillTint="3F"/>
    </w:tcPr>
    <w:tblStylePr w:type="firstRow">
      <w:rPr>
        <w:b/>
        <w:bCs/>
      </w:rPr>
    </w:tblStylePr>
    <w:tblStylePr w:type="lastRow">
      <w:rPr>
        <w:b/>
        <w:bCs/>
      </w:rPr>
      <w:tblPr/>
      <w:tcPr>
        <w:tcBorders>
          <w:top w:val="single" w:sz="18" w:space="0" w:color="6E4C9B" w:themeColor="accent1" w:themeTint="BF"/>
        </w:tcBorders>
      </w:tcPr>
    </w:tblStylePr>
    <w:tblStylePr w:type="firstCol">
      <w:rPr>
        <w:b/>
        <w:bCs/>
      </w:rPr>
    </w:tblStylePr>
    <w:tblStylePr w:type="lastCol">
      <w:rPr>
        <w:b/>
        <w:bCs/>
      </w:rPr>
    </w:tblStylePr>
    <w:tblStylePr w:type="band1Vert">
      <w:tblPr/>
      <w:tcPr>
        <w:shd w:val="clear" w:color="auto" w:fill="9D83C1" w:themeFill="accent1" w:themeFillTint="7F"/>
      </w:tcPr>
    </w:tblStylePr>
    <w:tblStylePr w:type="band1Horz">
      <w:tblPr/>
      <w:tcPr>
        <w:shd w:val="clear" w:color="auto" w:fill="9D83C1" w:themeFill="accent1" w:themeFillTint="7F"/>
      </w:tcPr>
    </w:tblStylePr>
  </w:style>
  <w:style w:type="character" w:styleId="FollowedHyperlink">
    <w:name w:val="FollowedHyperlink"/>
    <w:basedOn w:val="DefaultParagraphFont"/>
    <w:uiPriority w:val="99"/>
    <w:semiHidden/>
    <w:unhideWhenUsed/>
    <w:rsid w:val="002F014A"/>
    <w:rPr>
      <w:color w:val="CC99FF" w:themeColor="followedHyperlink"/>
      <w:u w:val="single"/>
    </w:rPr>
  </w:style>
  <w:style w:type="table" w:customStyle="1" w:styleId="GridTable5Dark-Accent22">
    <w:name w:val="Grid Table 5 Dark - Accent 22"/>
    <w:basedOn w:val="TableNormal"/>
    <w:uiPriority w:val="50"/>
    <w:rsid w:val="003A3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2">
    <w:name w:val="List Table 7 Colorful - Accent 22"/>
    <w:basedOn w:val="TableNormal"/>
    <w:uiPriority w:val="52"/>
    <w:rsid w:val="003A3D74"/>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2">
    <w:name w:val="Grid Table 4 - Accent 22"/>
    <w:basedOn w:val="TableNormal"/>
    <w:uiPriority w:val="49"/>
    <w:rsid w:val="003A3D74"/>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2">
    <w:name w:val="Plain Table 22"/>
    <w:basedOn w:val="TableNormal"/>
    <w:uiPriority w:val="42"/>
    <w:rsid w:val="003A3D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2">
    <w:name w:val="Plain Table 12"/>
    <w:basedOn w:val="TableNormal"/>
    <w:uiPriority w:val="41"/>
    <w:rsid w:val="003A3D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831088"/>
    <w:pPr>
      <w:spacing w:line="240" w:lineRule="auto"/>
    </w:pPr>
    <w:rPr>
      <w:i/>
      <w:iCs/>
      <w:color w:val="000000" w:themeColor="text2"/>
      <w:sz w:val="18"/>
      <w:szCs w:val="18"/>
    </w:rPr>
  </w:style>
  <w:style w:type="paragraph" w:styleId="TOC4">
    <w:name w:val="toc 4"/>
    <w:basedOn w:val="Normal"/>
    <w:next w:val="Normal"/>
    <w:autoRedefine/>
    <w:uiPriority w:val="39"/>
    <w:unhideWhenUsed/>
    <w:rsid w:val="001F278A"/>
    <w:pPr>
      <w:tabs>
        <w:tab w:val="clear" w:pos="567"/>
      </w:tabs>
      <w:spacing w:after="100" w:line="259" w:lineRule="auto"/>
      <w:ind w:left="660"/>
    </w:pPr>
    <w:rPr>
      <w:rFonts w:asciiTheme="minorHAnsi" w:eastAsiaTheme="minorEastAsia" w:hAnsiTheme="minorHAnsi" w:cstheme="minorBidi"/>
      <w:color w:val="auto"/>
      <w:sz w:val="22"/>
      <w:szCs w:val="22"/>
      <w:lang w:eastAsia="en-AU"/>
    </w:rPr>
  </w:style>
  <w:style w:type="paragraph" w:styleId="TOC5">
    <w:name w:val="toc 5"/>
    <w:basedOn w:val="Normal"/>
    <w:next w:val="Normal"/>
    <w:autoRedefine/>
    <w:uiPriority w:val="39"/>
    <w:unhideWhenUsed/>
    <w:rsid w:val="001F278A"/>
    <w:pPr>
      <w:tabs>
        <w:tab w:val="clear" w:pos="567"/>
      </w:tabs>
      <w:spacing w:after="100" w:line="259" w:lineRule="auto"/>
      <w:ind w:left="880"/>
    </w:pPr>
    <w:rPr>
      <w:rFonts w:asciiTheme="minorHAnsi" w:eastAsiaTheme="minorEastAsia" w:hAnsiTheme="minorHAnsi" w:cstheme="minorBidi"/>
      <w:color w:val="auto"/>
      <w:sz w:val="22"/>
      <w:szCs w:val="22"/>
      <w:lang w:eastAsia="en-AU"/>
    </w:rPr>
  </w:style>
  <w:style w:type="paragraph" w:styleId="TOC6">
    <w:name w:val="toc 6"/>
    <w:basedOn w:val="Normal"/>
    <w:next w:val="Normal"/>
    <w:autoRedefine/>
    <w:uiPriority w:val="39"/>
    <w:unhideWhenUsed/>
    <w:rsid w:val="001F278A"/>
    <w:pPr>
      <w:tabs>
        <w:tab w:val="clear" w:pos="567"/>
      </w:tabs>
      <w:spacing w:after="100" w:line="259" w:lineRule="auto"/>
      <w:ind w:left="1100"/>
    </w:pPr>
    <w:rPr>
      <w:rFonts w:asciiTheme="minorHAnsi" w:eastAsiaTheme="minorEastAsia" w:hAnsiTheme="minorHAnsi" w:cstheme="minorBidi"/>
      <w:color w:val="auto"/>
      <w:sz w:val="22"/>
      <w:szCs w:val="22"/>
      <w:lang w:eastAsia="en-AU"/>
    </w:rPr>
  </w:style>
  <w:style w:type="paragraph" w:styleId="TOC7">
    <w:name w:val="toc 7"/>
    <w:basedOn w:val="Normal"/>
    <w:next w:val="Normal"/>
    <w:autoRedefine/>
    <w:uiPriority w:val="39"/>
    <w:unhideWhenUsed/>
    <w:rsid w:val="001F278A"/>
    <w:pPr>
      <w:tabs>
        <w:tab w:val="clear" w:pos="567"/>
      </w:tabs>
      <w:spacing w:after="100" w:line="259" w:lineRule="auto"/>
      <w:ind w:left="1320"/>
    </w:pPr>
    <w:rPr>
      <w:rFonts w:asciiTheme="minorHAnsi" w:eastAsiaTheme="minorEastAsia" w:hAnsiTheme="minorHAnsi" w:cstheme="minorBidi"/>
      <w:color w:val="auto"/>
      <w:sz w:val="22"/>
      <w:szCs w:val="22"/>
      <w:lang w:eastAsia="en-AU"/>
    </w:rPr>
  </w:style>
  <w:style w:type="paragraph" w:styleId="TOC8">
    <w:name w:val="toc 8"/>
    <w:basedOn w:val="Normal"/>
    <w:next w:val="Normal"/>
    <w:autoRedefine/>
    <w:uiPriority w:val="39"/>
    <w:unhideWhenUsed/>
    <w:rsid w:val="001F278A"/>
    <w:pPr>
      <w:tabs>
        <w:tab w:val="clear" w:pos="567"/>
      </w:tabs>
      <w:spacing w:after="100" w:line="259" w:lineRule="auto"/>
      <w:ind w:left="1540"/>
    </w:pPr>
    <w:rPr>
      <w:rFonts w:asciiTheme="minorHAnsi" w:eastAsiaTheme="minorEastAsia" w:hAnsiTheme="minorHAnsi" w:cstheme="minorBidi"/>
      <w:color w:val="auto"/>
      <w:sz w:val="22"/>
      <w:szCs w:val="22"/>
      <w:lang w:eastAsia="en-AU"/>
    </w:rPr>
  </w:style>
  <w:style w:type="paragraph" w:styleId="TOC9">
    <w:name w:val="toc 9"/>
    <w:basedOn w:val="Normal"/>
    <w:next w:val="Normal"/>
    <w:autoRedefine/>
    <w:uiPriority w:val="39"/>
    <w:unhideWhenUsed/>
    <w:rsid w:val="001F278A"/>
    <w:pPr>
      <w:tabs>
        <w:tab w:val="clear" w:pos="567"/>
      </w:tabs>
      <w:spacing w:after="100" w:line="259" w:lineRule="auto"/>
      <w:ind w:left="1760"/>
    </w:pPr>
    <w:rPr>
      <w:rFonts w:asciiTheme="minorHAnsi" w:eastAsiaTheme="minorEastAsia" w:hAnsiTheme="minorHAnsi" w:cstheme="minorBidi"/>
      <w:color w:val="auto"/>
      <w:sz w:val="22"/>
      <w:szCs w:val="22"/>
      <w:lang w:eastAsia="en-AU"/>
    </w:rPr>
  </w:style>
  <w:style w:type="character" w:styleId="CommentReference">
    <w:name w:val="annotation reference"/>
    <w:basedOn w:val="DefaultParagraphFont"/>
    <w:uiPriority w:val="99"/>
    <w:semiHidden/>
    <w:unhideWhenUsed/>
    <w:rsid w:val="00B16099"/>
    <w:rPr>
      <w:sz w:val="16"/>
      <w:szCs w:val="16"/>
    </w:rPr>
  </w:style>
  <w:style w:type="paragraph" w:styleId="CommentText">
    <w:name w:val="annotation text"/>
    <w:basedOn w:val="Normal"/>
    <w:link w:val="CommentTextChar"/>
    <w:uiPriority w:val="99"/>
    <w:unhideWhenUsed/>
    <w:rsid w:val="00B16099"/>
    <w:pPr>
      <w:spacing w:line="240" w:lineRule="auto"/>
    </w:pPr>
    <w:rPr>
      <w:sz w:val="20"/>
      <w:szCs w:val="20"/>
    </w:rPr>
  </w:style>
  <w:style w:type="character" w:customStyle="1" w:styleId="CommentTextChar">
    <w:name w:val="Comment Text Char"/>
    <w:basedOn w:val="DefaultParagraphFont"/>
    <w:link w:val="CommentText"/>
    <w:uiPriority w:val="99"/>
    <w:rsid w:val="00B16099"/>
    <w:rPr>
      <w:sz w:val="20"/>
      <w:szCs w:val="20"/>
    </w:rPr>
  </w:style>
  <w:style w:type="paragraph" w:styleId="CommentSubject">
    <w:name w:val="annotation subject"/>
    <w:basedOn w:val="CommentText"/>
    <w:next w:val="CommentText"/>
    <w:link w:val="CommentSubjectChar"/>
    <w:uiPriority w:val="99"/>
    <w:semiHidden/>
    <w:unhideWhenUsed/>
    <w:rsid w:val="00B16099"/>
    <w:rPr>
      <w:b/>
      <w:bCs/>
    </w:rPr>
  </w:style>
  <w:style w:type="character" w:customStyle="1" w:styleId="CommentSubjectChar">
    <w:name w:val="Comment Subject Char"/>
    <w:basedOn w:val="CommentTextChar"/>
    <w:link w:val="CommentSubject"/>
    <w:uiPriority w:val="99"/>
    <w:semiHidden/>
    <w:rsid w:val="00B16099"/>
    <w:rPr>
      <w:b/>
      <w:bCs/>
      <w:sz w:val="20"/>
      <w:szCs w:val="20"/>
    </w:rPr>
  </w:style>
  <w:style w:type="character" w:customStyle="1" w:styleId="NoSpacingChar">
    <w:name w:val="No Spacing Char"/>
    <w:basedOn w:val="DefaultParagraphFont"/>
    <w:link w:val="NoSpacing"/>
    <w:uiPriority w:val="1"/>
    <w:rsid w:val="003D613D"/>
    <w:rPr>
      <w:rFonts w:ascii="Calibri" w:hAnsi="Calibri" w:cs="Times New Roman"/>
      <w:color w:val="auto"/>
      <w:sz w:val="22"/>
      <w:szCs w:val="22"/>
      <w:lang w:val="el-GR" w:eastAsia="en-AU"/>
    </w:rPr>
  </w:style>
  <w:style w:type="paragraph" w:styleId="FootnoteText">
    <w:name w:val="footnote text"/>
    <w:basedOn w:val="Normal"/>
    <w:link w:val="FootnoteTextChar"/>
    <w:uiPriority w:val="99"/>
    <w:semiHidden/>
    <w:unhideWhenUsed/>
    <w:rsid w:val="006D1B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B1D"/>
    <w:rPr>
      <w:sz w:val="20"/>
      <w:szCs w:val="20"/>
    </w:rPr>
  </w:style>
  <w:style w:type="character" w:styleId="FootnoteReference">
    <w:name w:val="footnote reference"/>
    <w:basedOn w:val="DefaultParagraphFont"/>
    <w:uiPriority w:val="99"/>
    <w:semiHidden/>
    <w:unhideWhenUsed/>
    <w:rsid w:val="006D1B1D"/>
    <w:rPr>
      <w:vertAlign w:val="superscript"/>
    </w:rPr>
  </w:style>
  <w:style w:type="character" w:customStyle="1" w:styleId="UnresolvedMention">
    <w:name w:val="Unresolved Mention"/>
    <w:basedOn w:val="DefaultParagraphFont"/>
    <w:uiPriority w:val="99"/>
    <w:semiHidden/>
    <w:unhideWhenUsed/>
    <w:rsid w:val="00B570D9"/>
    <w:rPr>
      <w:color w:val="808080"/>
      <w:shd w:val="clear" w:color="auto" w:fill="E6E6E6"/>
    </w:rPr>
  </w:style>
  <w:style w:type="paragraph" w:styleId="Revision">
    <w:name w:val="Revision"/>
    <w:hidden/>
    <w:uiPriority w:val="99"/>
    <w:semiHidden/>
    <w:rsid w:val="00AE4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2937">
      <w:bodyDiv w:val="1"/>
      <w:marLeft w:val="0"/>
      <w:marRight w:val="0"/>
      <w:marTop w:val="0"/>
      <w:marBottom w:val="0"/>
      <w:divBdr>
        <w:top w:val="none" w:sz="0" w:space="0" w:color="auto"/>
        <w:left w:val="none" w:sz="0" w:space="0" w:color="auto"/>
        <w:bottom w:val="none" w:sz="0" w:space="0" w:color="auto"/>
        <w:right w:val="none" w:sz="0" w:space="0" w:color="auto"/>
      </w:divBdr>
    </w:div>
    <w:div w:id="121265880">
      <w:bodyDiv w:val="1"/>
      <w:marLeft w:val="0"/>
      <w:marRight w:val="0"/>
      <w:marTop w:val="0"/>
      <w:marBottom w:val="0"/>
      <w:divBdr>
        <w:top w:val="none" w:sz="0" w:space="0" w:color="auto"/>
        <w:left w:val="none" w:sz="0" w:space="0" w:color="auto"/>
        <w:bottom w:val="none" w:sz="0" w:space="0" w:color="auto"/>
        <w:right w:val="none" w:sz="0" w:space="0" w:color="auto"/>
      </w:divBdr>
    </w:div>
    <w:div w:id="173961396">
      <w:bodyDiv w:val="1"/>
      <w:marLeft w:val="0"/>
      <w:marRight w:val="0"/>
      <w:marTop w:val="0"/>
      <w:marBottom w:val="0"/>
      <w:divBdr>
        <w:top w:val="none" w:sz="0" w:space="0" w:color="auto"/>
        <w:left w:val="none" w:sz="0" w:space="0" w:color="auto"/>
        <w:bottom w:val="none" w:sz="0" w:space="0" w:color="auto"/>
        <w:right w:val="none" w:sz="0" w:space="0" w:color="auto"/>
      </w:divBdr>
    </w:div>
    <w:div w:id="421069593">
      <w:bodyDiv w:val="1"/>
      <w:marLeft w:val="0"/>
      <w:marRight w:val="0"/>
      <w:marTop w:val="0"/>
      <w:marBottom w:val="0"/>
      <w:divBdr>
        <w:top w:val="none" w:sz="0" w:space="0" w:color="auto"/>
        <w:left w:val="none" w:sz="0" w:space="0" w:color="auto"/>
        <w:bottom w:val="none" w:sz="0" w:space="0" w:color="auto"/>
        <w:right w:val="none" w:sz="0" w:space="0" w:color="auto"/>
      </w:divBdr>
    </w:div>
    <w:div w:id="680011029">
      <w:bodyDiv w:val="1"/>
      <w:marLeft w:val="0"/>
      <w:marRight w:val="0"/>
      <w:marTop w:val="0"/>
      <w:marBottom w:val="0"/>
      <w:divBdr>
        <w:top w:val="none" w:sz="0" w:space="0" w:color="auto"/>
        <w:left w:val="none" w:sz="0" w:space="0" w:color="auto"/>
        <w:bottom w:val="none" w:sz="0" w:space="0" w:color="auto"/>
        <w:right w:val="none" w:sz="0" w:space="0" w:color="auto"/>
      </w:divBdr>
      <w:divsChild>
        <w:div w:id="591740272">
          <w:marLeft w:val="547"/>
          <w:marRight w:val="0"/>
          <w:marTop w:val="0"/>
          <w:marBottom w:val="0"/>
          <w:divBdr>
            <w:top w:val="none" w:sz="0" w:space="0" w:color="auto"/>
            <w:left w:val="none" w:sz="0" w:space="0" w:color="auto"/>
            <w:bottom w:val="none" w:sz="0" w:space="0" w:color="auto"/>
            <w:right w:val="none" w:sz="0" w:space="0" w:color="auto"/>
          </w:divBdr>
        </w:div>
        <w:div w:id="492337612">
          <w:marLeft w:val="547"/>
          <w:marRight w:val="0"/>
          <w:marTop w:val="0"/>
          <w:marBottom w:val="0"/>
          <w:divBdr>
            <w:top w:val="none" w:sz="0" w:space="0" w:color="auto"/>
            <w:left w:val="none" w:sz="0" w:space="0" w:color="auto"/>
            <w:bottom w:val="none" w:sz="0" w:space="0" w:color="auto"/>
            <w:right w:val="none" w:sz="0" w:space="0" w:color="auto"/>
          </w:divBdr>
        </w:div>
      </w:divsChild>
    </w:div>
    <w:div w:id="740253606">
      <w:bodyDiv w:val="1"/>
      <w:marLeft w:val="0"/>
      <w:marRight w:val="0"/>
      <w:marTop w:val="0"/>
      <w:marBottom w:val="0"/>
      <w:divBdr>
        <w:top w:val="none" w:sz="0" w:space="0" w:color="auto"/>
        <w:left w:val="none" w:sz="0" w:space="0" w:color="auto"/>
        <w:bottom w:val="none" w:sz="0" w:space="0" w:color="auto"/>
        <w:right w:val="none" w:sz="0" w:space="0" w:color="auto"/>
      </w:divBdr>
      <w:divsChild>
        <w:div w:id="1176307583">
          <w:marLeft w:val="547"/>
          <w:marRight w:val="0"/>
          <w:marTop w:val="0"/>
          <w:marBottom w:val="0"/>
          <w:divBdr>
            <w:top w:val="none" w:sz="0" w:space="0" w:color="auto"/>
            <w:left w:val="none" w:sz="0" w:space="0" w:color="auto"/>
            <w:bottom w:val="none" w:sz="0" w:space="0" w:color="auto"/>
            <w:right w:val="none" w:sz="0" w:space="0" w:color="auto"/>
          </w:divBdr>
        </w:div>
      </w:divsChild>
    </w:div>
    <w:div w:id="807667620">
      <w:bodyDiv w:val="1"/>
      <w:marLeft w:val="0"/>
      <w:marRight w:val="0"/>
      <w:marTop w:val="0"/>
      <w:marBottom w:val="0"/>
      <w:divBdr>
        <w:top w:val="none" w:sz="0" w:space="0" w:color="auto"/>
        <w:left w:val="none" w:sz="0" w:space="0" w:color="auto"/>
        <w:bottom w:val="none" w:sz="0" w:space="0" w:color="auto"/>
        <w:right w:val="none" w:sz="0" w:space="0" w:color="auto"/>
      </w:divBdr>
    </w:div>
    <w:div w:id="972715037">
      <w:bodyDiv w:val="1"/>
      <w:marLeft w:val="0"/>
      <w:marRight w:val="0"/>
      <w:marTop w:val="0"/>
      <w:marBottom w:val="0"/>
      <w:divBdr>
        <w:top w:val="none" w:sz="0" w:space="0" w:color="auto"/>
        <w:left w:val="none" w:sz="0" w:space="0" w:color="auto"/>
        <w:bottom w:val="none" w:sz="0" w:space="0" w:color="auto"/>
        <w:right w:val="none" w:sz="0" w:space="0" w:color="auto"/>
      </w:divBdr>
    </w:div>
    <w:div w:id="1628657126">
      <w:bodyDiv w:val="1"/>
      <w:marLeft w:val="0"/>
      <w:marRight w:val="0"/>
      <w:marTop w:val="0"/>
      <w:marBottom w:val="0"/>
      <w:divBdr>
        <w:top w:val="none" w:sz="0" w:space="0" w:color="auto"/>
        <w:left w:val="none" w:sz="0" w:space="0" w:color="auto"/>
        <w:bottom w:val="none" w:sz="0" w:space="0" w:color="auto"/>
        <w:right w:val="none" w:sz="0" w:space="0" w:color="auto"/>
      </w:divBdr>
    </w:div>
    <w:div w:id="21442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www.ptovic.com.a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bigbuild.vic.gov.au/cont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gbuild.vic.gov.au/privacy/privacy-policy" TargetMode="External"/><Relationship Id="rId20" Type="http://schemas.openxmlformats.org/officeDocument/2006/relationships/hyperlink" Target="https://ovi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igbuild.vic.gov.au/" TargetMode="External"/><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https://www.ombudsman.vic.gov.au/%20"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bigbuild.vic.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B9BC07-7C39-4B82-88CC-B727329F70F8}" type="doc">
      <dgm:prSet loTypeId="urn:microsoft.com/office/officeart/2005/8/layout/process1" loCatId="process" qsTypeId="urn:microsoft.com/office/officeart/2005/8/quickstyle/simple2" qsCatId="simple" csTypeId="urn:microsoft.com/office/officeart/2005/8/colors/accent1_2" csCatId="accent1" phldr="1"/>
      <dgm:spPr/>
    </dgm:pt>
    <dgm:pt modelId="{B34F95D0-E485-4E81-AE0D-C13D92EC0E45}">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el-GR" sz="1000" b="1" i="0">
              <a:solidFill>
                <a:sysClr val="windowText" lastClr="000000"/>
              </a:solidFill>
              <a:latin typeface="Calibri" panose="020F0502020204030204" pitchFamily="34" charset="0"/>
              <a:cs typeface="Calibri" panose="020F0502020204030204" pitchFamily="34" charset="0"/>
            </a:rPr>
            <a:t>ΔΙΕΥΚΟΛΥΝΣΗ ΥΠΟΒΟΛΗΣ ΠΑΡΑΠΟΝΩΝ</a:t>
          </a:r>
        </a:p>
        <a:p>
          <a:pPr algn="ctr" rtl="0"/>
          <a:r>
            <a:rPr lang="el-GR" sz="1600" b="0" i="0">
              <a:solidFill>
                <a:sysClr val="windowText" lastClr="000000"/>
              </a:solidFill>
              <a:latin typeface="Calibri" panose="020F0502020204030204" pitchFamily="34" charset="0"/>
              <a:cs typeface="Calibri" panose="020F0502020204030204" pitchFamily="34" charset="0"/>
            </a:rPr>
            <a:t> </a:t>
          </a:r>
          <a:r>
            <a:rPr lang="el-GR" sz="1000" b="0" i="0">
              <a:solidFill>
                <a:sysClr val="windowText" lastClr="000000"/>
              </a:solidFill>
              <a:latin typeface="Calibri" panose="020F0502020204030204" pitchFamily="34" charset="0"/>
              <a:cs typeface="Calibri" panose="020F0502020204030204" pitchFamily="34" charset="0"/>
            </a:rPr>
            <a:t>Ενθάρρυνση σχολίων και διευκόλυνση παραπόνων </a:t>
          </a:r>
        </a:p>
      </dgm:t>
    </dgm:pt>
    <dgm:pt modelId="{83985154-8457-4D6B-BDD5-767F7860115F}" type="parTrans" cxnId="{86462147-023C-4317-9C80-06F52DDD71A0}">
      <dgm:prSet/>
      <dgm:spPr/>
      <dgm:t>
        <a:bodyPr/>
        <a:lstStyle/>
        <a:p>
          <a:pPr algn="ctr"/>
          <a:endParaRPr lang="en-AU"/>
        </a:p>
      </dgm:t>
    </dgm:pt>
    <dgm:pt modelId="{98CFD9EA-9363-45D8-B685-8AC673143AFD}" type="sibTrans" cxnId="{86462147-023C-4317-9C80-06F52DDD71A0}">
      <dgm:prSet/>
      <dgm:spPr>
        <a:solidFill>
          <a:schemeClr val="bg1"/>
        </a:solidFill>
        <a:ln>
          <a:solidFill>
            <a:schemeClr val="tx1"/>
          </a:solidFill>
        </a:ln>
      </dgm:spPr>
      <dgm:t>
        <a:bodyPr/>
        <a:lstStyle/>
        <a:p>
          <a:pPr algn="ctr"/>
          <a:endParaRPr lang="en-AU"/>
        </a:p>
      </dgm:t>
    </dgm:pt>
    <dgm:pt modelId="{E53629D7-3781-42CD-876B-05A1A5A471CE}">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el-GR" sz="1000" b="1" i="0">
              <a:latin typeface="Calibri" panose="020F0502020204030204" pitchFamily="34" charset="0"/>
              <a:cs typeface="Calibri" panose="020F0502020204030204" pitchFamily="34" charset="0"/>
            </a:rPr>
            <a:t>ΔΙΑΧΕΙΡΙΣΗ ΠΑΡΑΠΟΝΩΝ </a:t>
          </a:r>
        </a:p>
        <a:p>
          <a:pPr algn="ctr" rtl="0"/>
          <a:r>
            <a:rPr lang="el-GR" sz="1600" b="0" i="0">
              <a:latin typeface="Calibri" panose="020F0502020204030204" pitchFamily="34" charset="0"/>
              <a:cs typeface="Calibri" panose="020F0502020204030204" pitchFamily="34" charset="0"/>
            </a:rPr>
            <a:t> </a:t>
          </a:r>
          <a:r>
            <a:rPr lang="el-GR" sz="1000" b="0" i="0">
              <a:latin typeface="Calibri" panose="020F0502020204030204" pitchFamily="34" charset="0"/>
              <a:cs typeface="Calibri" panose="020F0502020204030204" pitchFamily="34" charset="0"/>
            </a:rPr>
            <a:t>Να συζητήσουμε μαζί σας και να λάβουμε μέτρα για να επιλύσουμε το παράπονό σας</a:t>
          </a:r>
        </a:p>
      </dgm:t>
    </dgm:pt>
    <dgm:pt modelId="{85885C8F-2059-4DCC-9E9B-FEDCE4C2E9B3}" type="parTrans" cxnId="{14C2CCED-B189-4E17-9644-9BF4C50607F9}">
      <dgm:prSet/>
      <dgm:spPr/>
      <dgm:t>
        <a:bodyPr/>
        <a:lstStyle/>
        <a:p>
          <a:pPr algn="ctr"/>
          <a:endParaRPr lang="en-AU"/>
        </a:p>
      </dgm:t>
    </dgm:pt>
    <dgm:pt modelId="{BFDB86F8-7FD1-49B5-87CA-E1B57B6E0F5F}" type="sibTrans" cxnId="{14C2CCED-B189-4E17-9644-9BF4C50607F9}">
      <dgm:prSet/>
      <dgm:spPr>
        <a:solidFill>
          <a:schemeClr val="bg1"/>
        </a:solidFill>
        <a:ln>
          <a:solidFill>
            <a:schemeClr val="tx1"/>
          </a:solidFill>
        </a:ln>
      </dgm:spPr>
      <dgm:t>
        <a:bodyPr/>
        <a:lstStyle/>
        <a:p>
          <a:pPr algn="ctr"/>
          <a:endParaRPr lang="en-AU"/>
        </a:p>
      </dgm:t>
    </dgm:pt>
    <dgm:pt modelId="{CDA7CCD0-016A-42A7-9EA2-CF05C9A9952D}">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el-GR" sz="1000" b="1" i="0">
              <a:latin typeface="Calibri" panose="020F0502020204030204" pitchFamily="34" charset="0"/>
              <a:cs typeface="Calibri" panose="020F0502020204030204" pitchFamily="34" charset="0"/>
            </a:rPr>
            <a:t> ΜΑΘΗΣΗ ΚΑΙ ΒΕΛΤΙΩΣΗ </a:t>
          </a:r>
        </a:p>
        <a:p>
          <a:pPr algn="ctr" rtl="0"/>
          <a:r>
            <a:rPr lang="el-GR" sz="1000" b="0" i="0">
              <a:latin typeface="Calibri" panose="020F0502020204030204" pitchFamily="34" charset="0"/>
              <a:cs typeface="Calibri" panose="020F0502020204030204" pitchFamily="34" charset="0"/>
            </a:rPr>
            <a:t>Ανάλυση δεδομένων παραπόνων για βελτίωση των υπηρεσιών και του χειρισμού παραπόνων</a:t>
          </a:r>
        </a:p>
      </dgm:t>
    </dgm:pt>
    <dgm:pt modelId="{43414FC8-8338-4A4D-8EA0-F6BBA946AA92}" type="parTrans" cxnId="{8486752F-003E-46AA-9B68-7B770F1C027C}">
      <dgm:prSet/>
      <dgm:spPr/>
      <dgm:t>
        <a:bodyPr/>
        <a:lstStyle/>
        <a:p>
          <a:pPr algn="ctr"/>
          <a:endParaRPr lang="en-AU"/>
        </a:p>
      </dgm:t>
    </dgm:pt>
    <dgm:pt modelId="{CC6704DE-8D07-416C-A03E-0BDC315A69C9}" type="sibTrans" cxnId="{8486752F-003E-46AA-9B68-7B770F1C027C}">
      <dgm:prSet/>
      <dgm:spPr/>
      <dgm:t>
        <a:bodyPr/>
        <a:lstStyle/>
        <a:p>
          <a:pPr algn="ctr"/>
          <a:endParaRPr lang="en-AU"/>
        </a:p>
      </dgm:t>
    </dgm:pt>
    <dgm:pt modelId="{D0DC39C0-51EF-4B32-B362-62777BEB13AD}" type="pres">
      <dgm:prSet presAssocID="{60B9BC07-7C39-4B82-88CC-B727329F70F8}" presName="Name0" presStyleCnt="0">
        <dgm:presLayoutVars>
          <dgm:dir/>
          <dgm:resizeHandles val="exact"/>
        </dgm:presLayoutVars>
      </dgm:prSet>
      <dgm:spPr/>
    </dgm:pt>
    <dgm:pt modelId="{2F19E4A1-559A-4ED0-9275-8EB6CE64C5D5}" type="pres">
      <dgm:prSet presAssocID="{B34F95D0-E485-4E81-AE0D-C13D92EC0E45}" presName="node" presStyleLbl="node1" presStyleIdx="0" presStyleCnt="3">
        <dgm:presLayoutVars>
          <dgm:bulletEnabled val="1"/>
        </dgm:presLayoutVars>
      </dgm:prSet>
      <dgm:spPr/>
      <dgm:t>
        <a:bodyPr/>
        <a:lstStyle/>
        <a:p>
          <a:endParaRPr lang="en-AU"/>
        </a:p>
      </dgm:t>
    </dgm:pt>
    <dgm:pt modelId="{C1B01297-DF61-4874-B3EE-6EC459A82C93}" type="pres">
      <dgm:prSet presAssocID="{98CFD9EA-9363-45D8-B685-8AC673143AFD}" presName="sibTrans" presStyleLbl="sibTrans2D1" presStyleIdx="0" presStyleCnt="2"/>
      <dgm:spPr/>
      <dgm:t>
        <a:bodyPr/>
        <a:lstStyle/>
        <a:p>
          <a:endParaRPr lang="en-AU"/>
        </a:p>
      </dgm:t>
    </dgm:pt>
    <dgm:pt modelId="{8CB2A6D7-A4ED-4BCF-9242-2EAA5CF6EDFC}" type="pres">
      <dgm:prSet presAssocID="{98CFD9EA-9363-45D8-B685-8AC673143AFD}" presName="connectorText" presStyleLbl="sibTrans2D1" presStyleIdx="0" presStyleCnt="2"/>
      <dgm:spPr/>
      <dgm:t>
        <a:bodyPr/>
        <a:lstStyle/>
        <a:p>
          <a:endParaRPr lang="en-AU"/>
        </a:p>
      </dgm:t>
    </dgm:pt>
    <dgm:pt modelId="{13893345-C290-4830-A0ED-4ECE608B9B49}" type="pres">
      <dgm:prSet presAssocID="{E53629D7-3781-42CD-876B-05A1A5A471CE}" presName="node" presStyleLbl="node1" presStyleIdx="1" presStyleCnt="3">
        <dgm:presLayoutVars>
          <dgm:bulletEnabled val="1"/>
        </dgm:presLayoutVars>
      </dgm:prSet>
      <dgm:spPr/>
      <dgm:t>
        <a:bodyPr/>
        <a:lstStyle/>
        <a:p>
          <a:endParaRPr lang="en-AU"/>
        </a:p>
      </dgm:t>
    </dgm:pt>
    <dgm:pt modelId="{AE3D4232-7DD1-4D3B-9265-EC98CFEB088E}" type="pres">
      <dgm:prSet presAssocID="{BFDB86F8-7FD1-49B5-87CA-E1B57B6E0F5F}" presName="sibTrans" presStyleLbl="sibTrans2D1" presStyleIdx="1" presStyleCnt="2"/>
      <dgm:spPr/>
      <dgm:t>
        <a:bodyPr/>
        <a:lstStyle/>
        <a:p>
          <a:endParaRPr lang="en-AU"/>
        </a:p>
      </dgm:t>
    </dgm:pt>
    <dgm:pt modelId="{36BCF92C-531A-4E16-8DA7-C07A2708B540}" type="pres">
      <dgm:prSet presAssocID="{BFDB86F8-7FD1-49B5-87CA-E1B57B6E0F5F}" presName="connectorText" presStyleLbl="sibTrans2D1" presStyleIdx="1" presStyleCnt="2"/>
      <dgm:spPr/>
      <dgm:t>
        <a:bodyPr/>
        <a:lstStyle/>
        <a:p>
          <a:endParaRPr lang="en-AU"/>
        </a:p>
      </dgm:t>
    </dgm:pt>
    <dgm:pt modelId="{56F260C6-8C5E-4E2C-9BD2-69A3FAABDC91}" type="pres">
      <dgm:prSet presAssocID="{CDA7CCD0-016A-42A7-9EA2-CF05C9A9952D}" presName="node" presStyleLbl="node1" presStyleIdx="2" presStyleCnt="3">
        <dgm:presLayoutVars>
          <dgm:bulletEnabled val="1"/>
        </dgm:presLayoutVars>
      </dgm:prSet>
      <dgm:spPr/>
      <dgm:t>
        <a:bodyPr/>
        <a:lstStyle/>
        <a:p>
          <a:endParaRPr lang="en-AU"/>
        </a:p>
      </dgm:t>
    </dgm:pt>
  </dgm:ptLst>
  <dgm:cxnLst>
    <dgm:cxn modelId="{025EB483-C5A3-4C18-87C0-2C40723CECC5}" type="presOf" srcId="{60B9BC07-7C39-4B82-88CC-B727329F70F8}" destId="{D0DC39C0-51EF-4B32-B362-62777BEB13AD}" srcOrd="0" destOrd="0" presId="urn:microsoft.com/office/officeart/2005/8/layout/process1"/>
    <dgm:cxn modelId="{30CF2240-C3A8-4B68-BFE6-B26BC291CE19}" type="presOf" srcId="{E53629D7-3781-42CD-876B-05A1A5A471CE}" destId="{13893345-C290-4830-A0ED-4ECE608B9B49}" srcOrd="0" destOrd="0" presId="urn:microsoft.com/office/officeart/2005/8/layout/process1"/>
    <dgm:cxn modelId="{F3625C1E-56F4-4514-B18C-D237E6E3648E}" type="presOf" srcId="{BFDB86F8-7FD1-49B5-87CA-E1B57B6E0F5F}" destId="{AE3D4232-7DD1-4D3B-9265-EC98CFEB088E}" srcOrd="0" destOrd="0" presId="urn:microsoft.com/office/officeart/2005/8/layout/process1"/>
    <dgm:cxn modelId="{14C2CCED-B189-4E17-9644-9BF4C50607F9}" srcId="{60B9BC07-7C39-4B82-88CC-B727329F70F8}" destId="{E53629D7-3781-42CD-876B-05A1A5A471CE}" srcOrd="1" destOrd="0" parTransId="{85885C8F-2059-4DCC-9E9B-FEDCE4C2E9B3}" sibTransId="{BFDB86F8-7FD1-49B5-87CA-E1B57B6E0F5F}"/>
    <dgm:cxn modelId="{60FB81AE-89EE-41F4-8406-0D2D95ECA7D2}" type="presOf" srcId="{98CFD9EA-9363-45D8-B685-8AC673143AFD}" destId="{8CB2A6D7-A4ED-4BCF-9242-2EAA5CF6EDFC}" srcOrd="1" destOrd="0" presId="urn:microsoft.com/office/officeart/2005/8/layout/process1"/>
    <dgm:cxn modelId="{8486752F-003E-46AA-9B68-7B770F1C027C}" srcId="{60B9BC07-7C39-4B82-88CC-B727329F70F8}" destId="{CDA7CCD0-016A-42A7-9EA2-CF05C9A9952D}" srcOrd="2" destOrd="0" parTransId="{43414FC8-8338-4A4D-8EA0-F6BBA946AA92}" sibTransId="{CC6704DE-8D07-416C-A03E-0BDC315A69C9}"/>
    <dgm:cxn modelId="{86462147-023C-4317-9C80-06F52DDD71A0}" srcId="{60B9BC07-7C39-4B82-88CC-B727329F70F8}" destId="{B34F95D0-E485-4E81-AE0D-C13D92EC0E45}" srcOrd="0" destOrd="0" parTransId="{83985154-8457-4D6B-BDD5-767F7860115F}" sibTransId="{98CFD9EA-9363-45D8-B685-8AC673143AFD}"/>
    <dgm:cxn modelId="{8B5CC912-6F79-4B89-92BB-BD5CD14F9898}" type="presOf" srcId="{CDA7CCD0-016A-42A7-9EA2-CF05C9A9952D}" destId="{56F260C6-8C5E-4E2C-9BD2-69A3FAABDC91}" srcOrd="0" destOrd="0" presId="urn:microsoft.com/office/officeart/2005/8/layout/process1"/>
    <dgm:cxn modelId="{F8B64764-1963-42CA-A993-81CDE2CFE459}" type="presOf" srcId="{98CFD9EA-9363-45D8-B685-8AC673143AFD}" destId="{C1B01297-DF61-4874-B3EE-6EC459A82C93}" srcOrd="0" destOrd="0" presId="urn:microsoft.com/office/officeart/2005/8/layout/process1"/>
    <dgm:cxn modelId="{111953C4-1605-4C85-AB70-56E3277992AC}" type="presOf" srcId="{BFDB86F8-7FD1-49B5-87CA-E1B57B6E0F5F}" destId="{36BCF92C-531A-4E16-8DA7-C07A2708B540}" srcOrd="1" destOrd="0" presId="urn:microsoft.com/office/officeart/2005/8/layout/process1"/>
    <dgm:cxn modelId="{BAE66628-89B3-4B63-8688-0BC8D5FBB51C}" type="presOf" srcId="{B34F95D0-E485-4E81-AE0D-C13D92EC0E45}" destId="{2F19E4A1-559A-4ED0-9275-8EB6CE64C5D5}" srcOrd="0" destOrd="0" presId="urn:microsoft.com/office/officeart/2005/8/layout/process1"/>
    <dgm:cxn modelId="{0738B329-CD7F-4F5B-A8DD-09515A63506C}" type="presParOf" srcId="{D0DC39C0-51EF-4B32-B362-62777BEB13AD}" destId="{2F19E4A1-559A-4ED0-9275-8EB6CE64C5D5}" srcOrd="0" destOrd="0" presId="urn:microsoft.com/office/officeart/2005/8/layout/process1"/>
    <dgm:cxn modelId="{9556BBC2-EB1D-49B7-A9A0-008FE494B55A}" type="presParOf" srcId="{D0DC39C0-51EF-4B32-B362-62777BEB13AD}" destId="{C1B01297-DF61-4874-B3EE-6EC459A82C93}" srcOrd="1" destOrd="0" presId="urn:microsoft.com/office/officeart/2005/8/layout/process1"/>
    <dgm:cxn modelId="{10312CD7-2270-436D-B3CB-7D85B401FD11}" type="presParOf" srcId="{C1B01297-DF61-4874-B3EE-6EC459A82C93}" destId="{8CB2A6D7-A4ED-4BCF-9242-2EAA5CF6EDFC}" srcOrd="0" destOrd="0" presId="urn:microsoft.com/office/officeart/2005/8/layout/process1"/>
    <dgm:cxn modelId="{FC3A303E-C24C-415A-8320-CF2B632EEA29}" type="presParOf" srcId="{D0DC39C0-51EF-4B32-B362-62777BEB13AD}" destId="{13893345-C290-4830-A0ED-4ECE608B9B49}" srcOrd="2" destOrd="0" presId="urn:microsoft.com/office/officeart/2005/8/layout/process1"/>
    <dgm:cxn modelId="{D1FC8574-5598-43AA-B673-70A43FE1C0DE}" type="presParOf" srcId="{D0DC39C0-51EF-4B32-B362-62777BEB13AD}" destId="{AE3D4232-7DD1-4D3B-9265-EC98CFEB088E}" srcOrd="3" destOrd="0" presId="urn:microsoft.com/office/officeart/2005/8/layout/process1"/>
    <dgm:cxn modelId="{F04BE82A-2A0C-4F62-9C15-353B462A0AD8}" type="presParOf" srcId="{AE3D4232-7DD1-4D3B-9265-EC98CFEB088E}" destId="{36BCF92C-531A-4E16-8DA7-C07A2708B540}" srcOrd="0" destOrd="0" presId="urn:microsoft.com/office/officeart/2005/8/layout/process1"/>
    <dgm:cxn modelId="{D47AACF3-549C-4BED-A544-65DADA1E5137}" type="presParOf" srcId="{D0DC39C0-51EF-4B32-B362-62777BEB13AD}" destId="{56F260C6-8C5E-4E2C-9BD2-69A3FAABDC91}"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19E4A1-559A-4ED0-9275-8EB6CE64C5D5}">
      <dsp:nvSpPr>
        <dsp:cNvPr id="0" name=""/>
        <dsp:cNvSpPr/>
      </dsp:nvSpPr>
      <dsp:spPr>
        <a:xfrm>
          <a:off x="5190" y="98567"/>
          <a:ext cx="1551347" cy="97443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el-GR" sz="1000" b="1" i="0" kern="1200">
              <a:solidFill>
                <a:sysClr val="windowText" lastClr="000000"/>
              </a:solidFill>
              <a:latin typeface="Calibri" panose="020F0502020204030204" pitchFamily="34" charset="0"/>
              <a:cs typeface="Calibri" panose="020F0502020204030204" pitchFamily="34" charset="0"/>
            </a:rPr>
            <a:t>ΔΙΕΥΚΟΛΥΝΣΗ ΥΠΟΒΟΛΗΣ ΠΑΡΑΠΟΝΩΝ</a:t>
          </a:r>
        </a:p>
        <a:p>
          <a:pPr lvl="0" algn="ctr" defTabSz="444500" rtl="0">
            <a:lnSpc>
              <a:spcPct val="90000"/>
            </a:lnSpc>
            <a:spcBef>
              <a:spcPct val="0"/>
            </a:spcBef>
            <a:spcAft>
              <a:spcPct val="35000"/>
            </a:spcAft>
          </a:pPr>
          <a:r>
            <a:rPr lang="el-GR" sz="1600" b="0" i="0" kern="1200">
              <a:solidFill>
                <a:sysClr val="windowText" lastClr="000000"/>
              </a:solidFill>
              <a:latin typeface="Calibri" panose="020F0502020204030204" pitchFamily="34" charset="0"/>
              <a:cs typeface="Calibri" panose="020F0502020204030204" pitchFamily="34" charset="0"/>
            </a:rPr>
            <a:t> </a:t>
          </a:r>
          <a:r>
            <a:rPr lang="el-GR" sz="1000" b="0" i="0" kern="1200">
              <a:solidFill>
                <a:sysClr val="windowText" lastClr="000000"/>
              </a:solidFill>
              <a:latin typeface="Calibri" panose="020F0502020204030204" pitchFamily="34" charset="0"/>
              <a:cs typeface="Calibri" panose="020F0502020204030204" pitchFamily="34" charset="0"/>
            </a:rPr>
            <a:t>Ενθάρρυνση σχολίων και διευκόλυνση παραπόνων </a:t>
          </a:r>
        </a:p>
      </dsp:txBody>
      <dsp:txXfrm>
        <a:off x="33730" y="127107"/>
        <a:ext cx="1494267" cy="917359"/>
      </dsp:txXfrm>
    </dsp:sp>
    <dsp:sp modelId="{C1B01297-DF61-4874-B3EE-6EC459A82C93}">
      <dsp:nvSpPr>
        <dsp:cNvPr id="0" name=""/>
        <dsp:cNvSpPr/>
      </dsp:nvSpPr>
      <dsp:spPr>
        <a:xfrm>
          <a:off x="1711672" y="393420"/>
          <a:ext cx="328885" cy="384734"/>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p>
      </dsp:txBody>
      <dsp:txXfrm>
        <a:off x="1711672" y="470367"/>
        <a:ext cx="230220" cy="230840"/>
      </dsp:txXfrm>
    </dsp:sp>
    <dsp:sp modelId="{13893345-C290-4830-A0ED-4ECE608B9B49}">
      <dsp:nvSpPr>
        <dsp:cNvPr id="0" name=""/>
        <dsp:cNvSpPr/>
      </dsp:nvSpPr>
      <dsp:spPr>
        <a:xfrm>
          <a:off x="2177076" y="98567"/>
          <a:ext cx="1551347" cy="97443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el-GR" sz="1000" b="1" i="0" kern="1200">
              <a:latin typeface="Calibri" panose="020F0502020204030204" pitchFamily="34" charset="0"/>
              <a:cs typeface="Calibri" panose="020F0502020204030204" pitchFamily="34" charset="0"/>
            </a:rPr>
            <a:t>ΔΙΑΧΕΙΡΙΣΗ ΠΑΡΑΠΟΝΩΝ </a:t>
          </a:r>
        </a:p>
        <a:p>
          <a:pPr lvl="0" algn="ctr" defTabSz="444500" rtl="0">
            <a:lnSpc>
              <a:spcPct val="90000"/>
            </a:lnSpc>
            <a:spcBef>
              <a:spcPct val="0"/>
            </a:spcBef>
            <a:spcAft>
              <a:spcPct val="35000"/>
            </a:spcAft>
          </a:pPr>
          <a:r>
            <a:rPr lang="el-GR" sz="1600" b="0" i="0" kern="1200">
              <a:latin typeface="Calibri" panose="020F0502020204030204" pitchFamily="34" charset="0"/>
              <a:cs typeface="Calibri" panose="020F0502020204030204" pitchFamily="34" charset="0"/>
            </a:rPr>
            <a:t> </a:t>
          </a:r>
          <a:r>
            <a:rPr lang="el-GR" sz="1000" b="0" i="0" kern="1200">
              <a:latin typeface="Calibri" panose="020F0502020204030204" pitchFamily="34" charset="0"/>
              <a:cs typeface="Calibri" panose="020F0502020204030204" pitchFamily="34" charset="0"/>
            </a:rPr>
            <a:t>Να συζητήσουμε μαζί σας και να λάβουμε μέτρα για να επιλύσουμε το παράπονό σας</a:t>
          </a:r>
        </a:p>
      </dsp:txBody>
      <dsp:txXfrm>
        <a:off x="2205616" y="127107"/>
        <a:ext cx="1494267" cy="917359"/>
      </dsp:txXfrm>
    </dsp:sp>
    <dsp:sp modelId="{AE3D4232-7DD1-4D3B-9265-EC98CFEB088E}">
      <dsp:nvSpPr>
        <dsp:cNvPr id="0" name=""/>
        <dsp:cNvSpPr/>
      </dsp:nvSpPr>
      <dsp:spPr>
        <a:xfrm>
          <a:off x="3883558" y="393420"/>
          <a:ext cx="328885" cy="384734"/>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p>
      </dsp:txBody>
      <dsp:txXfrm>
        <a:off x="3883558" y="470367"/>
        <a:ext cx="230220" cy="230840"/>
      </dsp:txXfrm>
    </dsp:sp>
    <dsp:sp modelId="{56F260C6-8C5E-4E2C-9BD2-69A3FAABDC91}">
      <dsp:nvSpPr>
        <dsp:cNvPr id="0" name=""/>
        <dsp:cNvSpPr/>
      </dsp:nvSpPr>
      <dsp:spPr>
        <a:xfrm>
          <a:off x="4348962" y="98567"/>
          <a:ext cx="1551347" cy="97443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el-GR" sz="1000" b="1" i="0" kern="1200">
              <a:latin typeface="Calibri" panose="020F0502020204030204" pitchFamily="34" charset="0"/>
              <a:cs typeface="Calibri" panose="020F0502020204030204" pitchFamily="34" charset="0"/>
            </a:rPr>
            <a:t> ΜΑΘΗΣΗ ΚΑΙ ΒΕΛΤΙΩΣΗ </a:t>
          </a:r>
        </a:p>
        <a:p>
          <a:pPr lvl="0" algn="ctr" defTabSz="444500" rtl="0">
            <a:lnSpc>
              <a:spcPct val="90000"/>
            </a:lnSpc>
            <a:spcBef>
              <a:spcPct val="0"/>
            </a:spcBef>
            <a:spcAft>
              <a:spcPct val="35000"/>
            </a:spcAft>
          </a:pPr>
          <a:r>
            <a:rPr lang="el-GR" sz="1000" b="0" i="0" kern="1200">
              <a:latin typeface="Calibri" panose="020F0502020204030204" pitchFamily="34" charset="0"/>
              <a:cs typeface="Calibri" panose="020F0502020204030204" pitchFamily="34" charset="0"/>
            </a:rPr>
            <a:t>Ανάλυση δεδομένων παραπόνων για βελτίωση των υπηρεσιών και του χειρισμού παραπόνων</a:t>
          </a:r>
        </a:p>
      </dsp:txBody>
      <dsp:txXfrm>
        <a:off x="4377502" y="127107"/>
        <a:ext cx="1494267" cy="9173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OS theme">
  <a:themeElements>
    <a:clrScheme name="FOS colours">
      <a:dk1>
        <a:srgbClr val="000000"/>
      </a:dk1>
      <a:lt1>
        <a:srgbClr val="FFFFFF"/>
      </a:lt1>
      <a:dk2>
        <a:srgbClr val="000000"/>
      </a:dk2>
      <a:lt2>
        <a:srgbClr val="B5BF00"/>
      </a:lt2>
      <a:accent1>
        <a:srgbClr val="422E5D"/>
      </a:accent1>
      <a:accent2>
        <a:srgbClr val="B5BF00"/>
      </a:accent2>
      <a:accent3>
        <a:srgbClr val="71828C"/>
      </a:accent3>
      <a:accent4>
        <a:srgbClr val="244061"/>
      </a:accent4>
      <a:accent5>
        <a:srgbClr val="548DD4"/>
      </a:accent5>
      <a:accent6>
        <a:srgbClr val="6D5047"/>
      </a:accent6>
      <a:hlink>
        <a:srgbClr val="666699"/>
      </a:hlink>
      <a:folHlink>
        <a:srgbClr val="CC99FF"/>
      </a:folHlink>
    </a:clrScheme>
    <a:fontScheme name="Tes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8-1-201</PublishDate>
  <Abstract/>
  <CompanyAddress>????? Melbourne Street Melbourne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E0A29B-BA3E-4CB3-970B-82DB3BE0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Πολιτική Διαχείρισης Παραπόνων της MTIA</vt:lpstr>
    </vt:vector>
  </TitlesOfParts>
  <Manager>Jo weeks</Manager>
  <Company>Major Transport Infrastructure Authority</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Πολιτική Διαχείρισης Παραπόνων της MTIA</dc:title>
  <dc:subject/>
  <dc:creator>michelle.fagan@mtia.vic.gov.au</dc:creator>
  <cp:lastModifiedBy>Harriet Vaughan</cp:lastModifiedBy>
  <cp:revision>25</cp:revision>
  <cp:lastPrinted>2021-11-18T05:01:00Z</cp:lastPrinted>
  <dcterms:created xsi:type="dcterms:W3CDTF">2021-09-28T04:19:00Z</dcterms:created>
  <dcterms:modified xsi:type="dcterms:W3CDTF">2021-11-18T05:01:00Z</dcterms:modified>
</cp:coreProperties>
</file>