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904722" w14:textId="77777777" w:rsidR="00F51435" w:rsidRPr="00385DA0" w:rsidRDefault="00E775E4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bookmarkStart w:id="0" w:name="page1"/>
      <w:bookmarkEnd w:id="0"/>
      <w:r w:rsidRPr="00385DA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656" behindDoc="1" locked="0" layoutInCell="1" allowOverlap="1" wp14:anchorId="702A0A51" wp14:editId="5ABDCA11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7531100" cy="1878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87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5AC68" w14:textId="77777777" w:rsidR="00F51435" w:rsidRPr="00385DA0" w:rsidRDefault="00F51435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60B3EF71" w14:textId="77777777" w:rsidR="00F51435" w:rsidRPr="00385DA0" w:rsidRDefault="00F51435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1F59DD6" w14:textId="77777777" w:rsidR="00F51435" w:rsidRPr="00385DA0" w:rsidRDefault="00F51435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6B50822" w14:textId="77777777" w:rsidR="00F51435" w:rsidRPr="00385DA0" w:rsidRDefault="00F51435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1A06080D" w14:textId="77777777" w:rsidR="00F51435" w:rsidRPr="00385DA0" w:rsidRDefault="00F51435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46F8C66" w14:textId="77777777" w:rsidR="00F51435" w:rsidRPr="000E5F83" w:rsidRDefault="00F51435">
      <w:pPr>
        <w:spacing w:line="200" w:lineRule="exact"/>
        <w:rPr>
          <w:rFonts w:asciiTheme="minorHAnsi" w:eastAsia="Times New Roman" w:hAnsiTheme="minorHAnsi" w:cstheme="minorHAnsi"/>
          <w:color w:val="404040" w:themeColor="text1" w:themeTint="BF"/>
          <w:sz w:val="24"/>
        </w:rPr>
      </w:pPr>
    </w:p>
    <w:p w14:paraId="766A0F4D" w14:textId="2CC4201D" w:rsidR="00DB7968" w:rsidRPr="000E5F83" w:rsidRDefault="00DB7968" w:rsidP="00385DA0">
      <w:pPr>
        <w:ind w:right="-345"/>
        <w:jc w:val="both"/>
        <w:rPr>
          <w:rFonts w:asciiTheme="minorHAnsi" w:hAnsiTheme="minorHAnsi" w:cstheme="minorHAnsi"/>
          <w:color w:val="404040" w:themeColor="text1" w:themeTint="BF"/>
        </w:rPr>
      </w:pP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Reference: EAS18</w:t>
      </w:r>
      <w:r w:rsidR="00E93B3E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04</w:t>
      </w: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.002</w:t>
      </w:r>
    </w:p>
    <w:p w14:paraId="4EB14691" w14:textId="7AE91AAE" w:rsidR="00385DA0" w:rsidRPr="000E5F83" w:rsidRDefault="00385DA0">
      <w:pPr>
        <w:spacing w:line="0" w:lineRule="atLeast"/>
        <w:rPr>
          <w:rFonts w:asciiTheme="minorHAnsi" w:hAnsiTheme="minorHAnsi" w:cstheme="minorHAnsi"/>
          <w:color w:val="404040" w:themeColor="text1" w:themeTint="BF"/>
          <w:sz w:val="22"/>
        </w:rPr>
      </w:pPr>
    </w:p>
    <w:p w14:paraId="5BB18257" w14:textId="77777777" w:rsidR="00385DA0" w:rsidRPr="000E5F83" w:rsidRDefault="00385DA0">
      <w:pPr>
        <w:spacing w:line="0" w:lineRule="atLeast"/>
        <w:rPr>
          <w:rFonts w:asciiTheme="minorHAnsi" w:hAnsiTheme="minorHAnsi" w:cstheme="minorHAnsi"/>
          <w:color w:val="404040" w:themeColor="text1" w:themeTint="BF"/>
          <w:sz w:val="22"/>
        </w:rPr>
      </w:pPr>
    </w:p>
    <w:p w14:paraId="0C5A158D" w14:textId="171EB568" w:rsidR="00F51435" w:rsidRPr="000E5F83" w:rsidRDefault="000E5F83">
      <w:pPr>
        <w:spacing w:line="0" w:lineRule="atLeast"/>
        <w:rPr>
          <w:rFonts w:asciiTheme="minorHAnsi" w:hAnsiTheme="minorHAnsi" w:cstheme="minorHAnsi"/>
          <w:color w:val="404040" w:themeColor="text1" w:themeTint="BF"/>
          <w:sz w:val="22"/>
        </w:rPr>
      </w:pPr>
      <w:r w:rsidRPr="000E5F83">
        <w:rPr>
          <w:rFonts w:asciiTheme="minorHAnsi" w:hAnsiTheme="minorHAnsi" w:cstheme="minorHAnsi"/>
          <w:color w:val="404040" w:themeColor="text1" w:themeTint="BF"/>
          <w:sz w:val="22"/>
        </w:rPr>
        <w:t>16</w:t>
      </w:r>
      <w:r w:rsidR="00385DA0" w:rsidRPr="000E5F83">
        <w:rPr>
          <w:rFonts w:asciiTheme="minorHAnsi" w:hAnsiTheme="minorHAnsi" w:cstheme="minorHAnsi"/>
          <w:color w:val="404040" w:themeColor="text1" w:themeTint="BF"/>
          <w:sz w:val="22"/>
        </w:rPr>
        <w:t xml:space="preserve"> </w:t>
      </w:r>
      <w:r w:rsidR="00816115" w:rsidRPr="000E5F83">
        <w:rPr>
          <w:rFonts w:asciiTheme="minorHAnsi" w:hAnsiTheme="minorHAnsi" w:cstheme="minorHAnsi"/>
          <w:color w:val="404040" w:themeColor="text1" w:themeTint="BF"/>
          <w:sz w:val="22"/>
        </w:rPr>
        <w:t xml:space="preserve">April </w:t>
      </w:r>
      <w:r w:rsidR="00F51435" w:rsidRPr="000E5F83">
        <w:rPr>
          <w:rFonts w:asciiTheme="minorHAnsi" w:hAnsiTheme="minorHAnsi" w:cstheme="minorHAnsi"/>
          <w:color w:val="404040" w:themeColor="text1" w:themeTint="BF"/>
          <w:sz w:val="22"/>
        </w:rPr>
        <w:t>2018</w:t>
      </w:r>
    </w:p>
    <w:p w14:paraId="7A80EAE6" w14:textId="3EC08633" w:rsidR="00385DA0" w:rsidRPr="00385DA0" w:rsidRDefault="00385DA0">
      <w:pPr>
        <w:spacing w:line="238" w:lineRule="exact"/>
        <w:rPr>
          <w:rFonts w:asciiTheme="minorHAnsi" w:eastAsia="Times New Roman" w:hAnsiTheme="minorHAnsi" w:cstheme="minorHAnsi"/>
          <w:color w:val="404040" w:themeColor="text1" w:themeTint="BF"/>
          <w:sz w:val="24"/>
        </w:rPr>
      </w:pPr>
    </w:p>
    <w:p w14:paraId="395C5689" w14:textId="3BB628C0" w:rsidR="00DB7968" w:rsidRPr="00385DA0" w:rsidRDefault="00DB7968" w:rsidP="00385DA0">
      <w:pPr>
        <w:pStyle w:val="H1"/>
        <w:spacing w:line="240" w:lineRule="auto"/>
        <w:rPr>
          <w:rFonts w:asciiTheme="minorHAnsi" w:hAnsiTheme="minorHAnsi"/>
          <w:b w:val="0"/>
          <w:color w:val="404040" w:themeColor="text1" w:themeTint="BF"/>
        </w:rPr>
      </w:pPr>
      <w:r w:rsidRPr="00385DA0">
        <w:rPr>
          <w:rFonts w:asciiTheme="minorHAnsi" w:hAnsiTheme="minorHAnsi"/>
          <w:color w:val="404040" w:themeColor="text1" w:themeTint="BF"/>
        </w:rPr>
        <w:t>WORKS NOTIFICATION</w:t>
      </w:r>
      <w:r w:rsidR="00385DA0">
        <w:rPr>
          <w:rFonts w:asciiTheme="minorHAnsi" w:hAnsiTheme="minorHAnsi"/>
          <w:color w:val="404040" w:themeColor="text1" w:themeTint="BF"/>
        </w:rPr>
        <w:t>: SITE INVESTIGATIONS AND BUILDING DEMOLITION</w:t>
      </w:r>
    </w:p>
    <w:p w14:paraId="68C02632" w14:textId="77777777" w:rsidR="00385DA0" w:rsidRDefault="00385DA0" w:rsidP="00EA36DB">
      <w:pPr>
        <w:spacing w:line="0" w:lineRule="atLeast"/>
        <w:rPr>
          <w:rFonts w:asciiTheme="minorHAnsi" w:hAnsiTheme="minorHAnsi" w:cstheme="minorHAnsi"/>
          <w:b/>
          <w:color w:val="18B2B0"/>
          <w:sz w:val="26"/>
          <w:szCs w:val="26"/>
        </w:rPr>
      </w:pPr>
    </w:p>
    <w:p w14:paraId="3EAF4BFD" w14:textId="6DB197DE" w:rsidR="00E93B3E" w:rsidRDefault="000E5F83" w:rsidP="00EA36DB">
      <w:pPr>
        <w:spacing w:line="0" w:lineRule="atLeast"/>
        <w:rPr>
          <w:rFonts w:asciiTheme="minorHAnsi" w:hAnsiTheme="minorHAnsi" w:cstheme="minorHAnsi"/>
          <w:b/>
          <w:color w:val="18B2B0"/>
          <w:sz w:val="26"/>
          <w:szCs w:val="26"/>
        </w:rPr>
      </w:pPr>
      <w:r>
        <w:rPr>
          <w:rFonts w:asciiTheme="minorHAnsi" w:hAnsiTheme="minorHAnsi" w:cstheme="minorHAnsi"/>
          <w:b/>
          <w:color w:val="18B2B0"/>
          <w:sz w:val="26"/>
          <w:szCs w:val="26"/>
        </w:rPr>
        <w:t>Site i</w:t>
      </w:r>
      <w:r w:rsidR="000C051D" w:rsidRPr="00385DA0">
        <w:rPr>
          <w:rFonts w:asciiTheme="minorHAnsi" w:hAnsiTheme="minorHAnsi" w:cstheme="minorHAnsi"/>
          <w:b/>
          <w:color w:val="18B2B0"/>
          <w:sz w:val="26"/>
          <w:szCs w:val="26"/>
        </w:rPr>
        <w:t>nvestigation</w:t>
      </w:r>
      <w:r>
        <w:rPr>
          <w:rFonts w:asciiTheme="minorHAnsi" w:hAnsiTheme="minorHAnsi" w:cstheme="minorHAnsi"/>
          <w:b/>
          <w:color w:val="18B2B0"/>
          <w:sz w:val="26"/>
          <w:szCs w:val="26"/>
        </w:rPr>
        <w:t>s</w:t>
      </w:r>
      <w:r w:rsidR="002E2B38" w:rsidRPr="00385DA0">
        <w:rPr>
          <w:rFonts w:asciiTheme="minorHAnsi" w:hAnsiTheme="minorHAnsi" w:cstheme="minorHAnsi"/>
          <w:b/>
          <w:color w:val="18B2B0"/>
          <w:sz w:val="26"/>
          <w:szCs w:val="26"/>
        </w:rPr>
        <w:t xml:space="preserve"> </w:t>
      </w:r>
      <w:r w:rsidR="00DB7968" w:rsidRPr="00385DA0">
        <w:rPr>
          <w:rFonts w:asciiTheme="minorHAnsi" w:hAnsiTheme="minorHAnsi" w:cstheme="minorHAnsi"/>
          <w:b/>
          <w:color w:val="18B2B0"/>
          <w:sz w:val="26"/>
          <w:szCs w:val="26"/>
        </w:rPr>
        <w:t>–</w:t>
      </w:r>
      <w:r w:rsidR="00F51435" w:rsidRPr="00385DA0">
        <w:rPr>
          <w:rFonts w:asciiTheme="minorHAnsi" w:hAnsiTheme="minorHAnsi" w:cstheme="minorHAnsi"/>
          <w:b/>
          <w:color w:val="18B2B0"/>
          <w:sz w:val="26"/>
          <w:szCs w:val="26"/>
        </w:rPr>
        <w:t xml:space="preserve"> </w:t>
      </w:r>
      <w:r w:rsidR="00DB7968" w:rsidRPr="00385DA0">
        <w:rPr>
          <w:rFonts w:asciiTheme="minorHAnsi" w:hAnsiTheme="minorHAnsi" w:cstheme="minorHAnsi"/>
          <w:b/>
          <w:color w:val="18B2B0"/>
          <w:sz w:val="26"/>
          <w:szCs w:val="26"/>
        </w:rPr>
        <w:t xml:space="preserve">Maribyrnong Street, between </w:t>
      </w:r>
      <w:r w:rsidR="00816115" w:rsidRPr="00385DA0">
        <w:rPr>
          <w:rFonts w:asciiTheme="minorHAnsi" w:hAnsiTheme="minorHAnsi" w:cstheme="minorHAnsi"/>
          <w:b/>
          <w:color w:val="18B2B0"/>
          <w:sz w:val="26"/>
          <w:szCs w:val="26"/>
        </w:rPr>
        <w:t xml:space="preserve">Footscray Road and </w:t>
      </w:r>
      <w:proofErr w:type="spellStart"/>
      <w:r w:rsidR="00816115" w:rsidRPr="00385DA0">
        <w:rPr>
          <w:rFonts w:asciiTheme="minorHAnsi" w:hAnsiTheme="minorHAnsi" w:cstheme="minorHAnsi"/>
          <w:b/>
          <w:color w:val="18B2B0"/>
          <w:sz w:val="26"/>
          <w:szCs w:val="26"/>
        </w:rPr>
        <w:t>Youell</w:t>
      </w:r>
      <w:proofErr w:type="spellEnd"/>
      <w:r w:rsidR="00816115" w:rsidRPr="00385DA0">
        <w:rPr>
          <w:rFonts w:asciiTheme="minorHAnsi" w:hAnsiTheme="minorHAnsi" w:cstheme="minorHAnsi"/>
          <w:b/>
          <w:color w:val="18B2B0"/>
          <w:sz w:val="26"/>
          <w:szCs w:val="26"/>
        </w:rPr>
        <w:t xml:space="preserve"> Street</w:t>
      </w:r>
      <w:r w:rsidR="00DB7968" w:rsidRPr="00385DA0">
        <w:rPr>
          <w:rFonts w:asciiTheme="minorHAnsi" w:hAnsiTheme="minorHAnsi" w:cstheme="minorHAnsi"/>
          <w:b/>
          <w:color w:val="18B2B0"/>
          <w:sz w:val="26"/>
          <w:szCs w:val="26"/>
        </w:rPr>
        <w:t>, Footscray</w:t>
      </w:r>
    </w:p>
    <w:p w14:paraId="2D2485DE" w14:textId="77777777" w:rsidR="00385DA0" w:rsidRPr="00385DA0" w:rsidRDefault="00385DA0" w:rsidP="00EA36DB">
      <w:pPr>
        <w:spacing w:line="0" w:lineRule="atLeast"/>
        <w:rPr>
          <w:rFonts w:asciiTheme="minorHAnsi" w:hAnsiTheme="minorHAnsi" w:cstheme="minorHAnsi"/>
          <w:b/>
          <w:color w:val="18B2B0"/>
          <w:sz w:val="6"/>
          <w:szCs w:val="6"/>
        </w:rPr>
      </w:pPr>
    </w:p>
    <w:p w14:paraId="47701BC3" w14:textId="2E862EC5" w:rsidR="00DB7968" w:rsidRPr="000E5F83" w:rsidRDefault="00DB7968" w:rsidP="00EA36DB">
      <w:pPr>
        <w:spacing w:line="0" w:lineRule="atLeast"/>
        <w:rPr>
          <w:rFonts w:asciiTheme="minorHAnsi" w:eastAsiaTheme="majorEastAsia" w:hAnsiTheme="minorHAnsi" w:cstheme="minorHAnsi"/>
          <w:b/>
          <w:iCs/>
          <w:color w:val="404040" w:themeColor="text1" w:themeTint="BF"/>
          <w:sz w:val="22"/>
          <w:szCs w:val="22"/>
          <w:lang w:eastAsia="en-US"/>
        </w:rPr>
      </w:pPr>
      <w:r w:rsidRPr="000E5F83">
        <w:rPr>
          <w:rFonts w:asciiTheme="minorHAnsi" w:eastAsiaTheme="majorEastAsia" w:hAnsiTheme="minorHAnsi" w:cstheme="minorHAnsi"/>
          <w:b/>
          <w:iCs/>
          <w:color w:val="404040" w:themeColor="text1" w:themeTint="BF"/>
          <w:sz w:val="22"/>
          <w:szCs w:val="22"/>
          <w:lang w:eastAsia="en-US"/>
        </w:rPr>
        <w:t>Late April 2018 – August 2018</w:t>
      </w:r>
    </w:p>
    <w:p w14:paraId="32E5E893" w14:textId="252200E6" w:rsidR="00F51435" w:rsidRPr="000E5F83" w:rsidRDefault="00F51435" w:rsidP="007C0226">
      <w:pPr>
        <w:rPr>
          <w:rFonts w:asciiTheme="minorHAnsi" w:eastAsia="Times New Roman" w:hAnsiTheme="minorHAnsi" w:cstheme="minorHAnsi"/>
          <w:color w:val="404040" w:themeColor="text1" w:themeTint="BF"/>
          <w:sz w:val="24"/>
        </w:rPr>
      </w:pPr>
    </w:p>
    <w:p w14:paraId="391815FC" w14:textId="2325AA3F" w:rsidR="000C051D" w:rsidRPr="000E5F83" w:rsidRDefault="000C051D" w:rsidP="007C0226">
      <w:p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Before construction </w:t>
      </w:r>
      <w:r w:rsidR="00DB7968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can </w:t>
      </w: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sta</w:t>
      </w:r>
      <w:r w:rsidR="002D77C6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rt on the new </w:t>
      </w:r>
      <w:r w:rsidR="0033541A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bridges over the </w:t>
      </w:r>
      <w:r w:rsidR="00EA36DB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Maribyrnong River</w:t>
      </w:r>
      <w:r w:rsidR="002D77C6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,</w:t>
      </w: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investigation works </w:t>
      </w:r>
      <w:r w:rsidR="00875BDC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are needed</w:t>
      </w: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to identify utility services in the</w:t>
      </w:r>
      <w:r w:rsidR="00385DA0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area and better understand </w:t>
      </w: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ground conditions along the Maribyrnong River.</w:t>
      </w:r>
    </w:p>
    <w:p w14:paraId="6C10426E" w14:textId="0AC740DE" w:rsidR="000C051D" w:rsidRPr="000E5F83" w:rsidRDefault="000C051D" w:rsidP="007C0226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44F5EDC6" w14:textId="540F02BC" w:rsidR="00E93B3E" w:rsidRPr="000E5F83" w:rsidRDefault="00E93B3E" w:rsidP="007C0226">
      <w:p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Investigation work will include:</w:t>
      </w:r>
    </w:p>
    <w:p w14:paraId="29AF8D76" w14:textId="1395FCED" w:rsidR="00E93B3E" w:rsidRPr="000E5F83" w:rsidRDefault="00E93B3E" w:rsidP="007C0226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electronic scanning of roads and footpaths</w:t>
      </w:r>
    </w:p>
    <w:p w14:paraId="4ED2BB1D" w14:textId="37AE4EAB" w:rsidR="00E93B3E" w:rsidRPr="000E5F83" w:rsidRDefault="00E93B3E" w:rsidP="007C0226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non-destructive dig</w:t>
      </w:r>
      <w:r w:rsidR="00385DA0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ging </w:t>
      </w: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to identify</w:t>
      </w:r>
      <w:r w:rsidR="00385DA0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underground</w:t>
      </w: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services such as gas and water</w:t>
      </w:r>
    </w:p>
    <w:p w14:paraId="056119CF" w14:textId="47CC9D7B" w:rsidR="00E93B3E" w:rsidRPr="000E5F83" w:rsidRDefault="00E93B3E" w:rsidP="007C0226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drilling bore holes up to 40 metres in depth</w:t>
      </w:r>
    </w:p>
    <w:p w14:paraId="3FBC3FED" w14:textId="77777777" w:rsidR="007C0226" w:rsidRPr="000E5F83" w:rsidRDefault="007C0226" w:rsidP="007C0226">
      <w:p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</w:p>
    <w:p w14:paraId="0993DA4C" w14:textId="758FB6F6" w:rsidR="00E93B3E" w:rsidRPr="000E5F83" w:rsidRDefault="000E5F83" w:rsidP="007C0226">
      <w:p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During these works y</w:t>
      </w:r>
      <w:r w:rsidR="00E93B3E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ou may notice more activity in the area</w:t>
      </w: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,</w:t>
      </w:r>
      <w:r w:rsidR="00E93B3E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including trucks and traffic management</w:t>
      </w: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.</w:t>
      </w:r>
    </w:p>
    <w:p w14:paraId="1F4E7DD1" w14:textId="77777777" w:rsidR="0083488D" w:rsidRPr="00385DA0" w:rsidRDefault="0083488D" w:rsidP="00E93B3E">
      <w:pPr>
        <w:spacing w:line="0" w:lineRule="atLeast"/>
        <w:rPr>
          <w:rFonts w:asciiTheme="minorHAnsi" w:hAnsiTheme="minorHAnsi" w:cstheme="minorHAnsi"/>
          <w:b/>
          <w:color w:val="18B2B0"/>
          <w:sz w:val="26"/>
          <w:szCs w:val="26"/>
        </w:rPr>
      </w:pPr>
    </w:p>
    <w:p w14:paraId="2612879B" w14:textId="4881986C" w:rsidR="0033541A" w:rsidRPr="00385DA0" w:rsidRDefault="007C0226" w:rsidP="00385DA0">
      <w:pPr>
        <w:spacing w:line="0" w:lineRule="atLeast"/>
        <w:rPr>
          <w:rFonts w:asciiTheme="minorHAnsi" w:hAnsiTheme="minorHAnsi" w:cstheme="minorHAnsi"/>
          <w:b/>
          <w:color w:val="18B2B0"/>
          <w:sz w:val="24"/>
          <w:szCs w:val="24"/>
        </w:rPr>
      </w:pPr>
      <w:r>
        <w:rPr>
          <w:rFonts w:asciiTheme="minorHAnsi" w:hAnsiTheme="minorHAnsi" w:cstheme="minorHAnsi"/>
          <w:b/>
          <w:color w:val="18B2B0"/>
          <w:sz w:val="26"/>
          <w:szCs w:val="26"/>
        </w:rPr>
        <w:t xml:space="preserve">Building demolition – 33 </w:t>
      </w:r>
      <w:r w:rsidR="0033541A" w:rsidRPr="00385DA0">
        <w:rPr>
          <w:rFonts w:asciiTheme="minorHAnsi" w:hAnsiTheme="minorHAnsi" w:cstheme="minorHAnsi"/>
          <w:b/>
          <w:color w:val="18B2B0"/>
          <w:sz w:val="26"/>
          <w:szCs w:val="26"/>
        </w:rPr>
        <w:t>Maribyrnong Street, Footscray</w:t>
      </w:r>
      <w:r w:rsidR="0083488D" w:rsidRPr="00385DA0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54BEA6D" w14:textId="77777777" w:rsidR="00385DA0" w:rsidRPr="00385DA0" w:rsidRDefault="00385DA0" w:rsidP="00385DA0">
      <w:pPr>
        <w:pStyle w:val="Bold"/>
        <w:spacing w:after="0"/>
        <w:rPr>
          <w:rFonts w:asciiTheme="minorHAnsi" w:hAnsiTheme="minorHAnsi" w:cstheme="minorHAnsi"/>
          <w:color w:val="404040" w:themeColor="text1" w:themeTint="BF"/>
          <w:sz w:val="4"/>
          <w:szCs w:val="4"/>
        </w:rPr>
      </w:pPr>
    </w:p>
    <w:p w14:paraId="1C545261" w14:textId="47ACE43E" w:rsidR="00EA36DB" w:rsidRPr="000E5F83" w:rsidRDefault="00F37243" w:rsidP="00385DA0">
      <w:pPr>
        <w:pStyle w:val="Bold"/>
        <w:spacing w:after="0"/>
        <w:rPr>
          <w:rFonts w:asciiTheme="minorHAnsi" w:hAnsiTheme="minorHAnsi" w:cstheme="minorHAnsi"/>
          <w:color w:val="404040" w:themeColor="text1" w:themeTint="BF"/>
        </w:rPr>
      </w:pPr>
      <w:r w:rsidRPr="000E5F83">
        <w:rPr>
          <w:rFonts w:asciiTheme="minorHAnsi" w:hAnsiTheme="minorHAnsi" w:cstheme="minorHAnsi"/>
          <w:color w:val="404040" w:themeColor="text1" w:themeTint="BF"/>
        </w:rPr>
        <w:t>June 2018 – August 2018</w:t>
      </w:r>
    </w:p>
    <w:p w14:paraId="6266AF85" w14:textId="77777777" w:rsidR="00385DA0" w:rsidRPr="000E5F83" w:rsidRDefault="00385DA0" w:rsidP="002D77C6">
      <w:p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</w:p>
    <w:p w14:paraId="15D740EE" w14:textId="77777777" w:rsidR="000E5F83" w:rsidRPr="000E5F83" w:rsidRDefault="00385DA0" w:rsidP="007C0226">
      <w:p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We will also </w:t>
      </w:r>
      <w:r w:rsidR="00281380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be</w:t>
      </w:r>
      <w:r w:rsidR="0033541A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setting u</w:t>
      </w: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p a work site t</w:t>
      </w:r>
      <w:r w:rsidR="0033541A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o</w:t>
      </w:r>
      <w:r w:rsidR="00F37243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support</w:t>
      </w: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construction of</w:t>
      </w:r>
      <w:r w:rsidR="0033541A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new bridges over the Maribyrnong River</w:t>
      </w:r>
      <w:r w:rsidR="00D60F7D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. </w:t>
      </w:r>
      <w:r w:rsidR="000E5F83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This will involve:</w:t>
      </w:r>
    </w:p>
    <w:p w14:paraId="0240BD94" w14:textId="77777777" w:rsidR="000E5F83" w:rsidRPr="000E5F83" w:rsidRDefault="000E5F83" w:rsidP="000E5F83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removing the e</w:t>
      </w:r>
      <w:r w:rsidR="00E93B3E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xisting building</w:t>
      </w:r>
      <w:r w:rsidR="00385DA0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at 33 Maribyrnong Street</w:t>
      </w:r>
      <w:r w:rsidR="00F37243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,</w:t>
      </w:r>
      <w:r w:rsidR="00E93B3E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using hand tools and excavator</w:t>
      </w: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s</w:t>
      </w:r>
    </w:p>
    <w:p w14:paraId="52D3DA03" w14:textId="0E4F242E" w:rsidR="000E5F83" w:rsidRPr="000E5F83" w:rsidRDefault="000E5F83" w:rsidP="000E5F83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setting </w:t>
      </w:r>
      <w:r w:rsidR="00E93B3E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up our facilities, including sheds and offices</w:t>
      </w:r>
    </w:p>
    <w:p w14:paraId="5ACF5F25" w14:textId="1C15066B" w:rsidR="000E5F83" w:rsidRPr="000E5F83" w:rsidRDefault="000E5F83" w:rsidP="000E5F83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accessing the site from </w:t>
      </w:r>
      <w:proofErr w:type="spellStart"/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Youell</w:t>
      </w:r>
      <w:proofErr w:type="spellEnd"/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Street</w:t>
      </w:r>
    </w:p>
    <w:p w14:paraId="6DA3F3DC" w14:textId="77777777" w:rsidR="000E5F83" w:rsidRPr="000E5F83" w:rsidRDefault="000E5F83" w:rsidP="000E5F83">
      <w:pPr>
        <w:pStyle w:val="ListParagraph"/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</w:p>
    <w:p w14:paraId="68052C9E" w14:textId="3088E7AD" w:rsidR="0083488D" w:rsidRPr="000E5F83" w:rsidRDefault="00F37243" w:rsidP="000E5F83">
      <w:pPr>
        <w:rPr>
          <w:rStyle w:val="Strong"/>
          <w:rFonts w:asciiTheme="minorHAnsi" w:eastAsiaTheme="minorHAnsi" w:hAnsiTheme="minorHAnsi" w:cstheme="minorHAnsi"/>
          <w:b w:val="0"/>
          <w:bCs w:val="0"/>
          <w:color w:val="404040" w:themeColor="text1" w:themeTint="BF"/>
          <w:sz w:val="22"/>
          <w:szCs w:val="22"/>
          <w:lang w:eastAsia="en-US"/>
        </w:rPr>
      </w:pPr>
      <w:r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This work will tak</w:t>
      </w:r>
      <w:r w:rsidR="000E5F83" w:rsidRPr="000E5F83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e up to four weeks to complete.</w:t>
      </w:r>
      <w:r w:rsidR="00EA36DB" w:rsidRPr="000E5F83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br/>
      </w:r>
      <w:bookmarkStart w:id="1" w:name="page2"/>
      <w:bookmarkEnd w:id="1"/>
    </w:p>
    <w:p w14:paraId="64F5C7D3" w14:textId="552E2603" w:rsidR="007C0226" w:rsidRPr="007C0226" w:rsidRDefault="007C0226" w:rsidP="007C0226">
      <w:pPr>
        <w:spacing w:line="0" w:lineRule="atLeast"/>
        <w:rPr>
          <w:rFonts w:asciiTheme="minorHAnsi" w:hAnsiTheme="minorHAnsi" w:cstheme="minorHAnsi"/>
          <w:b/>
          <w:color w:val="18B2B0"/>
          <w:sz w:val="26"/>
          <w:szCs w:val="26"/>
        </w:rPr>
      </w:pPr>
      <w:r>
        <w:rPr>
          <w:rFonts w:asciiTheme="minorHAnsi" w:hAnsiTheme="minorHAnsi" w:cstheme="minorHAnsi"/>
          <w:b/>
          <w:color w:val="18B2B0"/>
          <w:sz w:val="26"/>
          <w:szCs w:val="26"/>
        </w:rPr>
        <w:t>Managing construction</w:t>
      </w:r>
    </w:p>
    <w:p w14:paraId="43FFE582" w14:textId="77777777" w:rsidR="007C0226" w:rsidRPr="00385DA0" w:rsidRDefault="007C0226" w:rsidP="007C0226">
      <w:pPr>
        <w:spacing w:line="123" w:lineRule="exact"/>
        <w:rPr>
          <w:rFonts w:asciiTheme="minorHAnsi" w:eastAsia="Times New Roman" w:hAnsiTheme="minorHAnsi" w:cstheme="minorHAnsi"/>
        </w:rPr>
      </w:pPr>
    </w:p>
    <w:p w14:paraId="4B148FBB" w14:textId="77777777" w:rsidR="007C0226" w:rsidRPr="000E5F83" w:rsidRDefault="007C0226" w:rsidP="007C0226">
      <w:pPr>
        <w:spacing w:line="0" w:lineRule="atLeas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0E5F8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Construction will be actively managed to minimise disruption as much as possible, including: </w:t>
      </w:r>
    </w:p>
    <w:p w14:paraId="6EDADB29" w14:textId="77777777" w:rsidR="007C0226" w:rsidRPr="000E5F83" w:rsidRDefault="007C0226" w:rsidP="007C0226">
      <w:pPr>
        <w:spacing w:line="12" w:lineRule="exact"/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</w:rPr>
      </w:pPr>
    </w:p>
    <w:p w14:paraId="5D16B91E" w14:textId="77777777" w:rsidR="007C0226" w:rsidRPr="000E5F83" w:rsidRDefault="007C0226" w:rsidP="007C0226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1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0E5F8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clear signage and traffic controllers to direct traffic</w:t>
      </w:r>
    </w:p>
    <w:p w14:paraId="4BC88C3D" w14:textId="77777777" w:rsidR="007C0226" w:rsidRPr="000E5F83" w:rsidRDefault="007C0226" w:rsidP="007C0226">
      <w:pPr>
        <w:spacing w:line="12" w:lineRule="exact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</w:p>
    <w:p w14:paraId="67B8DFEB" w14:textId="77777777" w:rsidR="007C0226" w:rsidRPr="000E5F83" w:rsidRDefault="007C0226" w:rsidP="007C0226">
      <w:pPr>
        <w:spacing w:line="10" w:lineRule="exact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</w:p>
    <w:p w14:paraId="3A731975" w14:textId="77777777" w:rsidR="007C0226" w:rsidRPr="000E5F83" w:rsidRDefault="007C0226" w:rsidP="007C0226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2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0E5F8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working with residents and businesses to minimise local impacts</w:t>
      </w:r>
    </w:p>
    <w:p w14:paraId="6CA4643C" w14:textId="77777777" w:rsidR="007C0226" w:rsidRPr="000E5F83" w:rsidRDefault="007C0226" w:rsidP="007C0226">
      <w:pPr>
        <w:spacing w:line="12" w:lineRule="exact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</w:p>
    <w:p w14:paraId="79A63D9E" w14:textId="77777777" w:rsidR="007C0226" w:rsidRPr="000E5F83" w:rsidRDefault="007C0226" w:rsidP="007C0226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1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0E5F8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providing regular updates about our works</w:t>
      </w:r>
    </w:p>
    <w:p w14:paraId="7996BEEC" w14:textId="77777777" w:rsidR="007C0226" w:rsidRPr="000E5F83" w:rsidRDefault="007C0226" w:rsidP="007C0226">
      <w:pPr>
        <w:spacing w:line="10" w:lineRule="exact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</w:p>
    <w:p w14:paraId="2A572F4F" w14:textId="452B9917" w:rsidR="00250BFD" w:rsidRDefault="007C0226" w:rsidP="00250BF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1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0E5F8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monitoring and altering conditions as needed to maintain traffic flow, access and safety</w:t>
      </w:r>
    </w:p>
    <w:p w14:paraId="349CDD39" w14:textId="4EF3678D" w:rsidR="00250BFD" w:rsidRPr="00250BFD" w:rsidRDefault="00250BFD" w:rsidP="00250BF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1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 xml:space="preserve">managing any environmental impacts such as dust </w:t>
      </w:r>
      <w:bookmarkStart w:id="2" w:name="_GoBack"/>
      <w:bookmarkEnd w:id="2"/>
    </w:p>
    <w:p w14:paraId="78B42FCC" w14:textId="77777777" w:rsidR="0083488D" w:rsidRPr="00385DA0" w:rsidRDefault="0083488D" w:rsidP="0083488D">
      <w:pPr>
        <w:spacing w:line="334" w:lineRule="exact"/>
        <w:rPr>
          <w:rStyle w:val="Strong"/>
          <w:rFonts w:asciiTheme="minorHAnsi" w:hAnsiTheme="minorHAnsi" w:cstheme="minorHAnsi"/>
          <w:color w:val="595959" w:themeColor="text1" w:themeTint="A6"/>
        </w:rPr>
      </w:pPr>
    </w:p>
    <w:p w14:paraId="21E751F3" w14:textId="1201C153" w:rsidR="0083488D" w:rsidRPr="000E5F83" w:rsidRDefault="007C0226" w:rsidP="0083488D">
      <w:pPr>
        <w:spacing w:line="334" w:lineRule="exact"/>
        <w:rPr>
          <w:rStyle w:val="Strong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0E5F83">
        <w:rPr>
          <w:rStyle w:val="Strong"/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Location of</w:t>
      </w:r>
      <w:r w:rsidR="0083488D" w:rsidRPr="000E5F83">
        <w:rPr>
          <w:rStyle w:val="Strong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work</w:t>
      </w:r>
      <w:r w:rsidRPr="000E5F83">
        <w:rPr>
          <w:rStyle w:val="Strong"/>
          <w:rFonts w:asciiTheme="minorHAnsi" w:hAnsiTheme="minorHAnsi" w:cstheme="minorHAnsi"/>
          <w:color w:val="404040" w:themeColor="text1" w:themeTint="BF"/>
          <w:sz w:val="22"/>
          <w:szCs w:val="22"/>
        </w:rPr>
        <w:t>s</w:t>
      </w:r>
      <w:r w:rsidR="0083488D" w:rsidRPr="000E5F83">
        <w:rPr>
          <w:rStyle w:val="Strong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on Maribyrnong Street</w:t>
      </w:r>
    </w:p>
    <w:p w14:paraId="36D2915A" w14:textId="77777777" w:rsidR="007C0226" w:rsidRPr="000E5F83" w:rsidRDefault="007C0226">
      <w:pPr>
        <w:spacing w:line="0" w:lineRule="atLeast"/>
        <w:rPr>
          <w:rStyle w:val="Strong"/>
          <w:rFonts w:asciiTheme="minorHAnsi" w:hAnsiTheme="minorHAnsi" w:cstheme="minorHAnsi"/>
          <w:color w:val="404040" w:themeColor="text1" w:themeTint="BF"/>
          <w:sz w:val="2"/>
          <w:szCs w:val="2"/>
        </w:rPr>
      </w:pPr>
    </w:p>
    <w:p w14:paraId="36A07D71" w14:textId="1A4DD434" w:rsidR="00155B7E" w:rsidRPr="000E5F83" w:rsidRDefault="0083488D">
      <w:pPr>
        <w:spacing w:line="0" w:lineRule="atLeast"/>
        <w:rPr>
          <w:rFonts w:asciiTheme="minorHAnsi" w:hAnsiTheme="minorHAnsi" w:cstheme="minorHAnsi"/>
          <w:b/>
          <w:color w:val="404040" w:themeColor="text1" w:themeTint="BF"/>
          <w:sz w:val="24"/>
        </w:rPr>
      </w:pPr>
      <w:r w:rsidRPr="000E5F83">
        <w:rPr>
          <w:rFonts w:asciiTheme="minorHAnsi" w:hAnsiTheme="minorHAnsi" w:cstheme="minorHAnsi"/>
          <w:b/>
          <w:noProof/>
          <w:color w:val="404040" w:themeColor="text1" w:themeTint="BF"/>
          <w:sz w:val="24"/>
        </w:rPr>
        <w:drawing>
          <wp:inline distT="0" distB="0" distL="0" distR="0" wp14:anchorId="27E8C274" wp14:editId="0BDE810E">
            <wp:extent cx="5901690" cy="3026918"/>
            <wp:effectExtent l="0" t="0" r="3810" b="2540"/>
            <wp:docPr id="3" name="Picture 3" descr="C:\Users\vnewman\AppData\Local\Microsoft\Windows\Temporary Internet Files\Content.Outlook\QNZYK23D\EastZone_NotificationMap_WestBank_200x100mm_v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ewman\AppData\Local\Microsoft\Windows\Temporary Internet Files\Content.Outlook\QNZYK23D\EastZone_NotificationMap_WestBank_200x100mm_v3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302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9309E" w14:textId="77777777" w:rsidR="00155B7E" w:rsidRPr="000E5F83" w:rsidRDefault="00155B7E">
      <w:pPr>
        <w:spacing w:line="0" w:lineRule="atLeast"/>
        <w:rPr>
          <w:rFonts w:asciiTheme="minorHAnsi" w:hAnsiTheme="minorHAnsi" w:cstheme="minorHAnsi"/>
          <w:b/>
          <w:color w:val="404040" w:themeColor="text1" w:themeTint="BF"/>
          <w:sz w:val="24"/>
        </w:rPr>
      </w:pPr>
    </w:p>
    <w:p w14:paraId="171FF32B" w14:textId="77777777" w:rsidR="00D849D8" w:rsidRPr="000E5F83" w:rsidRDefault="00D849D8" w:rsidP="00D849D8">
      <w:pPr>
        <w:spacing w:line="12" w:lineRule="exact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</w:p>
    <w:p w14:paraId="46C8F5A0" w14:textId="77777777" w:rsidR="00F51435" w:rsidRPr="000E5F83" w:rsidRDefault="00F51435">
      <w:pPr>
        <w:spacing w:line="273" w:lineRule="exact"/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</w:rPr>
      </w:pPr>
    </w:p>
    <w:p w14:paraId="73D45938" w14:textId="77777777" w:rsidR="00D849D8" w:rsidRPr="000E5F83" w:rsidRDefault="0033541A" w:rsidP="0033541A">
      <w:pP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0E5F8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Please note that works may be rescheduled in the event of bad weather or other unavoidable circumstances. </w:t>
      </w:r>
    </w:p>
    <w:p w14:paraId="3B792C31" w14:textId="77777777" w:rsidR="00D849D8" w:rsidRPr="000E5F83" w:rsidRDefault="00D849D8" w:rsidP="0033541A">
      <w:pP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24604DA2" w14:textId="77777777" w:rsidR="007C0226" w:rsidRPr="000E5F83" w:rsidRDefault="00D849D8" w:rsidP="0083488D">
      <w:pPr>
        <w:rPr>
          <w:rFonts w:asciiTheme="minorHAnsi" w:hAnsiTheme="minorHAnsi" w:cstheme="minorHAnsi"/>
          <w:b/>
          <w:color w:val="404040" w:themeColor="text1" w:themeTint="BF"/>
        </w:rPr>
      </w:pPr>
      <w:r w:rsidRPr="000E5F8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For updates and more information about our works please visit westgatetunnel.vic.gov.au or contact us using the details below.</w:t>
      </w:r>
      <w:r w:rsidR="0033541A" w:rsidRPr="000E5F83">
        <w:rPr>
          <w:rFonts w:asciiTheme="minorHAnsi" w:hAnsiTheme="minorHAnsi" w:cstheme="minorHAnsi"/>
          <w:b/>
          <w:color w:val="404040" w:themeColor="text1" w:themeTint="BF"/>
        </w:rPr>
        <w:br/>
      </w:r>
    </w:p>
    <w:p w14:paraId="116CDFEE" w14:textId="77777777" w:rsidR="007C0226" w:rsidRDefault="007C0226" w:rsidP="0083488D">
      <w:pPr>
        <w:rPr>
          <w:rFonts w:asciiTheme="minorHAnsi" w:hAnsiTheme="minorHAnsi" w:cstheme="minorHAnsi"/>
          <w:b/>
        </w:rPr>
      </w:pPr>
    </w:p>
    <w:p w14:paraId="1B7A942B" w14:textId="77777777" w:rsidR="007C0226" w:rsidRDefault="007C0226" w:rsidP="0083488D">
      <w:pPr>
        <w:rPr>
          <w:rFonts w:asciiTheme="minorHAnsi" w:hAnsiTheme="minorHAnsi" w:cstheme="minorHAnsi"/>
          <w:b/>
        </w:rPr>
      </w:pPr>
    </w:p>
    <w:p w14:paraId="4B9FC0BB" w14:textId="77777777" w:rsidR="007C0226" w:rsidRDefault="007C0226" w:rsidP="0083488D">
      <w:pPr>
        <w:rPr>
          <w:rFonts w:asciiTheme="minorHAnsi" w:hAnsiTheme="minorHAnsi" w:cstheme="minorHAnsi"/>
          <w:b/>
        </w:rPr>
      </w:pPr>
    </w:p>
    <w:tbl>
      <w:tblPr>
        <w:tblStyle w:val="TableGrid"/>
        <w:tblpPr w:leftFromText="181" w:rightFromText="181" w:vertAnchor="page" w:horzAnchor="margin" w:tblpY="11708"/>
        <w:tblOverlap w:val="never"/>
        <w:tblW w:w="9785" w:type="dxa"/>
        <w:tblLayout w:type="fixed"/>
        <w:tblLook w:val="0480" w:firstRow="0" w:lastRow="0" w:firstColumn="1" w:lastColumn="0" w:noHBand="0" w:noVBand="1"/>
      </w:tblPr>
      <w:tblGrid>
        <w:gridCol w:w="773"/>
        <w:gridCol w:w="4272"/>
        <w:gridCol w:w="570"/>
        <w:gridCol w:w="4123"/>
        <w:gridCol w:w="47"/>
      </w:tblGrid>
      <w:tr w:rsidR="007C0226" w:rsidRPr="00385DA0" w14:paraId="2C5144CB" w14:textId="77777777" w:rsidTr="001A3BCA">
        <w:trPr>
          <w:gridAfter w:val="1"/>
          <w:wAfter w:w="47" w:type="dxa"/>
          <w:trHeight w:val="17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19DAD" w14:textId="77777777" w:rsidR="007C0226" w:rsidRPr="00385DA0" w:rsidRDefault="007C0226" w:rsidP="001A3BCA">
            <w:pPr>
              <w:pStyle w:val="Default"/>
              <w:rPr>
                <w:rStyle w:val="Blue"/>
                <w:rFonts w:asciiTheme="minorHAnsi" w:hAnsiTheme="minorHAnsi" w:cstheme="minorHAnsi"/>
                <w:b/>
                <w:iCs/>
                <w:color w:val="595959" w:themeColor="text1" w:themeTint="A6"/>
                <w:sz w:val="22"/>
                <w:szCs w:val="22"/>
              </w:rPr>
            </w:pPr>
            <w:r w:rsidRPr="00385DA0">
              <w:rPr>
                <w:rStyle w:val="Blue"/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Contact us</w:t>
            </w:r>
          </w:p>
          <w:p w14:paraId="1AFAC43A" w14:textId="77777777" w:rsidR="007C0226" w:rsidRPr="00385DA0" w:rsidRDefault="007C0226" w:rsidP="001A3BCA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385DA0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Please contact us if you have any questions or feedback about these works.</w:t>
            </w:r>
          </w:p>
          <w:p w14:paraId="21469866" w14:textId="77777777" w:rsidR="007C0226" w:rsidRPr="00385DA0" w:rsidRDefault="007C0226" w:rsidP="001A3BCA">
            <w:pPr>
              <w:pStyle w:val="Default"/>
              <w:rPr>
                <w:rStyle w:val="Blue"/>
                <w:rFonts w:asciiTheme="minorHAnsi" w:hAnsiTheme="minorHAnsi" w:cstheme="minorHAnsi"/>
                <w:b/>
                <w:iCs/>
                <w:color w:val="595959" w:themeColor="text1" w:themeTint="A6"/>
                <w:sz w:val="22"/>
                <w:szCs w:val="22"/>
              </w:rPr>
            </w:pPr>
          </w:p>
        </w:tc>
      </w:tr>
      <w:tr w:rsidR="007C0226" w:rsidRPr="00385DA0" w14:paraId="223C2D9C" w14:textId="77777777" w:rsidTr="001A3BCA">
        <w:trPr>
          <w:trHeight w:val="1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4C8DB04" w14:textId="77777777" w:rsidR="007C0226" w:rsidRPr="00385DA0" w:rsidRDefault="007C0226" w:rsidP="001A3BCA">
            <w:pPr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</w:pPr>
            <w:r w:rsidRPr="00385DA0">
              <w:rPr>
                <w:rFonts w:asciiTheme="minorHAnsi" w:hAnsiTheme="minorHAnsi" w:cstheme="minorHAnsi"/>
                <w:noProof/>
                <w:color w:val="595959" w:themeColor="text1" w:themeTint="A6"/>
              </w:rPr>
              <w:drawing>
                <wp:inline distT="0" distB="0" distL="0" distR="0" wp14:anchorId="66F73E16" wp14:editId="3615B619">
                  <wp:extent cx="246380" cy="224443"/>
                  <wp:effectExtent l="0" t="0" r="127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14:paraId="6886F5ED" w14:textId="77777777" w:rsidR="007C0226" w:rsidRPr="00385DA0" w:rsidRDefault="007C0226" w:rsidP="001A3BCA">
            <w:pPr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</w:pPr>
            <w:r w:rsidRPr="00385DA0"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  <w:t>westgatetunnelproject.vic.gov.au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C957E42" w14:textId="77777777" w:rsidR="007C0226" w:rsidRPr="00385DA0" w:rsidRDefault="007C0226" w:rsidP="001A3BCA">
            <w:pPr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</w:pPr>
            <w:r w:rsidRPr="00385DA0">
              <w:rPr>
                <w:rFonts w:asciiTheme="minorHAnsi" w:hAnsiTheme="minorHAnsi" w:cstheme="minorHAnsi"/>
                <w:noProof/>
                <w:color w:val="595959" w:themeColor="text1" w:themeTint="A6"/>
              </w:rPr>
              <w:drawing>
                <wp:inline distT="0" distB="0" distL="0" distR="0" wp14:anchorId="79F7AA54" wp14:editId="2D4E6322">
                  <wp:extent cx="229255" cy="224393"/>
                  <wp:effectExtent l="0" t="0" r="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978CD" w14:textId="77777777" w:rsidR="007C0226" w:rsidRPr="00385DA0" w:rsidRDefault="007C0226" w:rsidP="001A3BCA">
            <w:pPr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</w:pPr>
            <w:r w:rsidRPr="00385DA0"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  <w:t>facebook.com/</w:t>
            </w:r>
            <w:proofErr w:type="spellStart"/>
            <w:r w:rsidRPr="00385DA0"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  <w:t>westgatetunnelproject</w:t>
            </w:r>
            <w:proofErr w:type="spellEnd"/>
          </w:p>
        </w:tc>
      </w:tr>
      <w:tr w:rsidR="007C0226" w:rsidRPr="00385DA0" w14:paraId="305BCAD8" w14:textId="77777777" w:rsidTr="001A3BCA">
        <w:trPr>
          <w:trHeight w:val="1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9AE8B0A" w14:textId="77777777" w:rsidR="007C0226" w:rsidRPr="00385DA0" w:rsidRDefault="007C0226" w:rsidP="001A3BCA">
            <w:pPr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</w:pPr>
            <w:r w:rsidRPr="00385DA0">
              <w:rPr>
                <w:rFonts w:asciiTheme="minorHAnsi" w:hAnsiTheme="minorHAnsi" w:cstheme="minorHAnsi"/>
                <w:noProof/>
                <w:color w:val="595959" w:themeColor="text1" w:themeTint="A6"/>
              </w:rPr>
              <w:drawing>
                <wp:inline distT="0" distB="0" distL="0" distR="0" wp14:anchorId="333DEAB1" wp14:editId="69614BE2">
                  <wp:extent cx="244475" cy="231177"/>
                  <wp:effectExtent l="0" t="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14:paraId="381908E0" w14:textId="77777777" w:rsidR="007C0226" w:rsidRPr="00385DA0" w:rsidRDefault="007C0226" w:rsidP="001A3BCA">
            <w:pPr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</w:pPr>
            <w:r w:rsidRPr="00385DA0"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  <w:t>westgatetunnelproject@wda.vic.gov.au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3765829" w14:textId="77777777" w:rsidR="007C0226" w:rsidRPr="00385DA0" w:rsidRDefault="007C0226" w:rsidP="001A3BCA">
            <w:pPr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</w:pPr>
            <w:r w:rsidRPr="00385DA0">
              <w:rPr>
                <w:rFonts w:asciiTheme="minorHAnsi" w:hAnsiTheme="minorHAnsi" w:cstheme="minorHAnsi"/>
                <w:noProof/>
                <w:color w:val="595959" w:themeColor="text1" w:themeTint="A6"/>
              </w:rPr>
              <w:drawing>
                <wp:inline distT="0" distB="0" distL="0" distR="0" wp14:anchorId="54A91729" wp14:editId="75EA559C">
                  <wp:extent cx="218783" cy="207363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0EE1E" w14:textId="77777777" w:rsidR="007C0226" w:rsidRPr="00385DA0" w:rsidRDefault="007C0226" w:rsidP="001A3BCA">
            <w:pPr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</w:pPr>
            <w:r w:rsidRPr="00385DA0"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  <w:t>@</w:t>
            </w:r>
            <w:proofErr w:type="spellStart"/>
            <w:r w:rsidRPr="00385DA0"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  <w:t>westgatetunnel</w:t>
            </w:r>
            <w:proofErr w:type="spellEnd"/>
          </w:p>
        </w:tc>
      </w:tr>
      <w:tr w:rsidR="007C0226" w:rsidRPr="00385DA0" w14:paraId="0A9555E9" w14:textId="77777777" w:rsidTr="001A3BCA">
        <w:trPr>
          <w:trHeight w:val="1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C81810E" w14:textId="77777777" w:rsidR="007C0226" w:rsidRPr="00385DA0" w:rsidRDefault="007C0226" w:rsidP="001A3BCA">
            <w:pPr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</w:pPr>
            <w:r w:rsidRPr="00385DA0">
              <w:rPr>
                <w:rFonts w:asciiTheme="minorHAnsi" w:hAnsiTheme="minorHAnsi" w:cstheme="minorHAnsi"/>
                <w:noProof/>
                <w:color w:val="595959" w:themeColor="text1" w:themeTint="A6"/>
              </w:rPr>
              <w:drawing>
                <wp:inline distT="0" distB="0" distL="0" distR="0" wp14:anchorId="39E33A15" wp14:editId="5D380D92">
                  <wp:extent cx="229031" cy="21317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14:paraId="1F40E5F5" w14:textId="77777777" w:rsidR="007C0226" w:rsidRPr="00385DA0" w:rsidRDefault="007C0226" w:rsidP="001A3BCA">
            <w:pPr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</w:pPr>
            <w:r w:rsidRPr="00385DA0"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  <w:t xml:space="preserve">1800 105 105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7C2A2C0" w14:textId="77777777" w:rsidR="007C0226" w:rsidRPr="00385DA0" w:rsidRDefault="007C0226" w:rsidP="001A3BCA">
            <w:pPr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</w:pPr>
            <w:r w:rsidRPr="00385DA0">
              <w:rPr>
                <w:rFonts w:asciiTheme="minorHAnsi" w:hAnsiTheme="minorHAnsi" w:cstheme="minorHAnsi"/>
                <w:noProof/>
                <w:color w:val="595959" w:themeColor="text1" w:themeTint="A6"/>
              </w:rPr>
              <w:drawing>
                <wp:inline distT="0" distB="0" distL="0" distR="0" wp14:anchorId="4A6D80FD" wp14:editId="65FA59C7">
                  <wp:extent cx="207563" cy="200359"/>
                  <wp:effectExtent l="0" t="0" r="254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A62D0" w14:textId="77777777" w:rsidR="007C0226" w:rsidRPr="00385DA0" w:rsidRDefault="007C0226" w:rsidP="001A3BCA">
            <w:pPr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</w:pPr>
            <w:r w:rsidRPr="00385DA0"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  <w:t>West Gate Tunnel Project</w:t>
            </w:r>
          </w:p>
          <w:p w14:paraId="5ADD8ED7" w14:textId="77777777" w:rsidR="007C0226" w:rsidRPr="00385DA0" w:rsidRDefault="007C0226" w:rsidP="001A3BCA">
            <w:pPr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</w:pPr>
            <w:r w:rsidRPr="00385DA0"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  <w:t>GPO Box 4509</w:t>
            </w:r>
          </w:p>
          <w:p w14:paraId="00BDC0AD" w14:textId="77777777" w:rsidR="007C0226" w:rsidRPr="00385DA0" w:rsidRDefault="007C0226" w:rsidP="001A3BCA">
            <w:pPr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</w:pPr>
            <w:r w:rsidRPr="00385DA0"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  <w:t>Melbourne Victoria 3001</w:t>
            </w:r>
          </w:p>
        </w:tc>
      </w:tr>
      <w:tr w:rsidR="007C0226" w:rsidRPr="00385DA0" w14:paraId="5288D8F0" w14:textId="77777777" w:rsidTr="001A3BCA">
        <w:trPr>
          <w:trHeight w:val="1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E0D93CE" w14:textId="77777777" w:rsidR="007C0226" w:rsidRPr="00385DA0" w:rsidRDefault="007C0226" w:rsidP="001A3BCA">
            <w:pPr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</w:pPr>
            <w:r w:rsidRPr="00385DA0">
              <w:rPr>
                <w:rFonts w:asciiTheme="minorHAnsi" w:hAnsiTheme="minorHAnsi" w:cstheme="minorHAnsi"/>
                <w:noProof/>
                <w:color w:val="595959" w:themeColor="text1" w:themeTint="A6"/>
              </w:rPr>
              <w:drawing>
                <wp:inline distT="0" distB="0" distL="0" distR="0" wp14:anchorId="50530866" wp14:editId="1C761A7B">
                  <wp:extent cx="393113" cy="355600"/>
                  <wp:effectExtent l="0" t="0" r="6985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14:paraId="09EC01BF" w14:textId="77777777" w:rsidR="007C0226" w:rsidRPr="00385DA0" w:rsidRDefault="007C0226" w:rsidP="001A3BCA">
            <w:pPr>
              <w:rPr>
                <w:rFonts w:asciiTheme="minorHAnsi" w:hAnsiTheme="minorHAnsi" w:cstheme="minorHAnsi"/>
                <w:b/>
                <w:color w:val="595959" w:themeColor="text1" w:themeTint="A6"/>
                <w:lang w:val="en-US"/>
              </w:rPr>
            </w:pPr>
            <w:r w:rsidRPr="00385DA0">
              <w:rPr>
                <w:rFonts w:asciiTheme="minorHAnsi" w:hAnsiTheme="minorHAnsi" w:cstheme="minorHAnsi"/>
                <w:b/>
                <w:color w:val="595959" w:themeColor="text1" w:themeTint="A6"/>
                <w:lang w:val="en-US"/>
              </w:rPr>
              <w:t>Interpreter service: 13 14 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E0BA530" w14:textId="77777777" w:rsidR="007C0226" w:rsidRPr="00385DA0" w:rsidRDefault="007C0226" w:rsidP="001A3BCA">
            <w:pPr>
              <w:rPr>
                <w:rFonts w:asciiTheme="minorHAnsi" w:hAnsiTheme="minorHAnsi" w:cstheme="minorHAnsi"/>
                <w:b/>
                <w:color w:val="595959" w:themeColor="text1" w:themeTint="A6"/>
                <w:lang w:val="en-US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CE562" w14:textId="77777777" w:rsidR="007C0226" w:rsidRPr="00385DA0" w:rsidRDefault="007C0226" w:rsidP="001A3BCA">
            <w:pPr>
              <w:rPr>
                <w:rFonts w:asciiTheme="minorHAnsi" w:hAnsiTheme="minorHAnsi" w:cstheme="minorHAnsi"/>
                <w:b/>
                <w:color w:val="595959" w:themeColor="text1" w:themeTint="A6"/>
                <w:lang w:val="en-US"/>
              </w:rPr>
            </w:pPr>
          </w:p>
        </w:tc>
      </w:tr>
    </w:tbl>
    <w:p w14:paraId="264E95D3" w14:textId="489307D1" w:rsidR="00F51435" w:rsidRPr="00385DA0" w:rsidRDefault="0033541A" w:rsidP="0083488D">
      <w:pPr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385DA0">
        <w:rPr>
          <w:rFonts w:asciiTheme="minorHAnsi" w:hAnsiTheme="minorHAnsi" w:cstheme="minorHAnsi"/>
          <w:b/>
        </w:rPr>
        <w:br/>
      </w:r>
    </w:p>
    <w:p w14:paraId="21FFDF66" w14:textId="1142009D" w:rsidR="00F51435" w:rsidRPr="00385DA0" w:rsidRDefault="00F51435">
      <w:pPr>
        <w:spacing w:line="20" w:lineRule="exact"/>
        <w:rPr>
          <w:rFonts w:asciiTheme="minorHAnsi" w:eastAsia="Times New Roman" w:hAnsiTheme="minorHAnsi" w:cstheme="minorHAnsi"/>
        </w:rPr>
      </w:pPr>
    </w:p>
    <w:sectPr w:rsidR="00F51435" w:rsidRPr="00385DA0">
      <w:headerReference w:type="default" r:id="rId17"/>
      <w:footerReference w:type="default" r:id="rId18"/>
      <w:pgSz w:w="11900" w:h="16838"/>
      <w:pgMar w:top="1440" w:right="1186" w:bottom="668" w:left="1420" w:header="0" w:footer="0" w:gutter="0"/>
      <w:cols w:space="0" w:equalWidth="0">
        <w:col w:w="93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05652" w14:textId="77777777" w:rsidR="001A5172" w:rsidRDefault="001A5172" w:rsidP="00D6197D">
      <w:r>
        <w:separator/>
      </w:r>
    </w:p>
  </w:endnote>
  <w:endnote w:type="continuationSeparator" w:id="0">
    <w:p w14:paraId="29C29F04" w14:textId="77777777" w:rsidR="001A5172" w:rsidRDefault="001A5172" w:rsidP="00D6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ADD4" w14:textId="77777777" w:rsidR="00D6197D" w:rsidRDefault="00D6197D" w:rsidP="00D6197D">
    <w:pPr>
      <w:pStyle w:val="Footer"/>
      <w:ind w:left="-1418"/>
    </w:pPr>
    <w:r>
      <w:rPr>
        <w:noProof/>
      </w:rPr>
      <w:drawing>
        <wp:inline distT="0" distB="0" distL="0" distR="0" wp14:anchorId="46F5796E" wp14:editId="5240524B">
          <wp:extent cx="7559675" cy="969645"/>
          <wp:effectExtent l="0" t="0" r="3175" b="19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61199" w14:textId="77777777" w:rsidR="001A5172" w:rsidRDefault="001A5172" w:rsidP="00D6197D">
      <w:r>
        <w:separator/>
      </w:r>
    </w:p>
  </w:footnote>
  <w:footnote w:type="continuationSeparator" w:id="0">
    <w:p w14:paraId="3B0F8095" w14:textId="77777777" w:rsidR="001A5172" w:rsidRDefault="001A5172" w:rsidP="00D61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DDBD" w14:textId="77777777" w:rsidR="00155B7E" w:rsidRDefault="00155B7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E7CE8DE4">
      <w:start w:val="1"/>
      <w:numFmt w:val="bullet"/>
      <w:lvlText w:val="•"/>
      <w:lvlJc w:val="left"/>
    </w:lvl>
    <w:lvl w:ilvl="1" w:tplc="CE0C5D42">
      <w:start w:val="1"/>
      <w:numFmt w:val="bullet"/>
      <w:lvlText w:val=""/>
      <w:lvlJc w:val="left"/>
    </w:lvl>
    <w:lvl w:ilvl="2" w:tplc="309E7BC8">
      <w:start w:val="1"/>
      <w:numFmt w:val="bullet"/>
      <w:lvlText w:val=""/>
      <w:lvlJc w:val="left"/>
    </w:lvl>
    <w:lvl w:ilvl="3" w:tplc="4D3C664C">
      <w:start w:val="1"/>
      <w:numFmt w:val="bullet"/>
      <w:lvlText w:val=""/>
      <w:lvlJc w:val="left"/>
    </w:lvl>
    <w:lvl w:ilvl="4" w:tplc="FBAA4EFC">
      <w:start w:val="1"/>
      <w:numFmt w:val="bullet"/>
      <w:lvlText w:val=""/>
      <w:lvlJc w:val="left"/>
    </w:lvl>
    <w:lvl w:ilvl="5" w:tplc="B2FAB83C">
      <w:start w:val="1"/>
      <w:numFmt w:val="bullet"/>
      <w:lvlText w:val=""/>
      <w:lvlJc w:val="left"/>
    </w:lvl>
    <w:lvl w:ilvl="6" w:tplc="881E658E">
      <w:start w:val="1"/>
      <w:numFmt w:val="bullet"/>
      <w:lvlText w:val=""/>
      <w:lvlJc w:val="left"/>
    </w:lvl>
    <w:lvl w:ilvl="7" w:tplc="74205450">
      <w:start w:val="1"/>
      <w:numFmt w:val="bullet"/>
      <w:lvlText w:val=""/>
      <w:lvlJc w:val="left"/>
    </w:lvl>
    <w:lvl w:ilvl="8" w:tplc="FD9E42D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6A1E9832">
      <w:start w:val="1"/>
      <w:numFmt w:val="bullet"/>
      <w:lvlText w:val="•"/>
      <w:lvlJc w:val="left"/>
    </w:lvl>
    <w:lvl w:ilvl="1" w:tplc="6472C9D4">
      <w:start w:val="1"/>
      <w:numFmt w:val="bullet"/>
      <w:lvlText w:val=""/>
      <w:lvlJc w:val="left"/>
    </w:lvl>
    <w:lvl w:ilvl="2" w:tplc="50AA2460">
      <w:start w:val="1"/>
      <w:numFmt w:val="bullet"/>
      <w:lvlText w:val=""/>
      <w:lvlJc w:val="left"/>
    </w:lvl>
    <w:lvl w:ilvl="3" w:tplc="D0A4C572">
      <w:start w:val="1"/>
      <w:numFmt w:val="bullet"/>
      <w:lvlText w:val=""/>
      <w:lvlJc w:val="left"/>
    </w:lvl>
    <w:lvl w:ilvl="4" w:tplc="212CFFF0">
      <w:start w:val="1"/>
      <w:numFmt w:val="bullet"/>
      <w:lvlText w:val=""/>
      <w:lvlJc w:val="left"/>
    </w:lvl>
    <w:lvl w:ilvl="5" w:tplc="1D2A1F78">
      <w:start w:val="1"/>
      <w:numFmt w:val="bullet"/>
      <w:lvlText w:val=""/>
      <w:lvlJc w:val="left"/>
    </w:lvl>
    <w:lvl w:ilvl="6" w:tplc="ABDA5EDC">
      <w:start w:val="1"/>
      <w:numFmt w:val="bullet"/>
      <w:lvlText w:val=""/>
      <w:lvlJc w:val="left"/>
    </w:lvl>
    <w:lvl w:ilvl="7" w:tplc="A726097A">
      <w:start w:val="1"/>
      <w:numFmt w:val="bullet"/>
      <w:lvlText w:val=""/>
      <w:lvlJc w:val="left"/>
    </w:lvl>
    <w:lvl w:ilvl="8" w:tplc="D5166BF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C9381436">
      <w:start w:val="1"/>
      <w:numFmt w:val="bullet"/>
      <w:lvlText w:val="•"/>
      <w:lvlJc w:val="left"/>
    </w:lvl>
    <w:lvl w:ilvl="1" w:tplc="C1F2E7B6">
      <w:start w:val="1"/>
      <w:numFmt w:val="bullet"/>
      <w:lvlText w:val=""/>
      <w:lvlJc w:val="left"/>
    </w:lvl>
    <w:lvl w:ilvl="2" w:tplc="BBDEAF04">
      <w:start w:val="1"/>
      <w:numFmt w:val="bullet"/>
      <w:lvlText w:val=""/>
      <w:lvlJc w:val="left"/>
    </w:lvl>
    <w:lvl w:ilvl="3" w:tplc="D73A8D50">
      <w:start w:val="1"/>
      <w:numFmt w:val="bullet"/>
      <w:lvlText w:val=""/>
      <w:lvlJc w:val="left"/>
    </w:lvl>
    <w:lvl w:ilvl="4" w:tplc="99B65356">
      <w:start w:val="1"/>
      <w:numFmt w:val="bullet"/>
      <w:lvlText w:val=""/>
      <w:lvlJc w:val="left"/>
    </w:lvl>
    <w:lvl w:ilvl="5" w:tplc="A5D0CDEE">
      <w:start w:val="1"/>
      <w:numFmt w:val="bullet"/>
      <w:lvlText w:val=""/>
      <w:lvlJc w:val="left"/>
    </w:lvl>
    <w:lvl w:ilvl="6" w:tplc="AEEC1B6C">
      <w:start w:val="1"/>
      <w:numFmt w:val="bullet"/>
      <w:lvlText w:val=""/>
      <w:lvlJc w:val="left"/>
    </w:lvl>
    <w:lvl w:ilvl="7" w:tplc="71EA7D08">
      <w:start w:val="1"/>
      <w:numFmt w:val="bullet"/>
      <w:lvlText w:val=""/>
      <w:lvlJc w:val="left"/>
    </w:lvl>
    <w:lvl w:ilvl="8" w:tplc="3D30E21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AC2A5B1C">
      <w:start w:val="1"/>
      <w:numFmt w:val="bullet"/>
      <w:lvlText w:val="•"/>
      <w:lvlJc w:val="left"/>
    </w:lvl>
    <w:lvl w:ilvl="1" w:tplc="99F48CC0">
      <w:start w:val="1"/>
      <w:numFmt w:val="bullet"/>
      <w:lvlText w:val=""/>
      <w:lvlJc w:val="left"/>
    </w:lvl>
    <w:lvl w:ilvl="2" w:tplc="334EB17A">
      <w:start w:val="1"/>
      <w:numFmt w:val="bullet"/>
      <w:lvlText w:val=""/>
      <w:lvlJc w:val="left"/>
    </w:lvl>
    <w:lvl w:ilvl="3" w:tplc="01965690">
      <w:start w:val="1"/>
      <w:numFmt w:val="bullet"/>
      <w:lvlText w:val=""/>
      <w:lvlJc w:val="left"/>
    </w:lvl>
    <w:lvl w:ilvl="4" w:tplc="305E02A8">
      <w:start w:val="1"/>
      <w:numFmt w:val="bullet"/>
      <w:lvlText w:val=""/>
      <w:lvlJc w:val="left"/>
    </w:lvl>
    <w:lvl w:ilvl="5" w:tplc="66B00BAC">
      <w:start w:val="1"/>
      <w:numFmt w:val="bullet"/>
      <w:lvlText w:val=""/>
      <w:lvlJc w:val="left"/>
    </w:lvl>
    <w:lvl w:ilvl="6" w:tplc="1FE2968E">
      <w:start w:val="1"/>
      <w:numFmt w:val="bullet"/>
      <w:lvlText w:val=""/>
      <w:lvlJc w:val="left"/>
    </w:lvl>
    <w:lvl w:ilvl="7" w:tplc="58C62A6A">
      <w:start w:val="1"/>
      <w:numFmt w:val="bullet"/>
      <w:lvlText w:val=""/>
      <w:lvlJc w:val="left"/>
    </w:lvl>
    <w:lvl w:ilvl="8" w:tplc="733061D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7EF4B560">
      <w:start w:val="1"/>
      <w:numFmt w:val="bullet"/>
      <w:lvlText w:val="•"/>
      <w:lvlJc w:val="left"/>
    </w:lvl>
    <w:lvl w:ilvl="1" w:tplc="CC5219A0">
      <w:start w:val="1"/>
      <w:numFmt w:val="bullet"/>
      <w:lvlText w:val=""/>
      <w:lvlJc w:val="left"/>
    </w:lvl>
    <w:lvl w:ilvl="2" w:tplc="57C82BB4">
      <w:start w:val="1"/>
      <w:numFmt w:val="bullet"/>
      <w:lvlText w:val=""/>
      <w:lvlJc w:val="left"/>
    </w:lvl>
    <w:lvl w:ilvl="3" w:tplc="1EB4629A">
      <w:start w:val="1"/>
      <w:numFmt w:val="bullet"/>
      <w:lvlText w:val=""/>
      <w:lvlJc w:val="left"/>
    </w:lvl>
    <w:lvl w:ilvl="4" w:tplc="1A76824E">
      <w:start w:val="1"/>
      <w:numFmt w:val="bullet"/>
      <w:lvlText w:val=""/>
      <w:lvlJc w:val="left"/>
    </w:lvl>
    <w:lvl w:ilvl="5" w:tplc="90189246">
      <w:start w:val="1"/>
      <w:numFmt w:val="bullet"/>
      <w:lvlText w:val=""/>
      <w:lvlJc w:val="left"/>
    </w:lvl>
    <w:lvl w:ilvl="6" w:tplc="1AC8EDF4">
      <w:start w:val="1"/>
      <w:numFmt w:val="bullet"/>
      <w:lvlText w:val=""/>
      <w:lvlJc w:val="left"/>
    </w:lvl>
    <w:lvl w:ilvl="7" w:tplc="4142F900">
      <w:start w:val="1"/>
      <w:numFmt w:val="bullet"/>
      <w:lvlText w:val=""/>
      <w:lvlJc w:val="left"/>
    </w:lvl>
    <w:lvl w:ilvl="8" w:tplc="3B78E704">
      <w:start w:val="1"/>
      <w:numFmt w:val="bullet"/>
      <w:lvlText w:val=""/>
      <w:lvlJc w:val="left"/>
    </w:lvl>
  </w:abstractNum>
  <w:abstractNum w:abstractNumId="5" w15:restartNumberingAfterBreak="0">
    <w:nsid w:val="082349D2"/>
    <w:multiLevelType w:val="hybridMultilevel"/>
    <w:tmpl w:val="835AA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E44D1"/>
    <w:multiLevelType w:val="hybridMultilevel"/>
    <w:tmpl w:val="76924B6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E17B57"/>
    <w:multiLevelType w:val="hybridMultilevel"/>
    <w:tmpl w:val="2DA808B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6B"/>
    <w:rsid w:val="000C051D"/>
    <w:rsid w:val="000E5F83"/>
    <w:rsid w:val="00155B7E"/>
    <w:rsid w:val="001A5172"/>
    <w:rsid w:val="00231A85"/>
    <w:rsid w:val="00250BFD"/>
    <w:rsid w:val="0025543E"/>
    <w:rsid w:val="00281380"/>
    <w:rsid w:val="002D77C6"/>
    <w:rsid w:val="002E2B38"/>
    <w:rsid w:val="0031236B"/>
    <w:rsid w:val="0033541A"/>
    <w:rsid w:val="00385DA0"/>
    <w:rsid w:val="004A0D6F"/>
    <w:rsid w:val="004A203A"/>
    <w:rsid w:val="005312E8"/>
    <w:rsid w:val="00660055"/>
    <w:rsid w:val="00695604"/>
    <w:rsid w:val="007C0226"/>
    <w:rsid w:val="008041CF"/>
    <w:rsid w:val="00816115"/>
    <w:rsid w:val="0083488D"/>
    <w:rsid w:val="00875BDC"/>
    <w:rsid w:val="00945B2A"/>
    <w:rsid w:val="00950473"/>
    <w:rsid w:val="00A25957"/>
    <w:rsid w:val="00C352CA"/>
    <w:rsid w:val="00C51D8C"/>
    <w:rsid w:val="00D60F7D"/>
    <w:rsid w:val="00D6197D"/>
    <w:rsid w:val="00D71B3D"/>
    <w:rsid w:val="00D849D8"/>
    <w:rsid w:val="00DB7968"/>
    <w:rsid w:val="00E775E4"/>
    <w:rsid w:val="00E93B3E"/>
    <w:rsid w:val="00EA36DB"/>
    <w:rsid w:val="00F37243"/>
    <w:rsid w:val="00F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666D870"/>
  <w15:chartTrackingRefBased/>
  <w15:docId w15:val="{6E3D2F79-CC20-4366-83BC-0AAD473F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9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97D"/>
  </w:style>
  <w:style w:type="paragraph" w:styleId="Footer">
    <w:name w:val="footer"/>
    <w:basedOn w:val="Normal"/>
    <w:link w:val="FooterChar"/>
    <w:uiPriority w:val="99"/>
    <w:unhideWhenUsed/>
    <w:rsid w:val="00D61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97D"/>
  </w:style>
  <w:style w:type="paragraph" w:styleId="NoSpacing">
    <w:name w:val="No Spacing"/>
    <w:uiPriority w:val="1"/>
    <w:qFormat/>
    <w:rsid w:val="00D6197D"/>
  </w:style>
  <w:style w:type="paragraph" w:styleId="Subtitle">
    <w:name w:val="Subtitle"/>
    <w:basedOn w:val="Normal"/>
    <w:next w:val="Normal"/>
    <w:link w:val="SubtitleChar"/>
    <w:uiPriority w:val="11"/>
    <w:qFormat/>
    <w:rsid w:val="002D77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77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7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9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9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968"/>
    <w:rPr>
      <w:b/>
      <w:bCs/>
    </w:rPr>
  </w:style>
  <w:style w:type="paragraph" w:customStyle="1" w:styleId="H2">
    <w:name w:val="H2"/>
    <w:basedOn w:val="Normal"/>
    <w:qFormat/>
    <w:rsid w:val="00DB7968"/>
    <w:pPr>
      <w:spacing w:line="360" w:lineRule="auto"/>
    </w:pPr>
    <w:rPr>
      <w:rFonts w:ascii="Arial" w:eastAsiaTheme="majorEastAsia" w:hAnsi="Arial"/>
      <w:b/>
      <w:iCs/>
      <w:color w:val="00B7BD"/>
      <w:sz w:val="28"/>
      <w:szCs w:val="26"/>
      <w:lang w:eastAsia="en-US"/>
    </w:rPr>
  </w:style>
  <w:style w:type="character" w:customStyle="1" w:styleId="Blue">
    <w:name w:val="Blue"/>
    <w:basedOn w:val="DefaultParagraphFont"/>
    <w:uiPriority w:val="1"/>
    <w:qFormat/>
    <w:rsid w:val="00DB7968"/>
    <w:rPr>
      <w:color w:val="00B7BD"/>
    </w:rPr>
  </w:style>
  <w:style w:type="paragraph" w:customStyle="1" w:styleId="H1">
    <w:name w:val="H1"/>
    <w:basedOn w:val="Heading5"/>
    <w:qFormat/>
    <w:rsid w:val="00DB7968"/>
    <w:pPr>
      <w:numPr>
        <w:ilvl w:val="4"/>
      </w:numPr>
      <w:spacing w:before="0" w:line="360" w:lineRule="auto"/>
    </w:pPr>
    <w:rPr>
      <w:rFonts w:ascii="Arial" w:hAnsi="Arial" w:cstheme="minorHAnsi"/>
      <w:b/>
      <w:iCs/>
      <w:color w:val="595959" w:themeColor="text1" w:themeTint="A6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96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DB7968"/>
    <w:pPr>
      <w:ind w:left="720"/>
      <w:contextualSpacing/>
    </w:pPr>
  </w:style>
  <w:style w:type="paragraph" w:customStyle="1" w:styleId="Bold">
    <w:name w:val="Bold"/>
    <w:basedOn w:val="Normal"/>
    <w:link w:val="BoldChar"/>
    <w:qFormat/>
    <w:rsid w:val="00DB7968"/>
    <w:pPr>
      <w:spacing w:after="120" w:line="259" w:lineRule="auto"/>
    </w:pPr>
    <w:rPr>
      <w:rFonts w:ascii="Arial" w:eastAsiaTheme="majorEastAsia" w:hAnsi="Arial"/>
      <w:b/>
      <w:iCs/>
      <w:color w:val="595959" w:themeColor="text1" w:themeTint="A6"/>
      <w:sz w:val="22"/>
      <w:szCs w:val="22"/>
      <w:lang w:eastAsia="en-US"/>
    </w:rPr>
  </w:style>
  <w:style w:type="character" w:customStyle="1" w:styleId="BoldChar">
    <w:name w:val="Bold Char"/>
    <w:basedOn w:val="DefaultParagraphFont"/>
    <w:link w:val="Bold"/>
    <w:rsid w:val="00DB7968"/>
    <w:rPr>
      <w:rFonts w:ascii="Arial" w:eastAsiaTheme="majorEastAsia" w:hAnsi="Arial"/>
      <w:b/>
      <w:iCs/>
      <w:color w:val="595959" w:themeColor="text1" w:themeTint="A6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3541A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41A"/>
    <w:pPr>
      <w:autoSpaceDE w:val="0"/>
      <w:autoSpaceDN w:val="0"/>
      <w:adjustRightInd w:val="0"/>
    </w:pPr>
    <w:rPr>
      <w:rFonts w:ascii="VIC Light" w:eastAsiaTheme="minorHAnsi" w:hAnsi="VIC Light" w:cs="VIC Light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3488D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3488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F323-C292-4C63-871C-98F5908A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Transurban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Seaborne, Lani</dc:creator>
  <cp:keywords/>
  <cp:lastModifiedBy>Altman, Sarah</cp:lastModifiedBy>
  <cp:revision>7</cp:revision>
  <cp:lastPrinted>2018-04-05T02:34:00Z</cp:lastPrinted>
  <dcterms:created xsi:type="dcterms:W3CDTF">2018-04-11T07:29:00Z</dcterms:created>
  <dcterms:modified xsi:type="dcterms:W3CDTF">2018-04-11T23:16:00Z</dcterms:modified>
</cp:coreProperties>
</file>