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F9408" w14:textId="11887F02" w:rsidR="00D84BF8" w:rsidRPr="008F740D" w:rsidRDefault="00D84BF8" w:rsidP="008F740D">
      <w:pPr>
        <w:jc w:val="both"/>
        <w:rPr>
          <w:rFonts w:ascii="Nirmala UI" w:hAnsi="Nirmala UI" w:cs="Nirmala UI"/>
          <w:cs/>
          <w:lang w:bidi="hi-IN"/>
        </w:rPr>
      </w:pPr>
      <w:r w:rsidRPr="008F740D">
        <w:rPr>
          <w:rFonts w:ascii="Nirmala UI" w:hAnsi="Nirmala UI" w:cs="Nirmala UI"/>
          <w:cs/>
          <w:lang w:bidi="hi-IN"/>
        </w:rPr>
        <w:tab/>
      </w:r>
      <w:r w:rsidRPr="008F740D">
        <w:rPr>
          <w:rFonts w:ascii="Nirmala UI" w:hAnsi="Nirmala UI" w:cs="Nirmala UI"/>
          <w:cs/>
          <w:lang w:bidi="hi-IN"/>
        </w:rPr>
        <w:tab/>
      </w:r>
      <w:r w:rsidRPr="008F740D">
        <w:rPr>
          <w:rFonts w:ascii="Nirmala UI" w:hAnsi="Nirmala UI" w:cs="Nirmala UI"/>
          <w:cs/>
          <w:lang w:bidi="hi-IN"/>
        </w:rPr>
        <w:tab/>
      </w:r>
    </w:p>
    <w:sdt>
      <w:sdtPr>
        <w:rPr>
          <w:rFonts w:ascii="Nirmala UI" w:eastAsiaTheme="majorEastAsia" w:hAnsi="Nirmala UI" w:cs="Nirmala UI"/>
          <w:b/>
          <w:bCs/>
          <w:color w:val="auto"/>
          <w:szCs w:val="26"/>
        </w:rPr>
        <w:id w:val="1737196866"/>
        <w:docPartObj>
          <w:docPartGallery w:val="Cover Pages"/>
          <w:docPartUnique/>
        </w:docPartObj>
      </w:sdtPr>
      <w:sdtEndPr/>
      <w:sdtContent>
        <w:p w14:paraId="6744D8EA" w14:textId="75CA8818" w:rsidR="009E33D3" w:rsidRPr="008F740D" w:rsidRDefault="008C51C1" w:rsidP="008F740D">
          <w:pPr>
            <w:rPr>
              <w:rFonts w:ascii="Nirmala UI" w:eastAsiaTheme="minorEastAsia" w:hAnsi="Nirmala UI" w:cs="Nirmala UI"/>
              <w:cs/>
              <w:lang w:bidi="hi-IN"/>
            </w:rPr>
          </w:pPr>
          <w:r w:rsidRPr="008F740D">
            <w:rPr>
              <w:rFonts w:ascii="Nirmala UI" w:hAnsi="Nirmala UI" w:cs="Nirmala UI"/>
              <w:cs/>
              <w:lang w:bidi="hi-IN"/>
            </w:rPr>
            <w:t xml:space="preserve">                      </w:t>
          </w:r>
        </w:p>
        <w:p w14:paraId="57427F3E" w14:textId="6081F77F" w:rsidR="009E33D3" w:rsidRPr="008F740D" w:rsidRDefault="008C51C1" w:rsidP="008F740D">
          <w:pPr>
            <w:rPr>
              <w:rFonts w:ascii="Nirmala UI" w:eastAsiaTheme="minorEastAsia" w:hAnsi="Nirmala UI" w:cs="Nirmala UI"/>
              <w:cs/>
              <w:lang w:bidi="hi-IN"/>
            </w:rPr>
          </w:pPr>
          <w:r w:rsidRPr="008F740D">
            <w:rPr>
              <w:rFonts w:ascii="Nirmala UI" w:hAnsi="Nirmala UI" w:cs="Nirmala UI"/>
              <w:cs/>
              <w:lang w:bidi="hi-IN"/>
            </w:rPr>
            <w:t xml:space="preserve"> </w:t>
          </w:r>
        </w:p>
        <w:p w14:paraId="544C4E0F" w14:textId="052F2720" w:rsidR="00F331EC" w:rsidRPr="008F740D" w:rsidRDefault="00F331EC" w:rsidP="008F740D">
          <w:pPr>
            <w:rPr>
              <w:rFonts w:ascii="Nirmala UI" w:hAnsi="Nirmala UI" w:cs="Nirmala UI"/>
              <w:cs/>
              <w:lang w:bidi="hi-IN"/>
            </w:rPr>
          </w:pPr>
        </w:p>
        <w:p w14:paraId="6A0B2933" w14:textId="635D88CC" w:rsidR="000827C2" w:rsidRPr="008F740D" w:rsidRDefault="000827C2" w:rsidP="008F740D">
          <w:pPr>
            <w:rPr>
              <w:rFonts w:ascii="Nirmala UI" w:hAnsi="Nirmala UI" w:cs="Nirmala UI"/>
              <w:cs/>
              <w:lang w:bidi="hi-IN"/>
            </w:rPr>
          </w:pPr>
        </w:p>
        <w:tbl>
          <w:tblPr>
            <w:tblpPr w:leftFromText="187" w:rightFromText="187" w:vertAnchor="page" w:horzAnchor="margin" w:tblpY="3716"/>
            <w:tblW w:w="4000" w:type="pct"/>
            <w:tblCellMar>
              <w:left w:w="144" w:type="dxa"/>
              <w:right w:w="115" w:type="dxa"/>
            </w:tblCellMar>
            <w:tblLook w:val="04A0" w:firstRow="1" w:lastRow="0" w:firstColumn="1" w:lastColumn="0" w:noHBand="0" w:noVBand="1"/>
          </w:tblPr>
          <w:tblGrid>
            <w:gridCol w:w="7222"/>
          </w:tblGrid>
          <w:tr w:rsidR="00F13048" w:rsidRPr="008F740D" w14:paraId="36717C4B" w14:textId="77777777" w:rsidTr="00F13048">
            <w:tc>
              <w:tcPr>
                <w:tcW w:w="7218" w:type="dxa"/>
                <w:tcMar>
                  <w:top w:w="216" w:type="dxa"/>
                  <w:left w:w="115" w:type="dxa"/>
                  <w:bottom w:w="216" w:type="dxa"/>
                  <w:right w:w="115" w:type="dxa"/>
                </w:tcMar>
              </w:tcPr>
              <w:p w14:paraId="3688BAC2" w14:textId="15939946" w:rsidR="00F13048" w:rsidRPr="008F740D" w:rsidRDefault="00F13048" w:rsidP="00BA0C57">
                <w:pPr>
                  <w:pStyle w:val="NoSpacing"/>
                  <w:spacing w:line="276" w:lineRule="auto"/>
                  <w:rPr>
                    <w:rFonts w:ascii="Nirmala UI" w:hAnsi="Nirmala UI" w:cs="Nirmala UI"/>
                    <w:b/>
                    <w:bCs/>
                    <w:sz w:val="36"/>
                    <w:szCs w:val="36"/>
                    <w:cs/>
                    <w:lang w:bidi="hi-IN"/>
                  </w:rPr>
                </w:pPr>
                <w:r w:rsidRPr="008F740D">
                  <w:rPr>
                    <w:rFonts w:ascii="Nirmala UI" w:hAnsi="Nirmala UI" w:cs="Nirmala UI"/>
                    <w:b/>
                    <w:bCs/>
                    <w:sz w:val="36"/>
                    <w:szCs w:val="36"/>
                    <w:cs/>
                    <w:lang w:bidi="hi-IN"/>
                  </w:rPr>
                  <w:t xml:space="preserve">प्रमुख परिवहन अवसंरचना प्राधिकरण </w:t>
                </w:r>
                <w:bookmarkStart w:id="0" w:name="_GoBack"/>
                <w:bookmarkEnd w:id="0"/>
                <w:r w:rsidRPr="008F740D">
                  <w:rPr>
                    <w:rFonts w:ascii="Nirmala UI" w:hAnsi="Nirmala UI" w:cs="Nirmala UI"/>
                    <w:b/>
                    <w:bCs/>
                    <w:sz w:val="36"/>
                    <w:szCs w:val="36"/>
                    <w:cs/>
                    <w:lang w:bidi="hi-IN"/>
                  </w:rPr>
                  <w:t xml:space="preserve">(Major Transport Infrastructure Authority) </w:t>
                </w:r>
              </w:p>
            </w:tc>
          </w:tr>
          <w:tr w:rsidR="00F13048" w:rsidRPr="008F740D" w14:paraId="11345C6D" w14:textId="77777777" w:rsidTr="00F13048">
            <w:tc>
              <w:tcPr>
                <w:tcW w:w="7218" w:type="dxa"/>
              </w:tcPr>
              <w:sdt>
                <w:sdtPr>
                  <w:rPr>
                    <w:rFonts w:ascii="Nirmala UI" w:eastAsiaTheme="majorEastAsia" w:hAnsi="Nirmala UI" w:cs="Nirmala UI"/>
                    <w:sz w:val="72"/>
                    <w:szCs w:val="72"/>
                    <w:cs/>
                    <w:lang w:bidi="hi-IN"/>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14:paraId="3ABA1E97" w14:textId="4303CD02" w:rsidR="00F13048" w:rsidRPr="008F740D" w:rsidRDefault="000E107C" w:rsidP="008F740D">
                    <w:pPr>
                      <w:pStyle w:val="NoSpacing"/>
                      <w:spacing w:line="276" w:lineRule="auto"/>
                      <w:rPr>
                        <w:rFonts w:ascii="Nirmala UI" w:eastAsiaTheme="majorEastAsia" w:hAnsi="Nirmala UI" w:cs="Nirmala UI"/>
                        <w:sz w:val="88"/>
                        <w:szCs w:val="88"/>
                        <w:cs/>
                        <w:lang w:bidi="hi-IN"/>
                      </w:rPr>
                    </w:pPr>
                    <w:r w:rsidRPr="008F740D">
                      <w:rPr>
                        <w:rFonts w:ascii="Nirmala UI" w:hAnsi="Nirmala UI" w:cs="Nirmala UI"/>
                        <w:sz w:val="72"/>
                        <w:szCs w:val="72"/>
                        <w:cs/>
                        <w:lang w:bidi="hi-IN"/>
                      </w:rPr>
                      <w:t>एमटीआईए शिकायत प्रबंधन नीति (MTIA Complaint Management Policy)</w:t>
                    </w:r>
                  </w:p>
                </w:sdtContent>
              </w:sdt>
            </w:tc>
          </w:tr>
          <w:tr w:rsidR="00F13048" w:rsidRPr="008F740D" w14:paraId="14784EDE" w14:textId="77777777" w:rsidTr="00F13048">
            <w:sdt>
              <w:sdtPr>
                <w:rPr>
                  <w:rFonts w:ascii="Nirmala UI" w:hAnsi="Nirmala UI" w:cs="Nirmala UI"/>
                  <w:i/>
                  <w:sz w:val="24"/>
                  <w:szCs w:val="24"/>
                </w:rPr>
                <w:alias w:val="Subtitle"/>
                <w:id w:val="13406923"/>
                <w:showingPlcHdr/>
                <w:dataBinding w:prefixMappings="xmlns:ns0='http://schemas.openxmlformats.org/package/2006/metadata/core-properties' xmlns:ns1='http://purl.org/dc/elements/1.1/'" w:xpath="/ns0:coreProperties[1]/ns1:subject[1]" w:storeItemID="{6C3C8BC8-F283-45AE-878A-BAB7291924A1}"/>
                <w:text/>
              </w:sdtPr>
              <w:sdtEndPr/>
              <w:sdtContent>
                <w:tc>
                  <w:tcPr>
                    <w:tcW w:w="7218" w:type="dxa"/>
                    <w:tcMar>
                      <w:top w:w="216" w:type="dxa"/>
                      <w:left w:w="115" w:type="dxa"/>
                      <w:bottom w:w="216" w:type="dxa"/>
                      <w:right w:w="115" w:type="dxa"/>
                    </w:tcMar>
                  </w:tcPr>
                  <w:p w14:paraId="20CA85B6" w14:textId="5BF5ECF7" w:rsidR="00F13048" w:rsidRPr="008F740D" w:rsidRDefault="008F740D" w:rsidP="008F740D">
                    <w:pPr>
                      <w:pStyle w:val="NoSpacing"/>
                      <w:spacing w:line="276" w:lineRule="auto"/>
                      <w:rPr>
                        <w:rFonts w:ascii="Nirmala UI" w:hAnsi="Nirmala UI" w:cs="Nirmala UI"/>
                        <w:sz w:val="24"/>
                        <w:szCs w:val="24"/>
                        <w:cs/>
                        <w:lang w:bidi="hi-IN"/>
                      </w:rPr>
                    </w:pPr>
                    <w:r w:rsidRPr="008F740D">
                      <w:rPr>
                        <w:rFonts w:ascii="Nirmala UI" w:hAnsi="Nirmala UI" w:cs="Nirmala UI"/>
                        <w:i/>
                        <w:sz w:val="24"/>
                        <w:szCs w:val="24"/>
                        <w:cs/>
                        <w:lang w:bidi="hi-IN"/>
                      </w:rPr>
                      <w:t xml:space="preserve">     </w:t>
                    </w:r>
                  </w:p>
                </w:tc>
              </w:sdtContent>
            </w:sdt>
          </w:tr>
        </w:tbl>
        <w:p w14:paraId="23A6F8FE" w14:textId="77777777" w:rsidR="006D1B1D" w:rsidRPr="008F740D" w:rsidRDefault="006D1B1D" w:rsidP="008F740D">
          <w:pPr>
            <w:rPr>
              <w:rFonts w:ascii="Nirmala UI" w:hAnsi="Nirmala UI" w:cs="Nirmala UI"/>
              <w:cs/>
              <w:lang w:bidi="hi-IN"/>
            </w:rPr>
          </w:pPr>
        </w:p>
        <w:p w14:paraId="57AAEFD4" w14:textId="77777777" w:rsidR="006D1B1D" w:rsidRPr="008F740D" w:rsidRDefault="006D1B1D" w:rsidP="008F740D">
          <w:pPr>
            <w:rPr>
              <w:rFonts w:ascii="Nirmala UI" w:hAnsi="Nirmala UI" w:cs="Nirmala UI"/>
              <w:cs/>
              <w:lang w:bidi="hi-IN"/>
            </w:rPr>
          </w:pPr>
        </w:p>
        <w:p w14:paraId="53BF83C3" w14:textId="77777777" w:rsidR="006D1B1D" w:rsidRPr="008F740D" w:rsidRDefault="006D1B1D" w:rsidP="008F740D">
          <w:pPr>
            <w:rPr>
              <w:rFonts w:ascii="Nirmala UI" w:hAnsi="Nirmala UI" w:cs="Nirmala UI"/>
              <w:cs/>
              <w:lang w:bidi="hi-IN"/>
            </w:rPr>
          </w:pPr>
        </w:p>
        <w:p w14:paraId="752EB152" w14:textId="77777777" w:rsidR="006D1B1D" w:rsidRPr="008F740D" w:rsidRDefault="006D1B1D" w:rsidP="008F740D">
          <w:pPr>
            <w:rPr>
              <w:rFonts w:ascii="Nirmala UI" w:hAnsi="Nirmala UI" w:cs="Nirmala UI"/>
              <w:cs/>
              <w:lang w:bidi="hi-IN"/>
            </w:rPr>
          </w:pPr>
        </w:p>
        <w:p w14:paraId="1EEC97B4" w14:textId="77777777" w:rsidR="000827C2" w:rsidRPr="008F740D" w:rsidRDefault="000827C2" w:rsidP="008F740D">
          <w:pPr>
            <w:rPr>
              <w:rFonts w:ascii="Nirmala UI" w:hAnsi="Nirmala UI" w:cs="Nirmala UI"/>
              <w:cs/>
              <w:lang w:bidi="hi-IN"/>
            </w:rPr>
          </w:pPr>
        </w:p>
        <w:p w14:paraId="75849D71" w14:textId="77777777" w:rsidR="000827C2" w:rsidRPr="008F740D" w:rsidRDefault="000827C2" w:rsidP="008F740D">
          <w:pPr>
            <w:rPr>
              <w:rFonts w:ascii="Nirmala UI" w:hAnsi="Nirmala UI" w:cs="Nirmala UI"/>
              <w:cs/>
              <w:lang w:bidi="hi-IN"/>
            </w:rPr>
          </w:pPr>
        </w:p>
        <w:tbl>
          <w:tblPr>
            <w:tblpPr w:leftFromText="187" w:rightFromText="187" w:horzAnchor="margin" w:tblpXSpec="center" w:tblpYSpec="bottom"/>
            <w:tblW w:w="1845" w:type="pct"/>
            <w:tblLook w:val="04A0" w:firstRow="1" w:lastRow="0" w:firstColumn="1" w:lastColumn="0" w:noHBand="0" w:noVBand="1"/>
          </w:tblPr>
          <w:tblGrid>
            <w:gridCol w:w="3331"/>
          </w:tblGrid>
          <w:tr w:rsidR="00F331EC" w:rsidRPr="008F740D" w14:paraId="50B96E5E" w14:textId="77777777" w:rsidTr="00A06D95">
            <w:trPr>
              <w:trHeight w:val="1197"/>
            </w:trPr>
            <w:tc>
              <w:tcPr>
                <w:tcW w:w="3331" w:type="dxa"/>
                <w:tcMar>
                  <w:top w:w="216" w:type="dxa"/>
                  <w:left w:w="115" w:type="dxa"/>
                  <w:bottom w:w="216" w:type="dxa"/>
                  <w:right w:w="115" w:type="dxa"/>
                </w:tcMar>
              </w:tcPr>
              <w:p w14:paraId="1B557CB2" w14:textId="77777777" w:rsidR="006D1B1D" w:rsidRPr="008F740D" w:rsidRDefault="006D1B1D" w:rsidP="008F740D">
                <w:pPr>
                  <w:pStyle w:val="NoSpacing"/>
                  <w:spacing w:line="276" w:lineRule="auto"/>
                  <w:jc w:val="center"/>
                  <w:rPr>
                    <w:rFonts w:ascii="Nirmala UI" w:hAnsi="Nirmala UI" w:cs="Nirmala UI"/>
                    <w:sz w:val="24"/>
                    <w:szCs w:val="24"/>
                    <w:cs/>
                    <w:lang w:bidi="hi-IN"/>
                  </w:rPr>
                </w:pPr>
              </w:p>
              <w:p w14:paraId="4A5AB5B6" w14:textId="05448184" w:rsidR="00F331EC" w:rsidRPr="008F740D" w:rsidRDefault="009E33D3" w:rsidP="008F740D">
                <w:pPr>
                  <w:pStyle w:val="NoSpacing"/>
                  <w:spacing w:line="276" w:lineRule="auto"/>
                  <w:jc w:val="center"/>
                  <w:rPr>
                    <w:rFonts w:ascii="Nirmala UI" w:hAnsi="Nirmala UI" w:cs="Nirmala UI"/>
                    <w:b/>
                    <w:bCs/>
                    <w:sz w:val="24"/>
                    <w:szCs w:val="24"/>
                    <w:cs/>
                    <w:lang w:bidi="hi-IN"/>
                  </w:rPr>
                </w:pPr>
                <w:r w:rsidRPr="008F740D">
                  <w:rPr>
                    <w:rFonts w:ascii="Nirmala UI" w:hAnsi="Nirmala UI" w:cs="Nirmala UI"/>
                    <w:b/>
                    <w:bCs/>
                    <w:sz w:val="24"/>
                    <w:szCs w:val="24"/>
                    <w:cs/>
                    <w:lang w:bidi="hi-IN"/>
                  </w:rPr>
                  <w:t>अक्टूबर 2021</w:t>
                </w:r>
              </w:p>
              <w:p w14:paraId="14F9DDAA" w14:textId="77777777" w:rsidR="00F331EC" w:rsidRPr="008F740D" w:rsidRDefault="00F331EC" w:rsidP="008F740D">
                <w:pPr>
                  <w:pStyle w:val="NoSpacing"/>
                  <w:spacing w:line="276" w:lineRule="auto"/>
                  <w:rPr>
                    <w:rFonts w:ascii="Nirmala UI" w:hAnsi="Nirmala UI" w:cs="Nirmala UI"/>
                    <w:color w:val="422E5D" w:themeColor="accent1"/>
                    <w:cs/>
                    <w:lang w:bidi="hi-IN"/>
                  </w:rPr>
                </w:pPr>
              </w:p>
            </w:tc>
          </w:tr>
        </w:tbl>
        <w:p w14:paraId="1C01DEB9" w14:textId="77777777" w:rsidR="000827C2" w:rsidRPr="008F740D" w:rsidRDefault="000827C2" w:rsidP="008F740D">
          <w:pPr>
            <w:tabs>
              <w:tab w:val="clear" w:pos="567"/>
            </w:tabs>
            <w:rPr>
              <w:rFonts w:ascii="Nirmala UI" w:hAnsi="Nirmala UI" w:cs="Nirmala UI"/>
              <w:cs/>
              <w:lang w:bidi="hi-IN"/>
            </w:rPr>
          </w:pPr>
        </w:p>
        <w:p w14:paraId="0ECA0E91" w14:textId="77777777" w:rsidR="000827C2" w:rsidRPr="008F740D" w:rsidRDefault="000827C2" w:rsidP="008F740D">
          <w:pPr>
            <w:tabs>
              <w:tab w:val="clear" w:pos="567"/>
            </w:tabs>
            <w:rPr>
              <w:rFonts w:ascii="Nirmala UI" w:hAnsi="Nirmala UI" w:cs="Nirmala UI"/>
              <w:cs/>
              <w:lang w:bidi="hi-IN"/>
            </w:rPr>
          </w:pPr>
        </w:p>
        <w:p w14:paraId="789D7C5B" w14:textId="77777777" w:rsidR="000827C2" w:rsidRPr="008F740D" w:rsidRDefault="000827C2" w:rsidP="008F740D">
          <w:pPr>
            <w:tabs>
              <w:tab w:val="clear" w:pos="567"/>
            </w:tabs>
            <w:rPr>
              <w:rFonts w:ascii="Nirmala UI" w:hAnsi="Nirmala UI" w:cs="Nirmala UI"/>
              <w:cs/>
              <w:lang w:bidi="hi-IN"/>
            </w:rPr>
          </w:pPr>
        </w:p>
        <w:p w14:paraId="4CB8AB4A" w14:textId="77777777" w:rsidR="000827C2" w:rsidRPr="008F740D" w:rsidRDefault="000827C2" w:rsidP="008F740D">
          <w:pPr>
            <w:tabs>
              <w:tab w:val="clear" w:pos="567"/>
            </w:tabs>
            <w:rPr>
              <w:rFonts w:ascii="Nirmala UI" w:hAnsi="Nirmala UI" w:cs="Nirmala UI"/>
              <w:cs/>
              <w:lang w:bidi="hi-IN"/>
            </w:rPr>
          </w:pPr>
        </w:p>
        <w:p w14:paraId="63901604" w14:textId="43EDD2D2" w:rsidR="000827C2" w:rsidRPr="008F740D" w:rsidRDefault="000827C2" w:rsidP="008F740D">
          <w:pPr>
            <w:tabs>
              <w:tab w:val="clear" w:pos="567"/>
            </w:tabs>
            <w:rPr>
              <w:rFonts w:ascii="Nirmala UI" w:hAnsi="Nirmala UI" w:cs="Nirmala UI"/>
              <w:cs/>
              <w:lang w:bidi="hi-IN"/>
            </w:rPr>
          </w:pPr>
        </w:p>
        <w:p w14:paraId="15BD9024" w14:textId="244F845B" w:rsidR="00536135" w:rsidRPr="008F740D" w:rsidRDefault="00536135" w:rsidP="008F740D">
          <w:pPr>
            <w:tabs>
              <w:tab w:val="clear" w:pos="567"/>
            </w:tabs>
            <w:rPr>
              <w:rFonts w:ascii="Nirmala UI" w:hAnsi="Nirmala UI" w:cs="Nirmala UI"/>
              <w:cs/>
              <w:lang w:bidi="hi-IN"/>
            </w:rPr>
          </w:pPr>
        </w:p>
        <w:p w14:paraId="19955148" w14:textId="68FC4B0D" w:rsidR="00536135" w:rsidRPr="008F740D" w:rsidRDefault="00536135" w:rsidP="008F740D">
          <w:pPr>
            <w:tabs>
              <w:tab w:val="clear" w:pos="567"/>
            </w:tabs>
            <w:rPr>
              <w:rFonts w:ascii="Nirmala UI" w:hAnsi="Nirmala UI" w:cs="Nirmala UI"/>
              <w:cs/>
              <w:lang w:bidi="hi-IN"/>
            </w:rPr>
          </w:pPr>
        </w:p>
        <w:p w14:paraId="59F345AB" w14:textId="641BB3FC" w:rsidR="00F331EC" w:rsidRPr="008F740D" w:rsidRDefault="00F331EC" w:rsidP="008F740D">
          <w:pPr>
            <w:pStyle w:val="Heading2"/>
            <w:rPr>
              <w:rFonts w:ascii="Nirmala UI" w:hAnsi="Nirmala UI" w:cs="Nirmala UI"/>
              <w:szCs w:val="24"/>
              <w:cs/>
              <w:lang w:bidi="hi-IN"/>
            </w:rPr>
          </w:pPr>
          <w:r w:rsidRPr="008F740D">
            <w:rPr>
              <w:rFonts w:ascii="Nirmala UI" w:hAnsi="Nirmala UI" w:cs="Nirmala UI"/>
              <w:szCs w:val="24"/>
              <w:cs/>
              <w:lang w:bidi="hi-IN"/>
            </w:rPr>
            <w:br w:type="page"/>
          </w:r>
        </w:p>
      </w:sdtContent>
    </w:sdt>
    <w:p w14:paraId="42A2ADC4" w14:textId="3BDAE4A2" w:rsidR="00A5561B" w:rsidRPr="008F740D" w:rsidRDefault="00741099" w:rsidP="008F740D">
      <w:pPr>
        <w:pStyle w:val="Heading1"/>
        <w:rPr>
          <w:rFonts w:ascii="Nirmala UI" w:hAnsi="Nirmala UI" w:cs="Nirmala UI"/>
          <w:color w:val="auto"/>
          <w:cs/>
          <w:lang w:bidi="hi-IN"/>
        </w:rPr>
      </w:pPr>
      <w:r w:rsidRPr="008F740D">
        <w:rPr>
          <w:rFonts w:ascii="Nirmala UI" w:hAnsi="Nirmala UI" w:cs="Nirmala UI"/>
          <w:color w:val="auto"/>
          <w:cs/>
          <w:lang w:bidi="hi-IN"/>
        </w:rPr>
        <w:lastRenderedPageBreak/>
        <w:t>परिचय</w:t>
      </w:r>
    </w:p>
    <w:p w14:paraId="7C6ECCD7" w14:textId="0865F496" w:rsidR="005917B6" w:rsidRPr="008F740D" w:rsidRDefault="00F17B25" w:rsidP="008F740D">
      <w:pPr>
        <w:pStyle w:val="Heading2"/>
        <w:rPr>
          <w:rFonts w:ascii="Nirmala UI" w:hAnsi="Nirmala UI" w:cs="Nirmala UI"/>
          <w:szCs w:val="24"/>
          <w:cs/>
          <w:lang w:bidi="hi-IN"/>
        </w:rPr>
      </w:pPr>
      <w:r w:rsidRPr="008F740D">
        <w:rPr>
          <w:rFonts w:ascii="Nirmala UI" w:hAnsi="Nirmala UI" w:cs="Nirmala UI"/>
          <w:szCs w:val="24"/>
          <w:cs/>
          <w:lang w:bidi="hi-IN"/>
        </w:rPr>
        <w:t>परिचय</w:t>
      </w:r>
    </w:p>
    <w:p w14:paraId="396E0208" w14:textId="162B8D98" w:rsidR="002F57B1" w:rsidRPr="008F740D" w:rsidRDefault="006D1B1D" w:rsidP="008F740D">
      <w:pPr>
        <w:rPr>
          <w:rFonts w:ascii="Nirmala UI" w:hAnsi="Nirmala UI" w:cs="Nirmala UI"/>
          <w:sz w:val="22"/>
          <w:szCs w:val="22"/>
          <w:cs/>
          <w:lang w:bidi="hi-IN"/>
        </w:rPr>
      </w:pPr>
      <w:r w:rsidRPr="008F740D">
        <w:rPr>
          <w:rFonts w:ascii="Nirmala UI" w:hAnsi="Nirmala UI" w:cs="Nirmala UI"/>
          <w:sz w:val="22"/>
          <w:szCs w:val="22"/>
          <w:cs/>
          <w:lang w:bidi="hi-IN"/>
        </w:rPr>
        <w:t>हम एक उद्योग के रूप में अपने हितधारकों को उत्कृष्ट सेवा प्रदान करने के लिए प्रतिबद्ध हैं। हम प्रतिक्रिया को महत्व देते हैं क्योंकि इससे हमें अपने हितधारकों के अनुभवों को समझने, और हम उनकी आवश्यकताओं को पूरा करना कैसे जारी रख सकते हैं, इसके बारे में समझने में सहायता मिलती है।</w:t>
      </w:r>
    </w:p>
    <w:p w14:paraId="49BBE996" w14:textId="436E4C70" w:rsidR="003D613D" w:rsidRPr="008F740D" w:rsidRDefault="00CE3BCF" w:rsidP="008F740D">
      <w:pPr>
        <w:rPr>
          <w:rFonts w:ascii="Nirmala UI" w:hAnsi="Nirmala UI" w:cs="Nirmala UI"/>
          <w:color w:val="FF0000"/>
          <w:sz w:val="22"/>
          <w:szCs w:val="22"/>
          <w:cs/>
          <w:lang w:bidi="hi-IN"/>
        </w:rPr>
      </w:pPr>
      <w:r w:rsidRPr="008F740D">
        <w:rPr>
          <w:rFonts w:ascii="Nirmala UI" w:hAnsi="Nirmala UI" w:cs="Nirmala UI"/>
          <w:sz w:val="22"/>
          <w:szCs w:val="22"/>
          <w:cs/>
          <w:lang w:bidi="hi-IN"/>
        </w:rPr>
        <w:t xml:space="preserve">हम शिकायत करने और अपनी चिंताओं पर सामयिक तथा समुचित प्रतिक्रिया प्राप्त करने के आपके अधिकार को अभिस्वीकृति देते हैं। </w:t>
      </w:r>
    </w:p>
    <w:p w14:paraId="2C92A9F2" w14:textId="79773755" w:rsidR="005917B6" w:rsidRPr="008F740D" w:rsidRDefault="003D613D" w:rsidP="008F740D">
      <w:pPr>
        <w:pStyle w:val="Heading2"/>
        <w:rPr>
          <w:rFonts w:ascii="Nirmala UI" w:hAnsi="Nirmala UI" w:cs="Nirmala UI"/>
          <w:szCs w:val="24"/>
          <w:cs/>
          <w:lang w:bidi="hi-IN"/>
        </w:rPr>
      </w:pPr>
      <w:r w:rsidRPr="008F740D">
        <w:rPr>
          <w:rFonts w:ascii="Nirmala UI" w:hAnsi="Nirmala UI" w:cs="Nirmala UI"/>
          <w:szCs w:val="24"/>
          <w:cs/>
          <w:lang w:bidi="hi-IN"/>
        </w:rPr>
        <w:t>कार्यान्वयन और परिभाषा</w:t>
      </w:r>
    </w:p>
    <w:p w14:paraId="7B0B7DE2" w14:textId="463316B4" w:rsidR="005D2CB8" w:rsidRPr="008F740D" w:rsidRDefault="00CE3BCF" w:rsidP="008F740D">
      <w:pPr>
        <w:pStyle w:val="Heading2"/>
        <w:numPr>
          <w:ilvl w:val="0"/>
          <w:numId w:val="0"/>
        </w:numPr>
        <w:tabs>
          <w:tab w:val="clear" w:pos="851"/>
          <w:tab w:val="left" w:pos="0"/>
        </w:tabs>
        <w:rPr>
          <w:rFonts w:ascii="Nirmala UI" w:hAnsi="Nirmala UI" w:cs="Nirmala UI"/>
          <w:b w:val="0"/>
          <w:bCs w:val="0"/>
          <w:color w:val="000000" w:themeColor="text1"/>
          <w:sz w:val="22"/>
          <w:szCs w:val="22"/>
          <w:cs/>
          <w:lang w:bidi="hi-IN"/>
        </w:rPr>
      </w:pPr>
      <w:r w:rsidRPr="008F740D">
        <w:rPr>
          <w:rFonts w:ascii="Nirmala UI" w:hAnsi="Nirmala UI" w:cs="Nirmala UI"/>
          <w:b w:val="0"/>
          <w:bCs w:val="0"/>
          <w:color w:val="000000" w:themeColor="text1"/>
          <w:sz w:val="22"/>
          <w:szCs w:val="22"/>
          <w:cs/>
          <w:lang w:bidi="hi-IN"/>
        </w:rPr>
        <w:t xml:space="preserve">यह नीति हमारी शिकायत प्रबंधन प्रक्रिया (Complaint Management Process) के माध्यम से प्रबंधित किए जाने वाले निम्नलिखित </w:t>
      </w:r>
      <w:r w:rsidRPr="008F740D">
        <w:rPr>
          <w:rFonts w:ascii="Nirmala UI" w:hAnsi="Nirmala UI" w:cs="Nirmala UI"/>
          <w:color w:val="000000" w:themeColor="text1"/>
          <w:sz w:val="22"/>
          <w:szCs w:val="22"/>
          <w:cs/>
          <w:lang w:bidi="hi-IN"/>
        </w:rPr>
        <w:t>प्रमुख परिवहन अवसंरचना प्राधिकरण (एमटीआईए) [Major Transport Infrastructure Authority (MTIA)]</w:t>
      </w:r>
      <w:r w:rsidRPr="008F740D">
        <w:rPr>
          <w:rFonts w:ascii="Nirmala UI" w:hAnsi="Nirmala UI" w:cs="Nirmala UI"/>
          <w:b w:val="0"/>
          <w:bCs w:val="0"/>
          <w:color w:val="000000" w:themeColor="text1"/>
          <w:sz w:val="22"/>
          <w:szCs w:val="22"/>
          <w:cs/>
          <w:lang w:bidi="hi-IN"/>
        </w:rPr>
        <w:t xml:space="preserve"> और इसके </w:t>
      </w:r>
      <w:r w:rsidRPr="008F740D">
        <w:rPr>
          <w:rFonts w:ascii="Nirmala UI" w:hAnsi="Nirmala UI" w:cs="Nirmala UI"/>
          <w:color w:val="000000" w:themeColor="text1"/>
          <w:sz w:val="22"/>
          <w:szCs w:val="22"/>
          <w:cs/>
          <w:lang w:bidi="hi-IN"/>
        </w:rPr>
        <w:t>परियोजना कार्यालयों (पीओ) [Project Offices (POs)]</w:t>
      </w:r>
      <w:r w:rsidRPr="008F740D">
        <w:rPr>
          <w:rFonts w:ascii="Nirmala UI" w:hAnsi="Nirmala UI" w:cs="Nirmala UI"/>
          <w:b w:val="0"/>
          <w:bCs w:val="0"/>
          <w:color w:val="000000" w:themeColor="text1"/>
          <w:sz w:val="22"/>
          <w:szCs w:val="22"/>
          <w:cs/>
          <w:lang w:bidi="hi-IN"/>
        </w:rPr>
        <w:t xml:space="preserve"> को प्राप्त होने वाली सभी शिकायतों के लिए लागू है:</w:t>
      </w:r>
    </w:p>
    <w:p w14:paraId="46DAB5B1" w14:textId="75680FB0" w:rsidR="005D2CB8" w:rsidRPr="008F740D" w:rsidRDefault="005D2CB8" w:rsidP="008F740D">
      <w:pPr>
        <w:pStyle w:val="ListParagraph"/>
        <w:numPr>
          <w:ilvl w:val="0"/>
          <w:numId w:val="20"/>
        </w:numPr>
        <w:tabs>
          <w:tab w:val="clear" w:pos="567"/>
          <w:tab w:val="left" w:pos="1276"/>
        </w:tabs>
        <w:spacing w:after="0"/>
        <w:ind w:left="1094" w:hanging="357"/>
        <w:rPr>
          <w:rFonts w:ascii="Nirmala UI" w:hAnsi="Nirmala UI" w:cs="Nirmala UI"/>
          <w:b/>
          <w:bCs/>
          <w:sz w:val="22"/>
          <w:szCs w:val="22"/>
          <w:cs/>
          <w:lang w:bidi="hi-IN"/>
        </w:rPr>
      </w:pPr>
      <w:r w:rsidRPr="008F740D">
        <w:rPr>
          <w:rFonts w:ascii="Nirmala UI" w:hAnsi="Nirmala UI" w:cs="Nirmala UI"/>
          <w:sz w:val="22"/>
          <w:szCs w:val="22"/>
          <w:cs/>
          <w:lang w:bidi="hi-IN"/>
        </w:rPr>
        <w:t>लेवल क्रॉसिंग रिमूवल प्रोजेक्ट (</w:t>
      </w:r>
      <w:r w:rsidRPr="008F740D">
        <w:rPr>
          <w:rFonts w:ascii="Nirmala UI" w:hAnsi="Nirmala UI" w:cs="Nirmala UI"/>
          <w:b/>
          <w:bCs/>
          <w:sz w:val="22"/>
          <w:szCs w:val="22"/>
          <w:cs/>
          <w:lang w:bidi="hi-IN"/>
        </w:rPr>
        <w:t>एलएक्सआरपी</w:t>
      </w:r>
      <w:r w:rsidRPr="008F740D">
        <w:rPr>
          <w:rFonts w:ascii="Nirmala UI" w:hAnsi="Nirmala UI" w:cs="Nirmala UI"/>
          <w:sz w:val="22"/>
          <w:szCs w:val="22"/>
          <w:cs/>
          <w:lang w:bidi="hi-IN"/>
        </w:rPr>
        <w:t xml:space="preserve">) </w:t>
      </w:r>
    </w:p>
    <w:p w14:paraId="5BBBBD7F" w14:textId="342EB9E4" w:rsidR="005D2CB8" w:rsidRPr="008F740D" w:rsidRDefault="005D2CB8" w:rsidP="008F740D">
      <w:pPr>
        <w:pStyle w:val="ListParagraph"/>
        <w:numPr>
          <w:ilvl w:val="0"/>
          <w:numId w:val="20"/>
        </w:numPr>
        <w:tabs>
          <w:tab w:val="clear" w:pos="567"/>
          <w:tab w:val="left" w:pos="1276"/>
        </w:tabs>
        <w:spacing w:after="0"/>
        <w:ind w:left="1094" w:hanging="357"/>
        <w:rPr>
          <w:rStyle w:val="Hyperlink"/>
          <w:rFonts w:ascii="Nirmala UI" w:hAnsi="Nirmala UI" w:cs="Nirmala UI"/>
          <w:b w:val="0"/>
          <w:bCs/>
          <w:color w:val="0070C0"/>
          <w:sz w:val="20"/>
          <w:szCs w:val="20"/>
          <w:cs/>
          <w:lang w:bidi="hi-IN"/>
        </w:rPr>
      </w:pPr>
      <w:r w:rsidRPr="008F740D">
        <w:rPr>
          <w:rFonts w:ascii="Nirmala UI" w:hAnsi="Nirmala UI" w:cs="Nirmala UI"/>
          <w:sz w:val="22"/>
          <w:szCs w:val="22"/>
          <w:cs/>
          <w:lang w:bidi="hi-IN"/>
        </w:rPr>
        <w:t>रेल प्रोजेक्ट्स विक्टोरिया (</w:t>
      </w:r>
      <w:r w:rsidRPr="008F740D">
        <w:rPr>
          <w:rFonts w:ascii="Nirmala UI" w:hAnsi="Nirmala UI" w:cs="Nirmala UI"/>
          <w:b/>
          <w:bCs/>
          <w:sz w:val="22"/>
          <w:szCs w:val="22"/>
          <w:cs/>
          <w:lang w:bidi="hi-IN"/>
        </w:rPr>
        <w:t>आरपीवी</w:t>
      </w:r>
      <w:r w:rsidRPr="008F740D">
        <w:rPr>
          <w:rFonts w:ascii="Nirmala UI" w:hAnsi="Nirmala UI" w:cs="Nirmala UI"/>
          <w:sz w:val="22"/>
          <w:szCs w:val="22"/>
          <w:cs/>
          <w:lang w:bidi="hi-IN"/>
        </w:rPr>
        <w:t xml:space="preserve">) </w:t>
      </w:r>
    </w:p>
    <w:p w14:paraId="7A56EDA3" w14:textId="7F9E297B" w:rsidR="005D2CB8" w:rsidRPr="008F740D" w:rsidRDefault="005D2CB8" w:rsidP="008F740D">
      <w:pPr>
        <w:pStyle w:val="ListParagraph"/>
        <w:numPr>
          <w:ilvl w:val="0"/>
          <w:numId w:val="20"/>
        </w:numPr>
        <w:tabs>
          <w:tab w:val="clear" w:pos="567"/>
          <w:tab w:val="left" w:pos="1276"/>
        </w:tabs>
        <w:spacing w:after="0"/>
        <w:ind w:left="1094" w:hanging="357"/>
        <w:rPr>
          <w:rFonts w:ascii="Nirmala UI" w:hAnsi="Nirmala UI" w:cs="Nirmala UI"/>
          <w:sz w:val="22"/>
          <w:szCs w:val="22"/>
          <w:cs/>
          <w:lang w:bidi="hi-IN"/>
        </w:rPr>
      </w:pPr>
      <w:r w:rsidRPr="008F740D">
        <w:rPr>
          <w:rFonts w:ascii="Nirmala UI" w:hAnsi="Nirmala UI" w:cs="Nirmala UI"/>
          <w:sz w:val="22"/>
          <w:szCs w:val="22"/>
          <w:cs/>
          <w:lang w:bidi="hi-IN"/>
        </w:rPr>
        <w:t>नॉर्थ ईस्ट लिंक प्रोजेक्ट (</w:t>
      </w:r>
      <w:r w:rsidRPr="008F740D">
        <w:rPr>
          <w:rFonts w:ascii="Nirmala UI" w:hAnsi="Nirmala UI" w:cs="Nirmala UI"/>
          <w:b/>
          <w:bCs/>
          <w:sz w:val="22"/>
          <w:szCs w:val="22"/>
          <w:cs/>
          <w:lang w:bidi="hi-IN"/>
        </w:rPr>
        <w:t>एनईएलपी</w:t>
      </w:r>
      <w:r w:rsidRPr="008F740D">
        <w:rPr>
          <w:rFonts w:ascii="Nirmala UI" w:hAnsi="Nirmala UI" w:cs="Nirmala UI"/>
          <w:sz w:val="22"/>
          <w:szCs w:val="22"/>
          <w:cs/>
          <w:lang w:bidi="hi-IN"/>
        </w:rPr>
        <w:t xml:space="preserve">) </w:t>
      </w:r>
    </w:p>
    <w:p w14:paraId="03ABEFC4" w14:textId="71AA42BA" w:rsidR="005D2CB8" w:rsidRPr="008F740D" w:rsidRDefault="005D2CB8" w:rsidP="008F740D">
      <w:pPr>
        <w:pStyle w:val="ListParagraph"/>
        <w:numPr>
          <w:ilvl w:val="0"/>
          <w:numId w:val="20"/>
        </w:numPr>
        <w:tabs>
          <w:tab w:val="clear" w:pos="567"/>
          <w:tab w:val="left" w:pos="1276"/>
        </w:tabs>
        <w:spacing w:after="0"/>
        <w:ind w:left="1094" w:hanging="357"/>
        <w:rPr>
          <w:rFonts w:ascii="Nirmala UI" w:hAnsi="Nirmala UI" w:cs="Nirmala UI"/>
          <w:sz w:val="22"/>
          <w:szCs w:val="22"/>
          <w:cs/>
          <w:lang w:bidi="hi-IN"/>
        </w:rPr>
      </w:pPr>
      <w:r w:rsidRPr="008F740D">
        <w:rPr>
          <w:rFonts w:ascii="Nirmala UI" w:hAnsi="Nirmala UI" w:cs="Nirmala UI"/>
          <w:sz w:val="22"/>
          <w:szCs w:val="22"/>
          <w:cs/>
          <w:lang w:bidi="hi-IN"/>
        </w:rPr>
        <w:t>वेस्ट गेट टनल प्रोजेक्ट (</w:t>
      </w:r>
      <w:r w:rsidRPr="008F740D">
        <w:rPr>
          <w:rFonts w:ascii="Nirmala UI" w:hAnsi="Nirmala UI" w:cs="Nirmala UI"/>
          <w:b/>
          <w:bCs/>
          <w:sz w:val="22"/>
          <w:szCs w:val="22"/>
          <w:cs/>
          <w:lang w:bidi="hi-IN"/>
        </w:rPr>
        <w:t>डब्ल्यूजीटीपी</w:t>
      </w:r>
      <w:r w:rsidRPr="008F740D">
        <w:rPr>
          <w:rFonts w:ascii="Nirmala UI" w:hAnsi="Nirmala UI" w:cs="Nirmala UI"/>
          <w:sz w:val="22"/>
          <w:szCs w:val="22"/>
          <w:cs/>
          <w:lang w:bidi="hi-IN"/>
        </w:rPr>
        <w:t xml:space="preserve">) </w:t>
      </w:r>
    </w:p>
    <w:p w14:paraId="0B4FC4D2" w14:textId="2BCEBAE7" w:rsidR="006D1B1D" w:rsidRPr="008F740D" w:rsidRDefault="005D2CB8" w:rsidP="008F740D">
      <w:pPr>
        <w:pStyle w:val="ListParagraph"/>
        <w:numPr>
          <w:ilvl w:val="0"/>
          <w:numId w:val="20"/>
        </w:numPr>
        <w:tabs>
          <w:tab w:val="clear" w:pos="567"/>
          <w:tab w:val="left" w:pos="1276"/>
        </w:tabs>
        <w:spacing w:after="0"/>
        <w:ind w:left="1094" w:hanging="357"/>
        <w:rPr>
          <w:rFonts w:ascii="Nirmala UI" w:hAnsi="Nirmala UI" w:cs="Nirmala UI"/>
          <w:sz w:val="22"/>
          <w:szCs w:val="22"/>
          <w:cs/>
          <w:lang w:bidi="hi-IN"/>
        </w:rPr>
      </w:pPr>
      <w:r w:rsidRPr="008F740D">
        <w:rPr>
          <w:rFonts w:ascii="Nirmala UI" w:hAnsi="Nirmala UI" w:cs="Nirmala UI"/>
          <w:sz w:val="22"/>
          <w:szCs w:val="22"/>
          <w:cs/>
          <w:lang w:bidi="hi-IN"/>
        </w:rPr>
        <w:t>मेजर रोड प्रोजेक्ट्स विक्टोरिया (</w:t>
      </w:r>
      <w:r w:rsidRPr="008F740D">
        <w:rPr>
          <w:rFonts w:ascii="Nirmala UI" w:hAnsi="Nirmala UI" w:cs="Nirmala UI"/>
          <w:b/>
          <w:bCs/>
          <w:sz w:val="22"/>
          <w:szCs w:val="22"/>
          <w:cs/>
          <w:lang w:bidi="hi-IN"/>
        </w:rPr>
        <w:t>एमआरपीवी</w:t>
      </w:r>
      <w:r w:rsidRPr="008F740D">
        <w:rPr>
          <w:rFonts w:ascii="Nirmala UI" w:hAnsi="Nirmala UI" w:cs="Nirmala UI"/>
          <w:sz w:val="22"/>
          <w:szCs w:val="22"/>
          <w:cs/>
          <w:lang w:bidi="hi-IN"/>
        </w:rPr>
        <w:t xml:space="preserve">) </w:t>
      </w:r>
    </w:p>
    <w:p w14:paraId="651A6C2F" w14:textId="733F1B9C" w:rsidR="004A13BB" w:rsidRPr="008F740D" w:rsidRDefault="00E13B80" w:rsidP="008F740D">
      <w:pPr>
        <w:pStyle w:val="Heading2"/>
        <w:numPr>
          <w:ilvl w:val="0"/>
          <w:numId w:val="0"/>
        </w:numPr>
        <w:tabs>
          <w:tab w:val="clear" w:pos="851"/>
          <w:tab w:val="left" w:pos="0"/>
        </w:tabs>
        <w:rPr>
          <w:rFonts w:ascii="Nirmala UI" w:hAnsi="Nirmala UI" w:cs="Nirmala UI"/>
          <w:b w:val="0"/>
          <w:bCs w:val="0"/>
          <w:szCs w:val="24"/>
          <w:cs/>
          <w:lang w:bidi="hi-IN"/>
        </w:rPr>
      </w:pPr>
      <w:r w:rsidRPr="008F740D">
        <w:rPr>
          <w:rFonts w:ascii="Nirmala UI" w:hAnsi="Nirmala UI" w:cs="Nirmala UI"/>
          <w:b w:val="0"/>
          <w:bCs w:val="0"/>
          <w:sz w:val="22"/>
          <w:szCs w:val="22"/>
          <w:cs/>
          <w:lang w:bidi="hi-IN"/>
        </w:rPr>
        <w:t>शिकायत हमारी परियोजनाओं और परियोजना के नियोजन, कार्यान्वयन, सेवाओं, कर्मचारियों या शिकायत के साथ व्यवहार किए जाने के बारे में असंतोष की अभिव्यक्ति होती है।</w:t>
      </w:r>
    </w:p>
    <w:p w14:paraId="00B10356" w14:textId="77777777" w:rsidR="003D613D" w:rsidRPr="008F740D" w:rsidRDefault="003D613D" w:rsidP="008F740D">
      <w:pPr>
        <w:pStyle w:val="Heading2"/>
        <w:rPr>
          <w:rFonts w:ascii="Nirmala UI" w:hAnsi="Nirmala UI" w:cs="Nirmala UI"/>
          <w:szCs w:val="24"/>
          <w:cs/>
          <w:lang w:bidi="hi-IN"/>
        </w:rPr>
      </w:pPr>
      <w:r w:rsidRPr="008F740D">
        <w:rPr>
          <w:rFonts w:ascii="Nirmala UI" w:hAnsi="Nirmala UI" w:cs="Nirmala UI"/>
          <w:szCs w:val="24"/>
          <w:cs/>
          <w:lang w:bidi="hi-IN"/>
        </w:rPr>
        <w:t>हमारे शिकायत प्रबंधन सिद्धांत</w:t>
      </w:r>
    </w:p>
    <w:p w14:paraId="50DD0334" w14:textId="2598694C" w:rsidR="00CC081D" w:rsidRPr="008F740D" w:rsidRDefault="004A1D07" w:rsidP="008F740D">
      <w:pPr>
        <w:tabs>
          <w:tab w:val="clear" w:pos="567"/>
          <w:tab w:val="left" w:pos="851"/>
        </w:tabs>
        <w:ind w:left="851" w:hanging="851"/>
        <w:rPr>
          <w:rFonts w:ascii="Nirmala UI" w:hAnsi="Nirmala UI" w:cs="Nirmala UI"/>
          <w:sz w:val="22"/>
          <w:szCs w:val="22"/>
          <w:cs/>
          <w:lang w:bidi="hi-IN"/>
        </w:rPr>
      </w:pPr>
      <w:r w:rsidRPr="008F740D">
        <w:rPr>
          <w:rFonts w:ascii="Nirmala UI" w:hAnsi="Nirmala UI" w:cs="Nirmala UI"/>
          <w:sz w:val="22"/>
          <w:szCs w:val="22"/>
          <w:cs/>
          <w:lang w:bidi="hi-IN"/>
        </w:rPr>
        <w:t>हमारी शिकायत प्रबंधन प्रक्रिया (Complaint Management Process) इन मार्गदर्शक सिद्धांतों पर आधारित है, जिनके निम्नलिखित उद्देश्य हैं:</w:t>
      </w:r>
    </w:p>
    <w:p w14:paraId="7AE74D1A" w14:textId="6B60D386" w:rsidR="00CA715E" w:rsidRPr="008F740D" w:rsidRDefault="00CA715E" w:rsidP="008F740D">
      <w:pPr>
        <w:pStyle w:val="ListParagraph"/>
        <w:numPr>
          <w:ilvl w:val="0"/>
          <w:numId w:val="20"/>
        </w:numPr>
        <w:tabs>
          <w:tab w:val="clear" w:pos="567"/>
          <w:tab w:val="left" w:pos="1276"/>
        </w:tabs>
        <w:spacing w:after="0"/>
        <w:ind w:left="1094" w:hanging="357"/>
        <w:rPr>
          <w:rFonts w:ascii="Nirmala UI" w:hAnsi="Nirmala UI" w:cs="Nirmala UI"/>
          <w:sz w:val="22"/>
          <w:szCs w:val="22"/>
          <w:cs/>
          <w:lang w:bidi="hi-IN"/>
        </w:rPr>
      </w:pPr>
      <w:r w:rsidRPr="008F740D">
        <w:rPr>
          <w:rFonts w:ascii="Nirmala UI" w:hAnsi="Nirmala UI" w:cs="Nirmala UI"/>
          <w:sz w:val="22"/>
          <w:szCs w:val="22"/>
          <w:cs/>
          <w:lang w:bidi="hi-IN"/>
        </w:rPr>
        <w:t>शिकायत करने के लिए सक्षम बनाना और शिकायतों का स्वागत करना</w:t>
      </w:r>
    </w:p>
    <w:p w14:paraId="28B88F2F" w14:textId="393E3039" w:rsidR="00CA715E" w:rsidRPr="008F740D" w:rsidRDefault="002A0E1C" w:rsidP="008F740D">
      <w:pPr>
        <w:pStyle w:val="ListParagraph"/>
        <w:numPr>
          <w:ilvl w:val="0"/>
          <w:numId w:val="20"/>
        </w:numPr>
        <w:tabs>
          <w:tab w:val="clear" w:pos="567"/>
          <w:tab w:val="left" w:pos="1276"/>
        </w:tabs>
        <w:spacing w:after="0"/>
        <w:ind w:left="1094" w:hanging="357"/>
        <w:rPr>
          <w:rFonts w:ascii="Nirmala UI" w:hAnsi="Nirmala UI" w:cs="Nirmala UI"/>
          <w:sz w:val="22"/>
          <w:szCs w:val="22"/>
          <w:cs/>
          <w:lang w:bidi="hi-IN"/>
        </w:rPr>
      </w:pPr>
      <w:r w:rsidRPr="008F740D">
        <w:rPr>
          <w:rFonts w:ascii="Nirmala UI" w:hAnsi="Nirmala UI" w:cs="Nirmala UI"/>
          <w:sz w:val="22"/>
          <w:szCs w:val="22"/>
          <w:cs/>
          <w:lang w:bidi="hi-IN"/>
        </w:rPr>
        <w:t>प्रभावी ढंग से, कुशलतापूर्वक और निष्पक्षता के साथ शिकायतों का प्रबंधन करना</w:t>
      </w:r>
    </w:p>
    <w:p w14:paraId="67574B42" w14:textId="0AD7FFD5" w:rsidR="00CC081D" w:rsidRPr="008F740D" w:rsidRDefault="00CA715E" w:rsidP="008F740D">
      <w:pPr>
        <w:pStyle w:val="ListParagraph"/>
        <w:numPr>
          <w:ilvl w:val="0"/>
          <w:numId w:val="20"/>
        </w:numPr>
        <w:tabs>
          <w:tab w:val="clear" w:pos="567"/>
          <w:tab w:val="left" w:pos="1276"/>
        </w:tabs>
        <w:spacing w:after="0"/>
        <w:ind w:left="1094" w:hanging="357"/>
        <w:rPr>
          <w:rFonts w:ascii="Nirmala UI" w:hAnsi="Nirmala UI" w:cs="Nirmala UI"/>
          <w:sz w:val="22"/>
          <w:szCs w:val="22"/>
          <w:cs/>
          <w:lang w:bidi="hi-IN"/>
        </w:rPr>
      </w:pPr>
      <w:r w:rsidRPr="008F740D">
        <w:rPr>
          <w:rFonts w:ascii="Nirmala UI" w:hAnsi="Nirmala UI" w:cs="Nirmala UI"/>
          <w:sz w:val="22"/>
          <w:szCs w:val="22"/>
          <w:cs/>
          <w:lang w:bidi="hi-IN"/>
        </w:rPr>
        <w:t>शिकायतों से सीखने और सुधार करने की संस्कृति को बढ़ावा देना</w:t>
      </w:r>
    </w:p>
    <w:p w14:paraId="26EE1CB0" w14:textId="5B3F421C" w:rsidR="00BF7BD4" w:rsidRPr="008F740D" w:rsidRDefault="00FB7AE3" w:rsidP="008F740D">
      <w:pPr>
        <w:pStyle w:val="ListParagraph"/>
        <w:numPr>
          <w:ilvl w:val="0"/>
          <w:numId w:val="20"/>
        </w:numPr>
        <w:tabs>
          <w:tab w:val="clear" w:pos="567"/>
          <w:tab w:val="left" w:pos="1276"/>
        </w:tabs>
        <w:spacing w:after="0"/>
        <w:ind w:left="1094" w:hanging="357"/>
        <w:rPr>
          <w:rFonts w:ascii="Nirmala UI" w:hAnsi="Nirmala UI" w:cs="Nirmala UI"/>
          <w:sz w:val="22"/>
          <w:szCs w:val="22"/>
          <w:cs/>
          <w:lang w:bidi="hi-IN"/>
        </w:rPr>
      </w:pPr>
      <w:r w:rsidRPr="008F740D">
        <w:rPr>
          <w:rFonts w:ascii="Nirmala UI" w:hAnsi="Nirmala UI" w:cs="Nirmala UI"/>
          <w:sz w:val="22"/>
          <w:szCs w:val="22"/>
          <w:cs/>
          <w:lang w:bidi="hi-IN"/>
        </w:rPr>
        <w:t>हमेशा पारदर्शी बने रहना।</w:t>
      </w:r>
    </w:p>
    <w:p w14:paraId="234A3DB5" w14:textId="14319A9E" w:rsidR="00901445" w:rsidRPr="008F740D" w:rsidRDefault="00901445" w:rsidP="008F740D">
      <w:pPr>
        <w:tabs>
          <w:tab w:val="clear" w:pos="567"/>
          <w:tab w:val="left" w:pos="851"/>
        </w:tabs>
        <w:ind w:left="851" w:hanging="709"/>
        <w:rPr>
          <w:rFonts w:ascii="Nirmala UI" w:hAnsi="Nirmala UI" w:cs="Nirmala UI"/>
          <w:i/>
          <w:iCs/>
          <w:sz w:val="22"/>
          <w:szCs w:val="22"/>
          <w:cs/>
          <w:lang w:bidi="hi-IN"/>
        </w:rPr>
      </w:pPr>
      <w:r w:rsidRPr="008F740D">
        <w:rPr>
          <w:rFonts w:ascii="Nirmala UI" w:hAnsi="Nirmala UI" w:cs="Nirmala UI"/>
          <w:noProof/>
          <w:sz w:val="22"/>
          <w:szCs w:val="22"/>
          <w:lang w:val="en-AU" w:eastAsia="en-AU"/>
        </w:rPr>
        <w:drawing>
          <wp:inline distT="0" distB="0" distL="0" distR="0" wp14:anchorId="4E0551AD" wp14:editId="366E8DD9">
            <wp:extent cx="5905500" cy="1171575"/>
            <wp:effectExtent l="0" t="38100" r="76200" b="476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E07D2ED" w14:textId="77777777" w:rsidR="007E7AEB" w:rsidRPr="008F740D" w:rsidRDefault="007E7AEB" w:rsidP="008F740D">
      <w:pPr>
        <w:tabs>
          <w:tab w:val="clear" w:pos="567"/>
        </w:tabs>
        <w:rPr>
          <w:rFonts w:ascii="Nirmala UI" w:eastAsiaTheme="majorEastAsia" w:hAnsi="Nirmala UI" w:cs="Nirmala UI"/>
          <w:b/>
          <w:bCs/>
          <w:i/>
          <w:iCs/>
          <w:color w:val="auto"/>
          <w:cs/>
          <w:lang w:bidi="hi-IN"/>
        </w:rPr>
      </w:pPr>
      <w:r w:rsidRPr="008F740D">
        <w:rPr>
          <w:rFonts w:ascii="Nirmala UI" w:hAnsi="Nirmala UI" w:cs="Nirmala UI"/>
          <w:color w:val="auto"/>
          <w:cs/>
          <w:lang w:bidi="hi-IN"/>
        </w:rPr>
        <w:br w:type="page"/>
      </w:r>
    </w:p>
    <w:p w14:paraId="345DBAE0" w14:textId="0728A9D4" w:rsidR="003D613D" w:rsidRPr="008F740D" w:rsidRDefault="00E13B80" w:rsidP="008F740D">
      <w:pPr>
        <w:pStyle w:val="Heading3"/>
        <w:rPr>
          <w:rFonts w:ascii="Nirmala UI" w:hAnsi="Nirmala UI" w:cs="Nirmala UI"/>
          <w:i w:val="0"/>
          <w:iCs/>
          <w:color w:val="auto"/>
          <w:cs/>
          <w:lang w:bidi="hi-IN"/>
        </w:rPr>
      </w:pPr>
      <w:r w:rsidRPr="008F740D">
        <w:rPr>
          <w:rFonts w:ascii="Nirmala UI" w:hAnsi="Nirmala UI" w:cs="Nirmala UI"/>
          <w:i w:val="0"/>
          <w:color w:val="auto"/>
          <w:cs/>
          <w:lang w:bidi="hi-IN"/>
        </w:rPr>
        <w:lastRenderedPageBreak/>
        <w:t>शिकायत करने के लिए सक्षम बनाना</w:t>
      </w:r>
    </w:p>
    <w:p w14:paraId="5F0DE4DD" w14:textId="492496C0" w:rsidR="006D1B1D" w:rsidRPr="008F740D" w:rsidRDefault="008D4F51" w:rsidP="008F740D">
      <w:pPr>
        <w:ind w:left="851"/>
        <w:rPr>
          <w:rFonts w:ascii="Nirmala UI" w:hAnsi="Nirmala UI" w:cs="Nirmala UI"/>
          <w:color w:val="auto"/>
          <w:sz w:val="22"/>
          <w:szCs w:val="22"/>
          <w:cs/>
          <w:lang w:bidi="hi-IN"/>
        </w:rPr>
      </w:pPr>
      <w:r w:rsidRPr="008F740D">
        <w:rPr>
          <w:rFonts w:ascii="Nirmala UI" w:hAnsi="Nirmala UI" w:cs="Nirmala UI"/>
          <w:sz w:val="22"/>
          <w:szCs w:val="22"/>
          <w:cs/>
          <w:lang w:bidi="hi-IN"/>
        </w:rPr>
        <w:t xml:space="preserve">हम शिकायत करने के आपके अधिकार को अभिस्वीकृति देते हैं और आपकी चिंताओं को निष्पक्षता के साथ तथा कुशलतापूर्वक संबोधित करने के लिए प्रतिबद्ध हैं। </w:t>
      </w:r>
      <w:r w:rsidRPr="008F740D">
        <w:rPr>
          <w:rFonts w:ascii="Nirmala UI" w:hAnsi="Nirmala UI" w:cs="Nirmala UI"/>
          <w:color w:val="auto"/>
          <w:sz w:val="22"/>
          <w:szCs w:val="22"/>
          <w:cs/>
          <w:lang w:bidi="hi-IN"/>
        </w:rPr>
        <w:t>हमारे स्टाफ अच्छी तरह से प्रशिक्षित हैं और इस प्रक्रिया में सक्रिय रूप से आपकी सहायता करेंगे। हम इस बात को मानते हैं कि कुछ लोगों की विशेष आवश्यकताएँ होती हैं या उन्हें शिकायत करते समय अतिरिक्त सहायता की आवश्यकता होती है। हम प्रक्रिया को यथासंभव आसान बनाने के लिए कई सुलभ विकल्प प्रदान करते हैं।</w:t>
      </w:r>
    </w:p>
    <w:p w14:paraId="5B65AA99" w14:textId="1867C738" w:rsidR="008D4F51" w:rsidRPr="008F740D" w:rsidRDefault="008D4F51" w:rsidP="008F740D">
      <w:pPr>
        <w:ind w:left="851"/>
        <w:rPr>
          <w:rFonts w:ascii="Nirmala UI" w:hAnsi="Nirmala UI" w:cs="Nirmala UI"/>
          <w:sz w:val="22"/>
          <w:szCs w:val="22"/>
          <w:cs/>
          <w:lang w:bidi="hi-IN"/>
        </w:rPr>
      </w:pPr>
      <w:r w:rsidRPr="008F740D">
        <w:rPr>
          <w:rFonts w:ascii="Nirmala UI" w:hAnsi="Nirmala UI" w:cs="Nirmala UI"/>
          <w:sz w:val="22"/>
          <w:szCs w:val="22"/>
          <w:cs/>
          <w:lang w:bidi="hi-IN"/>
        </w:rPr>
        <w:t>हम आपकी शिकायत के साथ व्यवहार करते समय अनुकूलनशील रहेंगे और सबसे सुविधाजनक एवं कुशल तरीके से आपके साथ संवाद करेंगे। हम शिकायत के साथ व्यवहार करने के ऐसे तरीकों का उपयोग करेंगे, जिनसे हमें आपकी शिकायत को यथाशीघ्र हल करने में सहायता मिलेगी।</w:t>
      </w:r>
    </w:p>
    <w:p w14:paraId="605274E0" w14:textId="77777777" w:rsidR="00E2309A" w:rsidRPr="008F740D" w:rsidRDefault="00E2309A" w:rsidP="008F740D">
      <w:pPr>
        <w:ind w:left="851"/>
        <w:rPr>
          <w:rFonts w:ascii="Nirmala UI" w:hAnsi="Nirmala UI" w:cs="Nirmala UI"/>
          <w:iCs/>
          <w:sz w:val="22"/>
          <w:szCs w:val="22"/>
          <w:cs/>
          <w:lang w:bidi="hi-IN"/>
        </w:rPr>
      </w:pPr>
    </w:p>
    <w:p w14:paraId="2D2126B0" w14:textId="1A2FEB1D" w:rsidR="008D4F51" w:rsidRPr="008F740D" w:rsidRDefault="006D1B1D" w:rsidP="008F740D">
      <w:pPr>
        <w:pStyle w:val="Heading3"/>
        <w:rPr>
          <w:rFonts w:ascii="Nirmala UI" w:hAnsi="Nirmala UI" w:cs="Nirmala UI"/>
          <w:i w:val="0"/>
          <w:iCs/>
          <w:color w:val="auto"/>
          <w:cs/>
          <w:lang w:bidi="hi-IN"/>
        </w:rPr>
      </w:pPr>
      <w:r w:rsidRPr="008F740D">
        <w:rPr>
          <w:rFonts w:ascii="Nirmala UI" w:hAnsi="Nirmala UI" w:cs="Nirmala UI"/>
          <w:i w:val="0"/>
          <w:color w:val="auto"/>
          <w:cs/>
          <w:lang w:bidi="hi-IN"/>
        </w:rPr>
        <w:t>यदि आपकी कोई शिकायत है, तो हमसे संपर्क कैसे करें</w:t>
      </w:r>
    </w:p>
    <w:p w14:paraId="0F934A57" w14:textId="3F9D5195" w:rsidR="008A5D7D" w:rsidRPr="008F740D" w:rsidRDefault="006D1B1D" w:rsidP="008F740D">
      <w:pPr>
        <w:ind w:left="851"/>
        <w:rPr>
          <w:rFonts w:ascii="Nirmala UI" w:hAnsi="Nirmala UI" w:cs="Nirmala UI"/>
          <w:color w:val="auto"/>
          <w:sz w:val="22"/>
          <w:szCs w:val="22"/>
          <w:cs/>
          <w:lang w:bidi="hi-IN"/>
        </w:rPr>
      </w:pPr>
      <w:r w:rsidRPr="008F740D">
        <w:rPr>
          <w:rFonts w:ascii="Nirmala UI" w:hAnsi="Nirmala UI" w:cs="Nirmala UI"/>
          <w:color w:val="auto"/>
          <w:sz w:val="22"/>
          <w:szCs w:val="22"/>
          <w:cs/>
          <w:lang w:bidi="hi-IN"/>
        </w:rPr>
        <w:t xml:space="preserve">हमसे संपर्क करने के तरीके के बारे में अप-टु-डेट (नवीनतम) जानकारी के लिए कृपया वेबसाइट </w:t>
      </w:r>
      <w:hyperlink r:id="rId14" w:history="1"/>
      <w:hyperlink r:id="rId15" w:history="1">
        <w:r w:rsidRPr="008F740D">
          <w:rPr>
            <w:rStyle w:val="Hyperlink"/>
            <w:rFonts w:ascii="Nirmala UI" w:hAnsi="Nirmala UI" w:cs="Nirmala UI"/>
            <w:b w:val="0"/>
            <w:color w:val="0070C0"/>
            <w:sz w:val="22"/>
            <w:szCs w:val="22"/>
            <w:cs/>
            <w:lang w:bidi="hi-IN"/>
          </w:rPr>
          <w:t>https://bigbuild.vic.gov.au/</w:t>
        </w:r>
      </w:hyperlink>
      <w:r w:rsidRPr="008F740D">
        <w:rPr>
          <w:rFonts w:ascii="Nirmala UI" w:hAnsi="Nirmala UI" w:cs="Nirmala UI"/>
          <w:color w:val="auto"/>
          <w:sz w:val="22"/>
          <w:szCs w:val="22"/>
          <w:cs/>
          <w:lang w:bidi="hi-IN"/>
        </w:rPr>
        <w:t xml:space="preserve"> पर जाएँ या हमें किसी भी समय </w:t>
      </w:r>
      <w:r w:rsidRPr="008F740D">
        <w:rPr>
          <w:rFonts w:ascii="Nirmala UI" w:hAnsi="Nirmala UI" w:cs="Nirmala UI"/>
          <w:b/>
          <w:bCs/>
          <w:color w:val="auto"/>
          <w:sz w:val="22"/>
          <w:szCs w:val="22"/>
          <w:cs/>
          <w:lang w:bidi="hi-IN"/>
        </w:rPr>
        <w:t>1800 105 105</w:t>
      </w:r>
      <w:r w:rsidRPr="008F740D">
        <w:rPr>
          <w:rFonts w:ascii="Nirmala UI" w:hAnsi="Nirmala UI" w:cs="Nirmala UI"/>
          <w:color w:val="auto"/>
          <w:sz w:val="22"/>
          <w:szCs w:val="22"/>
          <w:cs/>
          <w:lang w:bidi="hi-IN"/>
        </w:rPr>
        <w:t xml:space="preserve"> पर निःशुल्क कॉल करें। </w:t>
      </w:r>
    </w:p>
    <w:p w14:paraId="7902268F" w14:textId="646AA277" w:rsidR="001A4D9B" w:rsidRPr="008F740D" w:rsidRDefault="00160FF4" w:rsidP="008F740D">
      <w:pPr>
        <w:ind w:left="851"/>
        <w:rPr>
          <w:rFonts w:ascii="Nirmala UI" w:hAnsi="Nirmala UI" w:cs="Nirmala UI"/>
          <w:color w:val="FF0000"/>
          <w:sz w:val="22"/>
          <w:szCs w:val="22"/>
          <w:cs/>
          <w:lang w:bidi="hi-IN"/>
        </w:rPr>
      </w:pPr>
      <w:r w:rsidRPr="008F740D">
        <w:rPr>
          <w:rFonts w:ascii="Nirmala UI" w:hAnsi="Nirmala UI" w:cs="Nirmala UI"/>
          <w:color w:val="auto"/>
          <w:sz w:val="22"/>
          <w:szCs w:val="22"/>
          <w:cs/>
          <w:lang w:bidi="hi-IN"/>
        </w:rPr>
        <w:t>यदि आपको सुनाई नहीं देता है, या आपकी सुनने अथवा बोलने की क्षमता में कमी है, तो आप 1800 555 630 पर हमसे सीधे अथवा राष्ट्रीय रिले सेवा के माध्यम से संपर्क कर सकते/सकती हैं। यदि आपको दुभाषिया सेवा की आवश्यकता है, तो आप (03) 9209 0147 पर हमसे संपर्क कर सकते/सकती हैं।</w:t>
      </w:r>
    </w:p>
    <w:p w14:paraId="1F20E1FD" w14:textId="3739FB28" w:rsidR="00EA538B" w:rsidRPr="008F740D" w:rsidRDefault="008A5D7D" w:rsidP="008F740D">
      <w:pPr>
        <w:ind w:left="851"/>
        <w:rPr>
          <w:rFonts w:ascii="Nirmala UI" w:hAnsi="Nirmala UI" w:cs="Nirmala UI"/>
          <w:sz w:val="22"/>
          <w:szCs w:val="22"/>
          <w:cs/>
          <w:lang w:bidi="hi-IN"/>
        </w:rPr>
      </w:pPr>
      <w:r w:rsidRPr="008F740D">
        <w:rPr>
          <w:rFonts w:ascii="Nirmala UI" w:hAnsi="Nirmala UI" w:cs="Nirmala UI"/>
          <w:sz w:val="22"/>
          <w:szCs w:val="22"/>
          <w:cs/>
          <w:lang w:bidi="hi-IN"/>
        </w:rPr>
        <w:t xml:space="preserve">हम आपकी शिकायत को तुरंत अभिस्वीकृति देने तथा उसका उत्तर देने का लक्ष्य रखते हैं और हम मानते हैं कि कुछ मुद्दों पर तत्काल कार्य करने की आवश्यकता होती है। हम प्रत्येक नई शिकायत के लिए सबसे उपयुक्त शुरुआती कार्यवाही तय करने के लिए उसका आकलन करते हैं और उठाए गए मुद्दों की तात्कालिकता और/या गंभीरता के अनुसार उन्हें प्राथमिकता देते हैं। </w:t>
      </w:r>
    </w:p>
    <w:p w14:paraId="5FE9D94D" w14:textId="471E8A4E" w:rsidR="006D1B1D" w:rsidRPr="008F740D" w:rsidRDefault="004C743A" w:rsidP="008F740D">
      <w:pPr>
        <w:ind w:left="851"/>
        <w:rPr>
          <w:rFonts w:ascii="Nirmala UI" w:hAnsi="Nirmala UI" w:cs="Nirmala UI"/>
          <w:color w:val="auto"/>
          <w:sz w:val="22"/>
          <w:szCs w:val="22"/>
          <w:cs/>
          <w:lang w:bidi="hi-IN"/>
        </w:rPr>
      </w:pPr>
      <w:r w:rsidRPr="008F740D">
        <w:rPr>
          <w:rFonts w:ascii="Nirmala UI" w:hAnsi="Nirmala UI" w:cs="Nirmala UI"/>
          <w:color w:val="auto"/>
          <w:sz w:val="22"/>
          <w:szCs w:val="22"/>
          <w:cs/>
          <w:lang w:bidi="hi-IN"/>
        </w:rPr>
        <w:t>प्रतिक्रिया देने में अधिक समय लग सकता है, यदि शिकायत के लिए विस्तृत जांच या बाहरी पक्षों से इनपुट की आवश्यकता होती है, जिनमें प्रासंगिक परियोजना के ठेकेदार भी शामिल हैं।</w:t>
      </w:r>
    </w:p>
    <w:p w14:paraId="23AE4840" w14:textId="1FE3C5C1" w:rsidR="00E90B71" w:rsidRPr="008F740D" w:rsidRDefault="00851E2B" w:rsidP="008F740D">
      <w:pPr>
        <w:ind w:left="851"/>
        <w:rPr>
          <w:rFonts w:ascii="Nirmala UI" w:hAnsi="Nirmala UI" w:cs="Nirmala UI"/>
          <w:color w:val="auto"/>
          <w:sz w:val="22"/>
          <w:szCs w:val="22"/>
          <w:cs/>
          <w:lang w:bidi="hi-IN"/>
        </w:rPr>
      </w:pPr>
      <w:r w:rsidRPr="008F740D">
        <w:rPr>
          <w:rFonts w:ascii="Nirmala UI" w:hAnsi="Nirmala UI" w:cs="Nirmala UI"/>
          <w:color w:val="auto"/>
          <w:sz w:val="22"/>
          <w:szCs w:val="22"/>
          <w:cs/>
          <w:lang w:bidi="hi-IN"/>
        </w:rPr>
        <w:t>हमारी शिकायत प्रबंधन प्रक्रिया सभी पक्षों के लिए निष्पक्ष है और सुनिश्चित करती है कि मुद्दों का समाधान वस्तुनिष्ठ और निष्पक्ष तरीके से किया जाए। यदि आप किसी परिणाम से संतुष्ट नहीं हैं, तो आपके लिए समीक्षा कराने के माध्यम उपलब्ध हैं, जिनमें प्रासंगिक पीओ द्वारा आंतरिक समीक्षा कराना अथवा जनपरिवहन लोकपाल (एलएक्सआरपी और आरपीवी) या विक्टोरियाई लोकपाल (एलएक्सआरपी, आरपीवी, एनईएलपी, डब्ल्यूजीटीपी और एमआरपीवी) द्वारा बाहरी समीक्षा कराना शामिल है। सभी पीओ के लिए विक्टोरियाई सूचना आयुक्त कार्यालय (Office of the Victorian Information Commissioner) में गोपनीयता से संबंधित शिकायतों को आगे बढ़ाया जा सकता है।</w:t>
      </w:r>
    </w:p>
    <w:p w14:paraId="39343E90" w14:textId="37339786" w:rsidR="006D1B1D" w:rsidRPr="008F740D" w:rsidRDefault="00FA53F4" w:rsidP="008F740D">
      <w:pPr>
        <w:ind w:left="851"/>
        <w:rPr>
          <w:rFonts w:ascii="Nirmala UI" w:hAnsi="Nirmala UI" w:cs="Nirmala UI"/>
          <w:color w:val="auto"/>
          <w:sz w:val="22"/>
          <w:szCs w:val="22"/>
          <w:cs/>
          <w:lang w:bidi="hi-IN"/>
        </w:rPr>
      </w:pPr>
      <w:r w:rsidRPr="008F740D">
        <w:rPr>
          <w:rFonts w:ascii="Nirmala UI" w:hAnsi="Nirmala UI" w:cs="Nirmala UI"/>
          <w:color w:val="auto"/>
          <w:sz w:val="22"/>
          <w:szCs w:val="22"/>
          <w:cs/>
          <w:lang w:bidi="hi-IN"/>
        </w:rPr>
        <w:t xml:space="preserve">हम आपकी गोपनीयता का संरक्षण करेंगे और आपकी व्यक्तिगत जानकारी का प्रबंधन गोपनीयता कानूनों तथा हमारी गोपनीयता नीति के अनुसार करेंगे। हमारी गोपनीयता नीति वेबसाइट </w:t>
      </w:r>
      <w:hyperlink r:id="rId16" w:history="1">
        <w:r w:rsidRPr="008F740D">
          <w:rPr>
            <w:rStyle w:val="Hyperlink"/>
            <w:rFonts w:ascii="Nirmala UI" w:hAnsi="Nirmala UI" w:cs="Nirmala UI"/>
            <w:b w:val="0"/>
            <w:color w:val="0070C0"/>
            <w:sz w:val="22"/>
            <w:szCs w:val="22"/>
            <w:cs/>
            <w:lang w:bidi="hi-IN"/>
          </w:rPr>
          <w:t>https://bigbuild.vic.gov.au/privacy/privacy-policy</w:t>
        </w:r>
      </w:hyperlink>
      <w:r w:rsidRPr="008F740D">
        <w:rPr>
          <w:rFonts w:ascii="Nirmala UI" w:hAnsi="Nirmala UI" w:cs="Nirmala UI"/>
          <w:color w:val="auto"/>
          <w:sz w:val="22"/>
          <w:szCs w:val="22"/>
          <w:cs/>
          <w:lang w:bidi="hi-IN"/>
        </w:rPr>
        <w:t xml:space="preserve"> पर उपलब्ध है।</w:t>
      </w:r>
    </w:p>
    <w:p w14:paraId="52C12838" w14:textId="77777777" w:rsidR="007E7AEB" w:rsidRPr="008F740D" w:rsidRDefault="007E7AEB" w:rsidP="008F740D">
      <w:pPr>
        <w:tabs>
          <w:tab w:val="clear" w:pos="567"/>
        </w:tabs>
        <w:rPr>
          <w:rFonts w:ascii="Nirmala UI" w:eastAsiaTheme="majorEastAsia" w:hAnsi="Nirmala UI" w:cs="Nirmala UI"/>
          <w:b/>
          <w:bCs/>
          <w:i/>
          <w:iCs/>
          <w:color w:val="auto"/>
          <w:cs/>
          <w:lang w:bidi="hi-IN"/>
        </w:rPr>
      </w:pPr>
      <w:r w:rsidRPr="008F740D">
        <w:rPr>
          <w:rFonts w:ascii="Nirmala UI" w:hAnsi="Nirmala UI" w:cs="Nirmala UI"/>
          <w:color w:val="auto"/>
          <w:cs/>
          <w:lang w:bidi="hi-IN"/>
        </w:rPr>
        <w:br w:type="page"/>
      </w:r>
    </w:p>
    <w:p w14:paraId="210B04D6" w14:textId="4D33AEAE" w:rsidR="003D613D" w:rsidRPr="008F740D" w:rsidRDefault="00825F31" w:rsidP="008F740D">
      <w:pPr>
        <w:pStyle w:val="Heading3"/>
        <w:rPr>
          <w:rFonts w:ascii="Nirmala UI" w:hAnsi="Nirmala UI" w:cs="Nirmala UI"/>
          <w:i w:val="0"/>
          <w:iCs/>
          <w:color w:val="auto"/>
          <w:cs/>
          <w:lang w:bidi="hi-IN"/>
        </w:rPr>
      </w:pPr>
      <w:r w:rsidRPr="008F740D">
        <w:rPr>
          <w:rFonts w:ascii="Nirmala UI" w:hAnsi="Nirmala UI" w:cs="Nirmala UI"/>
          <w:i w:val="0"/>
          <w:color w:val="auto"/>
          <w:cs/>
          <w:lang w:bidi="hi-IN"/>
        </w:rPr>
        <w:lastRenderedPageBreak/>
        <w:t>सीखना और सुधार करना</w:t>
      </w:r>
    </w:p>
    <w:p w14:paraId="3EC54EF3" w14:textId="65B40260" w:rsidR="003D613D" w:rsidRPr="008F740D" w:rsidRDefault="00F86C75" w:rsidP="008F740D">
      <w:pPr>
        <w:ind w:left="851"/>
        <w:rPr>
          <w:rFonts w:ascii="Nirmala UI" w:hAnsi="Nirmala UI" w:cs="Nirmala UI"/>
          <w:color w:val="auto"/>
          <w:sz w:val="22"/>
          <w:szCs w:val="22"/>
          <w:cs/>
          <w:lang w:bidi="hi-IN"/>
        </w:rPr>
      </w:pPr>
      <w:r w:rsidRPr="008F740D">
        <w:rPr>
          <w:rFonts w:ascii="Nirmala UI" w:hAnsi="Nirmala UI" w:cs="Nirmala UI"/>
          <w:color w:val="auto"/>
          <w:sz w:val="22"/>
          <w:szCs w:val="22"/>
          <w:cs/>
          <w:lang w:bidi="hi-IN"/>
        </w:rPr>
        <w:t>शिकायत से संबंधित डेटा यह मापने के लिए जानकारी का एक महत्वपूर्ण स्रोत होता है कि हम कैसा प्रदर्शन कर रहे हैं। प्रत्येक पीओ नियमित रूप से शिकायत डेटा का विश्लेषण करता है जिसमें से व्यक्तिगत पहचान हटा दी जाती है, ताकि हम अपने संचालन करने और परियोजनाओं के वितरण के तरीकों में सुधार करने की विधियाँ खोज सकें। हम शिकायतों की प्रवृत्तियों के बारे में वरिष्ठ प्रबंधन को मासिक रिपोर्टें प्रस्तुत करते हैं और प्रणालीगत मुद्दों की पहचान करने के लिए शिकायतों के मूल कारणों का विश्लेषण करते हैं, तथा आपके अनुभव को बेहतर बनाने और उनके फिर से घटित होने की रोकथाम के लिए अपने उद्योग की संस्थाओं के साथ काम करते हैं।</w:t>
      </w:r>
    </w:p>
    <w:p w14:paraId="530943C6" w14:textId="0026462C" w:rsidR="00F86C75" w:rsidRPr="008F740D" w:rsidRDefault="00F86C75" w:rsidP="008F740D">
      <w:pPr>
        <w:ind w:left="851"/>
        <w:rPr>
          <w:rFonts w:ascii="Nirmala UI" w:hAnsi="Nirmala UI" w:cs="Nirmala UI"/>
          <w:color w:val="auto"/>
          <w:sz w:val="22"/>
          <w:szCs w:val="22"/>
          <w:cs/>
          <w:lang w:bidi="hi-IN"/>
        </w:rPr>
      </w:pPr>
      <w:r w:rsidRPr="008F740D">
        <w:rPr>
          <w:rFonts w:ascii="Nirmala UI" w:hAnsi="Nirmala UI" w:cs="Nirmala UI"/>
          <w:color w:val="auto"/>
          <w:sz w:val="22"/>
          <w:szCs w:val="22"/>
          <w:cs/>
          <w:lang w:bidi="hi-IN"/>
        </w:rPr>
        <w:t>हम अपनी शिकायत प्रबंधन प्रक्रिया (Complaint Management Process) में लगातार रूप से सुधार करने के लिए कड़ी मेहनत भी करते हैं। शिकायत के साथ व्यवहार की गुणवत्ता की नियमित समीक्षा करने और कर्मचारियों को प्रतिक्रिया प्रदान करने के लिए हमारे पास प्रभावी गुणवत्ता आश्वासन प्रक्रियाएँ हैं। एमटीआईए (MTIA) शिकायत प्रबंधन प्रक्रिया के अनुपालन का आकलन करने के लिए वार्षिक रूप से अनुपालन ऑडिट करता है।</w:t>
      </w:r>
    </w:p>
    <w:p w14:paraId="2A55F47F" w14:textId="46A53984" w:rsidR="003D613D" w:rsidRPr="008F740D" w:rsidRDefault="00882929" w:rsidP="008F740D">
      <w:pPr>
        <w:pStyle w:val="Heading1"/>
        <w:rPr>
          <w:rFonts w:ascii="Nirmala UI" w:hAnsi="Nirmala UI" w:cs="Nirmala UI"/>
          <w:color w:val="auto"/>
          <w:cs/>
          <w:lang w:bidi="hi-IN"/>
        </w:rPr>
      </w:pPr>
      <w:r w:rsidRPr="008F740D">
        <w:rPr>
          <w:rFonts w:ascii="Nirmala UI" w:hAnsi="Nirmala UI" w:cs="Nirmala UI"/>
          <w:color w:val="auto"/>
          <w:cs/>
          <w:lang w:bidi="hi-IN"/>
        </w:rPr>
        <w:t xml:space="preserve">हमारी शिकायत प्रबंधन प्रक्रिया (Complaint Management Process) </w:t>
      </w:r>
    </w:p>
    <w:p w14:paraId="241AF67C" w14:textId="40EC2C4D" w:rsidR="00882929" w:rsidRPr="008F740D" w:rsidRDefault="00FD2250" w:rsidP="008F740D">
      <w:pPr>
        <w:rPr>
          <w:rFonts w:ascii="Nirmala UI" w:hAnsi="Nirmala UI" w:cs="Nirmala UI"/>
          <w:sz w:val="22"/>
          <w:szCs w:val="22"/>
          <w:cs/>
          <w:lang w:bidi="hi-IN"/>
        </w:rPr>
      </w:pPr>
      <w:r w:rsidRPr="008F740D">
        <w:rPr>
          <w:rFonts w:ascii="Nirmala UI" w:hAnsi="Nirmala UI" w:cs="Nirmala UI"/>
          <w:sz w:val="22"/>
          <w:szCs w:val="22"/>
          <w:cs/>
          <w:lang w:bidi="hi-IN"/>
        </w:rPr>
        <w:t>सभी एमटीआईए (MTIA) पीओ तीन-स्तरीय शिकायत प्रबंधन प्रक्रिया का उपयोग करते हैं (आरेख 1 देखें: शिकायत प्रबंधन प्रक्रिया)। यह शिकायतों का पंजीकरण करने और जहाँ उचित हो, इन्हें शीघ्रता से हल करने में सक्षम बनाता है और यदि आप हमारी शुरुआती प्रतिक्रिया से संतुष्ट नहीं हैं, तो यह आपकी चिंताओं पर आगे विचार करने के अवसर प्रदान करता है।</w:t>
      </w:r>
    </w:p>
    <w:p w14:paraId="0D2915BE" w14:textId="5730D278" w:rsidR="00BC6E6C" w:rsidRPr="008F740D" w:rsidRDefault="006A43DB" w:rsidP="008F740D">
      <w:pPr>
        <w:tabs>
          <w:tab w:val="clear" w:pos="567"/>
        </w:tabs>
        <w:rPr>
          <w:rFonts w:ascii="Nirmala UI" w:hAnsi="Nirmala UI" w:cs="Nirmala UI"/>
          <w:b/>
          <w:bCs/>
          <w:iCs/>
          <w:sz w:val="22"/>
          <w:szCs w:val="22"/>
          <w:cs/>
          <w:lang w:bidi="hi-IN"/>
        </w:rPr>
      </w:pPr>
      <w:r w:rsidRPr="008F740D">
        <w:rPr>
          <w:rFonts w:ascii="Nirmala UI" w:hAnsi="Nirmala UI" w:cs="Nirmala UI"/>
          <w:sz w:val="22"/>
          <w:szCs w:val="22"/>
          <w:cs/>
          <w:lang w:bidi="hi-IN"/>
        </w:rPr>
        <w:br w:type="page"/>
      </w:r>
      <w:r w:rsidRPr="008F740D">
        <w:rPr>
          <w:rFonts w:ascii="Nirmala UI" w:hAnsi="Nirmala UI" w:cs="Nirmala UI"/>
          <w:b/>
          <w:bCs/>
          <w:sz w:val="22"/>
          <w:szCs w:val="22"/>
          <w:cs/>
          <w:lang w:bidi="hi-IN"/>
        </w:rPr>
        <w:lastRenderedPageBreak/>
        <w:t>आरेख 1: शिकायत प्रबंधन प्रक्रिया</w:t>
      </w:r>
    </w:p>
    <w:tbl>
      <w:tblPr>
        <w:tblStyle w:val="TableGrid"/>
        <w:tblW w:w="9606" w:type="dxa"/>
        <w:tblLook w:val="04A0" w:firstRow="1" w:lastRow="0" w:firstColumn="1" w:lastColumn="0" w:noHBand="0" w:noVBand="1"/>
      </w:tblPr>
      <w:tblGrid>
        <w:gridCol w:w="5074"/>
        <w:gridCol w:w="4532"/>
      </w:tblGrid>
      <w:tr w:rsidR="00582413" w:rsidRPr="008F740D" w14:paraId="53A0B970" w14:textId="77777777" w:rsidTr="00C475F7">
        <w:trPr>
          <w:cnfStyle w:val="100000000000" w:firstRow="1" w:lastRow="0" w:firstColumn="0" w:lastColumn="0" w:oddVBand="0" w:evenVBand="0" w:oddHBand="0" w:evenHBand="0" w:firstRowFirstColumn="0" w:firstRowLastColumn="0" w:lastRowFirstColumn="0" w:lastRowLastColumn="0"/>
          <w:trHeight w:val="397"/>
        </w:trPr>
        <w:tc>
          <w:tcPr>
            <w:tcW w:w="9606" w:type="dxa"/>
            <w:gridSpan w:val="2"/>
            <w:shd w:val="clear" w:color="auto" w:fill="808080" w:themeFill="background1" w:themeFillShade="80"/>
            <w:vAlign w:val="center"/>
          </w:tcPr>
          <w:p w14:paraId="08AF9982" w14:textId="268858E6" w:rsidR="00582413" w:rsidRPr="008F740D" w:rsidRDefault="008172C9" w:rsidP="008F740D">
            <w:pPr>
              <w:spacing w:line="276" w:lineRule="auto"/>
              <w:jc w:val="center"/>
              <w:rPr>
                <w:rFonts w:ascii="Nirmala UI" w:hAnsi="Nirmala UI" w:cs="Nirmala UI"/>
                <w:b/>
                <w:bCs/>
                <w:color w:val="FFFFFF" w:themeColor="background1"/>
                <w:sz w:val="20"/>
                <w:szCs w:val="20"/>
                <w:cs/>
                <w:lang w:bidi="hi-IN"/>
              </w:rPr>
            </w:pPr>
            <w:r w:rsidRPr="008F740D">
              <w:rPr>
                <w:rFonts w:ascii="Nirmala UI" w:hAnsi="Nirmala UI" w:cs="Nirmala UI"/>
                <w:b/>
                <w:bCs/>
                <w:color w:val="FFFFFF" w:themeColor="background1"/>
                <w:sz w:val="20"/>
                <w:szCs w:val="20"/>
                <w:cs/>
                <w:lang w:bidi="hi-IN"/>
              </w:rPr>
              <w:t>अभिस्वीकृति, पंजीकरण और शीघ्र समाधान</w:t>
            </w:r>
          </w:p>
        </w:tc>
      </w:tr>
      <w:tr w:rsidR="00582413" w:rsidRPr="008F740D" w14:paraId="39BE3F19" w14:textId="77777777" w:rsidTr="00C475F7">
        <w:tc>
          <w:tcPr>
            <w:tcW w:w="9606" w:type="dxa"/>
            <w:gridSpan w:val="2"/>
            <w:tcBorders>
              <w:bottom w:val="single" w:sz="4" w:space="0" w:color="auto"/>
            </w:tcBorders>
          </w:tcPr>
          <w:p w14:paraId="37634821" w14:textId="02CC4CCA" w:rsidR="00DF56FE" w:rsidRPr="008F740D" w:rsidRDefault="009665BC" w:rsidP="008F740D">
            <w:pPr>
              <w:spacing w:line="276" w:lineRule="auto"/>
              <w:ind w:left="426" w:right="320"/>
              <w:rPr>
                <w:rFonts w:ascii="Nirmala UI" w:hAnsi="Nirmala UI" w:cs="Nirmala UI"/>
                <w:color w:val="auto"/>
                <w:sz w:val="18"/>
                <w:szCs w:val="18"/>
                <w:cs/>
                <w:lang w:bidi="hi-IN"/>
              </w:rPr>
            </w:pPr>
            <w:r w:rsidRPr="008F740D">
              <w:rPr>
                <w:rFonts w:ascii="Nirmala UI" w:hAnsi="Nirmala UI" w:cs="Nirmala UI"/>
                <w:color w:val="auto"/>
                <w:sz w:val="18"/>
                <w:szCs w:val="18"/>
                <w:cs/>
                <w:lang w:bidi="hi-IN"/>
              </w:rPr>
              <w:t>हम अपने हितधारक डेटाबेस में आपकी शिकायत के विवरणों को रिकॉर्ड करते हैं और शिकायत को एक अनन्य संदर्भ कोड देते हैं। इसके बाद हम इसे आकलन के लिए सीधे प्रासंगिक पीओ को सौंप देते हैं। आपको पीओ से एक अभिस्वीकृति प्राप्त होगी।</w:t>
            </w:r>
          </w:p>
          <w:p w14:paraId="0ABAC257" w14:textId="2AA6FCB5" w:rsidR="00582413" w:rsidRPr="008F740D" w:rsidRDefault="00C532EE" w:rsidP="008F740D">
            <w:pPr>
              <w:spacing w:line="276" w:lineRule="auto"/>
              <w:ind w:left="426" w:right="320"/>
              <w:rPr>
                <w:rFonts w:ascii="Nirmala UI" w:hAnsi="Nirmala UI" w:cs="Nirmala UI"/>
                <w:color w:val="auto"/>
                <w:sz w:val="18"/>
                <w:szCs w:val="18"/>
                <w:cs/>
                <w:lang w:bidi="hi-IN"/>
              </w:rPr>
            </w:pPr>
            <w:r w:rsidRPr="008F740D">
              <w:rPr>
                <w:rFonts w:ascii="Nirmala UI" w:hAnsi="Nirmala UI" w:cs="Nirmala UI"/>
                <w:color w:val="auto"/>
                <w:sz w:val="18"/>
                <w:szCs w:val="18"/>
                <w:cs/>
                <w:lang w:bidi="hi-IN"/>
              </w:rPr>
              <w:t>हम आपकी चिंताओं पर विचार करते हैं और आपकी सहायता के लिए सबसे अच्छे तरीके की खोज करते हैं। हम अक्सर आपकी शिकायत को तुरंत हल कर सकते हैं। यदि मामले को सीधे हल नहीं किया जा सकता है, तो हमारी विशेषज्ञ शिकायत प्रबंधन टीम इस मामले पर आगे विचार करेगी।</w:t>
            </w:r>
          </w:p>
        </w:tc>
      </w:tr>
      <w:tr w:rsidR="00582413" w:rsidRPr="008F740D" w14:paraId="55213CB5" w14:textId="77777777" w:rsidTr="00C475F7">
        <w:tc>
          <w:tcPr>
            <w:tcW w:w="9606" w:type="dxa"/>
            <w:gridSpan w:val="2"/>
            <w:tcBorders>
              <w:left w:val="nil"/>
              <w:right w:val="nil"/>
            </w:tcBorders>
          </w:tcPr>
          <w:p w14:paraId="33F18FAA" w14:textId="5E08FF85" w:rsidR="00582413" w:rsidRPr="008F740D" w:rsidRDefault="003F2F9B" w:rsidP="008F740D">
            <w:pPr>
              <w:spacing w:line="276" w:lineRule="auto"/>
              <w:rPr>
                <w:rFonts w:ascii="Nirmala UI" w:hAnsi="Nirmala UI" w:cs="Nirmala UI"/>
                <w:cs/>
                <w:lang w:bidi="hi-IN"/>
              </w:rPr>
            </w:pPr>
            <w:r w:rsidRPr="008F740D">
              <w:rPr>
                <w:rFonts w:ascii="Nirmala UI" w:hAnsi="Nirmala UI" w:cs="Nirmala UI"/>
                <w:noProof/>
                <w:lang w:val="en-AU" w:eastAsia="en-AU"/>
              </w:rPr>
              <mc:AlternateContent>
                <mc:Choice Requires="wps">
                  <w:drawing>
                    <wp:anchor distT="0" distB="0" distL="114300" distR="114300" simplePos="0" relativeHeight="251662336" behindDoc="0" locked="0" layoutInCell="1" allowOverlap="1" wp14:anchorId="2596D29E" wp14:editId="552106DE">
                      <wp:simplePos x="0" y="0"/>
                      <wp:positionH relativeFrom="column">
                        <wp:posOffset>2927985</wp:posOffset>
                      </wp:positionH>
                      <wp:positionV relativeFrom="page">
                        <wp:posOffset>10160</wp:posOffset>
                      </wp:positionV>
                      <wp:extent cx="238125" cy="314325"/>
                      <wp:effectExtent l="12700" t="0" r="28575" b="41275"/>
                      <wp:wrapNone/>
                      <wp:docPr id="4"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314325"/>
                              </a:xfrm>
                              <a:prstGeom prst="downArrow">
                                <a:avLst>
                                  <a:gd name="adj1" fmla="val 50000"/>
                                  <a:gd name="adj2" fmla="val 44593"/>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shapetype w14:anchorId="0ED0436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230.55pt;margin-top:.8pt;width:18.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" adj="14303" fillcolor="white [3201]" strokecolor="#666 [1936]" strokeweight="1pt">
                      <v:fill color2="#999 [1296]" focus="100%" type="gradient"/>
                      <v:shadow on="t" color="#7f7f7f [1601]" opacity=".5" offset="1pt"/>
                      <v:path arrowok="t"/>
                      <w10:wrap anchory="page"/>
                    </v:shape>
                  </w:pict>
                </mc:Fallback>
              </mc:AlternateContent>
            </w:r>
          </w:p>
        </w:tc>
      </w:tr>
      <w:tr w:rsidR="00582413" w:rsidRPr="008F740D" w14:paraId="0AEC5670" w14:textId="77777777" w:rsidTr="00C475F7">
        <w:trPr>
          <w:trHeight w:val="397"/>
        </w:trPr>
        <w:tc>
          <w:tcPr>
            <w:tcW w:w="9606" w:type="dxa"/>
            <w:gridSpan w:val="2"/>
            <w:shd w:val="clear" w:color="auto" w:fill="808080" w:themeFill="background1" w:themeFillShade="80"/>
            <w:vAlign w:val="center"/>
          </w:tcPr>
          <w:p w14:paraId="7722BE52" w14:textId="18A869BA" w:rsidR="00582413" w:rsidRPr="008F740D" w:rsidRDefault="00D05F4D" w:rsidP="008F740D">
            <w:pPr>
              <w:spacing w:line="276" w:lineRule="auto"/>
              <w:jc w:val="center"/>
              <w:rPr>
                <w:rFonts w:ascii="Nirmala UI" w:hAnsi="Nirmala UI" w:cs="Nirmala UI"/>
                <w:b/>
                <w:bCs/>
                <w:color w:val="FFFFFF" w:themeColor="background1"/>
                <w:sz w:val="20"/>
                <w:szCs w:val="20"/>
                <w:cs/>
                <w:lang w:bidi="hi-IN"/>
              </w:rPr>
            </w:pPr>
            <w:r w:rsidRPr="008F740D">
              <w:rPr>
                <w:rFonts w:ascii="Nirmala UI" w:hAnsi="Nirmala UI" w:cs="Nirmala UI"/>
                <w:b/>
                <w:bCs/>
                <w:color w:val="FFFFFF" w:themeColor="background1"/>
                <w:sz w:val="20"/>
                <w:szCs w:val="20"/>
                <w:cs/>
                <w:lang w:bidi="hi-IN"/>
              </w:rPr>
              <w:t>समाधान विकल्पों की खोज और जांच करना - परियोजना शिकायत प्रबंधन टीमें</w:t>
            </w:r>
          </w:p>
        </w:tc>
      </w:tr>
      <w:tr w:rsidR="00582413" w:rsidRPr="008F740D" w14:paraId="2B857901" w14:textId="77777777" w:rsidTr="007E7AEB">
        <w:trPr>
          <w:trHeight w:val="650"/>
        </w:trPr>
        <w:tc>
          <w:tcPr>
            <w:tcW w:w="9606" w:type="dxa"/>
            <w:gridSpan w:val="2"/>
            <w:tcBorders>
              <w:bottom w:val="single" w:sz="4" w:space="0" w:color="auto"/>
            </w:tcBorders>
          </w:tcPr>
          <w:p w14:paraId="0B8C96E5" w14:textId="711D957B" w:rsidR="00582413" w:rsidRPr="008F740D" w:rsidRDefault="00D826B4" w:rsidP="008F740D">
            <w:pPr>
              <w:spacing w:after="0" w:line="276" w:lineRule="auto"/>
              <w:ind w:left="426" w:right="320"/>
              <w:rPr>
                <w:rFonts w:ascii="Nirmala UI" w:hAnsi="Nirmala UI" w:cs="Nirmala UI"/>
                <w:sz w:val="18"/>
                <w:szCs w:val="18"/>
                <w:cs/>
                <w:lang w:bidi="hi-IN"/>
              </w:rPr>
            </w:pPr>
            <w:r w:rsidRPr="008F740D">
              <w:rPr>
                <w:rFonts w:ascii="Nirmala UI" w:hAnsi="Nirmala UI" w:cs="Nirmala UI"/>
                <w:sz w:val="18"/>
                <w:szCs w:val="18"/>
                <w:cs/>
                <w:lang w:bidi="hi-IN"/>
              </w:rPr>
              <w:t>संबंधित पीओ की शिकायत प्रबंधन टीम आपकी शिकायत का आकलन करेगी और मामले को हल करने के लिए आपके साथ मिलकर तरीकों की खोज करेगी। यदि आवश्यक हो, तो वे आपके द्वारा उठाए गए मुद्दों की जांच करेंगे।</w:t>
            </w:r>
          </w:p>
        </w:tc>
      </w:tr>
      <w:tr w:rsidR="00582413" w:rsidRPr="008F740D" w14:paraId="0B5AF6C9" w14:textId="77777777" w:rsidTr="006116AD">
        <w:tc>
          <w:tcPr>
            <w:tcW w:w="5074" w:type="dxa"/>
            <w:vAlign w:val="center"/>
          </w:tcPr>
          <w:p w14:paraId="3A7FDC7A" w14:textId="3F6C691A" w:rsidR="00582413" w:rsidRPr="008F740D" w:rsidRDefault="00FF782C" w:rsidP="008F740D">
            <w:pPr>
              <w:spacing w:line="276" w:lineRule="auto"/>
              <w:jc w:val="center"/>
              <w:rPr>
                <w:rFonts w:ascii="Nirmala UI" w:hAnsi="Nirmala UI" w:cs="Nirmala UI"/>
                <w:b/>
                <w:bCs/>
                <w:sz w:val="18"/>
                <w:szCs w:val="18"/>
                <w:cs/>
                <w:lang w:bidi="hi-IN"/>
              </w:rPr>
            </w:pPr>
            <w:r w:rsidRPr="008F740D">
              <w:rPr>
                <w:rFonts w:ascii="Nirmala UI" w:hAnsi="Nirmala UI" w:cs="Nirmala UI"/>
                <w:b/>
                <w:bCs/>
                <w:sz w:val="18"/>
                <w:szCs w:val="18"/>
                <w:cs/>
                <w:lang w:bidi="hi-IN"/>
              </w:rPr>
              <w:t>ऊंची प्राथमिकता वाली शिकायतें</w:t>
            </w:r>
          </w:p>
        </w:tc>
        <w:tc>
          <w:tcPr>
            <w:tcW w:w="4532" w:type="dxa"/>
            <w:vAlign w:val="center"/>
          </w:tcPr>
          <w:p w14:paraId="563A083D" w14:textId="2036231F" w:rsidR="00582413" w:rsidRPr="008F740D" w:rsidRDefault="00FF782C" w:rsidP="008F740D">
            <w:pPr>
              <w:spacing w:line="276" w:lineRule="auto"/>
              <w:jc w:val="center"/>
              <w:rPr>
                <w:rFonts w:ascii="Nirmala UI" w:hAnsi="Nirmala UI" w:cs="Nirmala UI"/>
                <w:b/>
                <w:bCs/>
                <w:sz w:val="18"/>
                <w:szCs w:val="18"/>
                <w:cs/>
                <w:lang w:bidi="hi-IN"/>
              </w:rPr>
            </w:pPr>
            <w:r w:rsidRPr="008F740D">
              <w:rPr>
                <w:rFonts w:ascii="Nirmala UI" w:hAnsi="Nirmala UI" w:cs="Nirmala UI"/>
                <w:b/>
                <w:bCs/>
                <w:sz w:val="18"/>
                <w:szCs w:val="18"/>
                <w:cs/>
                <w:lang w:bidi="hi-IN"/>
              </w:rPr>
              <w:t>कम प्राथमिकता वाली शिकायतें</w:t>
            </w:r>
          </w:p>
        </w:tc>
      </w:tr>
      <w:tr w:rsidR="00582413" w:rsidRPr="008F740D" w14:paraId="52BBA0D8" w14:textId="77777777" w:rsidTr="006116AD">
        <w:trPr>
          <w:trHeight w:val="1020"/>
        </w:trPr>
        <w:tc>
          <w:tcPr>
            <w:tcW w:w="5074" w:type="dxa"/>
            <w:tcBorders>
              <w:bottom w:val="single" w:sz="4" w:space="0" w:color="auto"/>
            </w:tcBorders>
          </w:tcPr>
          <w:p w14:paraId="4B8FEE59" w14:textId="2BF5D0F8" w:rsidR="00582413" w:rsidRPr="008F740D" w:rsidRDefault="005B645C" w:rsidP="008F740D">
            <w:pPr>
              <w:spacing w:after="0" w:line="276" w:lineRule="auto"/>
              <w:ind w:left="426"/>
              <w:rPr>
                <w:rFonts w:ascii="Nirmala UI" w:hAnsi="Nirmala UI" w:cs="Nirmala UI"/>
                <w:color w:val="auto"/>
                <w:sz w:val="18"/>
                <w:szCs w:val="18"/>
                <w:cs/>
                <w:lang w:bidi="hi-IN"/>
              </w:rPr>
            </w:pPr>
            <w:r w:rsidRPr="008F740D">
              <w:rPr>
                <w:rFonts w:ascii="Nirmala UI" w:hAnsi="Nirmala UI" w:cs="Nirmala UI"/>
                <w:color w:val="auto"/>
                <w:sz w:val="18"/>
                <w:szCs w:val="18"/>
                <w:cs/>
                <w:lang w:bidi="hi-IN"/>
              </w:rPr>
              <w:t>हम यथोचित संभव रूप से आपकी शिकायत पर आपको अंतिम प्रतिक्रिया प्रदान करेंगे। यदि हमें प्रतिक्रिया देने के लिए अनुमानित अवधि से अधिक समय-सीमा की आवश्यकता हो, तो हम आपको इसके बारे में समझाएँगे।</w:t>
            </w:r>
          </w:p>
          <w:p w14:paraId="0769E706" w14:textId="7BCAFB6F" w:rsidR="008C51C1" w:rsidRPr="008F740D" w:rsidRDefault="005B645C" w:rsidP="008F740D">
            <w:pPr>
              <w:spacing w:line="276" w:lineRule="auto"/>
              <w:ind w:left="426"/>
              <w:rPr>
                <w:rFonts w:ascii="Nirmala UI" w:hAnsi="Nirmala UI" w:cs="Nirmala UI"/>
                <w:color w:val="auto"/>
                <w:sz w:val="18"/>
                <w:szCs w:val="18"/>
                <w:cs/>
                <w:lang w:bidi="hi-IN"/>
              </w:rPr>
            </w:pPr>
            <w:r w:rsidRPr="008F740D">
              <w:rPr>
                <w:rFonts w:ascii="Nirmala UI" w:hAnsi="Nirmala UI" w:cs="Nirmala UI"/>
                <w:color w:val="auto"/>
                <w:sz w:val="18"/>
                <w:szCs w:val="18"/>
                <w:cs/>
                <w:lang w:bidi="hi-IN"/>
              </w:rPr>
              <w:t>हम इस बात पर ध्यान देते हैं कि सुरक्षा से संबंधित तात्कालिक मुद्दों, आपातिक स्थितियों, निर्माण-कार्य से पैदा होने वाले प्रभावों, सुगमता और संपत्ति के नुकसान से संबंधित मुद्दों पर तत्काल कार्यवाही की जाएगी और यह हमारी सबसे ऊँची प्राथमिकता होगी।</w:t>
            </w:r>
          </w:p>
        </w:tc>
        <w:tc>
          <w:tcPr>
            <w:tcW w:w="4532" w:type="dxa"/>
            <w:tcBorders>
              <w:bottom w:val="single" w:sz="4" w:space="0" w:color="auto"/>
            </w:tcBorders>
          </w:tcPr>
          <w:p w14:paraId="4EE56E0C" w14:textId="69367FC1" w:rsidR="001D667C" w:rsidRPr="008F740D" w:rsidRDefault="00582413" w:rsidP="008F740D">
            <w:pPr>
              <w:spacing w:line="276" w:lineRule="auto"/>
              <w:ind w:left="312"/>
              <w:rPr>
                <w:rFonts w:ascii="Nirmala UI" w:hAnsi="Nirmala UI" w:cs="Nirmala UI"/>
                <w:color w:val="auto"/>
                <w:sz w:val="16"/>
                <w:szCs w:val="16"/>
                <w:cs/>
                <w:lang w:bidi="hi-IN"/>
              </w:rPr>
            </w:pPr>
            <w:r w:rsidRPr="008F740D">
              <w:rPr>
                <w:rFonts w:ascii="Nirmala UI" w:hAnsi="Nirmala UI" w:cs="Nirmala UI"/>
                <w:color w:val="auto"/>
                <w:sz w:val="18"/>
                <w:szCs w:val="18"/>
                <w:cs/>
                <w:lang w:bidi="hi-IN"/>
              </w:rPr>
              <w:t>हम यथोचित संभव रूप से आपकी शिकायत पर आपको अंतिम प्रतिक्रिया प्रदान करेंगे। यदि हमें प्रतिक्रिया देने के लिए अनुमानित अवधि से अधिक समय-सीमा की आवश्यकता हो, तो हम आपको इसके बारे में समझाएँगे।</w:t>
            </w:r>
          </w:p>
        </w:tc>
      </w:tr>
      <w:tr w:rsidR="0009504F" w:rsidRPr="008F740D" w14:paraId="7D698BA5" w14:textId="77777777" w:rsidTr="00C475F7">
        <w:trPr>
          <w:trHeight w:val="397"/>
        </w:trPr>
        <w:tc>
          <w:tcPr>
            <w:tcW w:w="9606" w:type="dxa"/>
            <w:gridSpan w:val="2"/>
            <w:shd w:val="clear" w:color="auto" w:fill="808080" w:themeFill="background1" w:themeFillShade="80"/>
            <w:vAlign w:val="center"/>
          </w:tcPr>
          <w:p w14:paraId="789EC146" w14:textId="19ED3341" w:rsidR="0009504F" w:rsidRPr="008F740D" w:rsidRDefault="0009504F" w:rsidP="008F740D">
            <w:pPr>
              <w:spacing w:line="276" w:lineRule="auto"/>
              <w:jc w:val="center"/>
              <w:rPr>
                <w:rFonts w:ascii="Nirmala UI" w:hAnsi="Nirmala UI" w:cs="Nirmala UI"/>
                <w:b/>
                <w:bCs/>
                <w:color w:val="FFFFFF" w:themeColor="background1"/>
                <w:sz w:val="20"/>
                <w:szCs w:val="20"/>
                <w:cs/>
                <w:lang w:bidi="hi-IN"/>
              </w:rPr>
            </w:pPr>
            <w:r w:rsidRPr="008F740D">
              <w:rPr>
                <w:rFonts w:ascii="Nirmala UI" w:hAnsi="Nirmala UI" w:cs="Nirmala UI"/>
                <w:b/>
                <w:bCs/>
                <w:color w:val="FFFFFF" w:themeColor="background1"/>
                <w:sz w:val="20"/>
                <w:szCs w:val="20"/>
                <w:cs/>
                <w:lang w:bidi="hi-IN"/>
              </w:rPr>
              <w:t>आंतरिक रूप से आगे बढ़ाना</w:t>
            </w:r>
          </w:p>
        </w:tc>
      </w:tr>
      <w:tr w:rsidR="00582413" w:rsidRPr="008F740D" w14:paraId="2A2B9935" w14:textId="77777777" w:rsidTr="007E7AEB">
        <w:trPr>
          <w:trHeight w:val="2292"/>
        </w:trPr>
        <w:tc>
          <w:tcPr>
            <w:tcW w:w="9606" w:type="dxa"/>
            <w:gridSpan w:val="2"/>
          </w:tcPr>
          <w:p w14:paraId="49D985C2" w14:textId="1E539556" w:rsidR="00560F19" w:rsidRPr="008F740D" w:rsidRDefault="00560F19" w:rsidP="008F740D">
            <w:pPr>
              <w:spacing w:after="0" w:line="276" w:lineRule="auto"/>
              <w:ind w:left="425" w:right="862"/>
              <w:jc w:val="center"/>
              <w:rPr>
                <w:rFonts w:ascii="Nirmala UI" w:hAnsi="Nirmala UI" w:cs="Nirmala UI"/>
                <w:b/>
                <w:bCs/>
                <w:color w:val="auto"/>
                <w:sz w:val="18"/>
                <w:szCs w:val="18"/>
                <w:cs/>
                <w:lang w:bidi="hi-IN"/>
              </w:rPr>
            </w:pPr>
            <w:r w:rsidRPr="008F740D">
              <w:rPr>
                <w:rFonts w:ascii="Nirmala UI" w:hAnsi="Nirmala UI" w:cs="Nirmala UI"/>
                <w:b/>
                <w:bCs/>
                <w:color w:val="auto"/>
                <w:sz w:val="18"/>
                <w:szCs w:val="18"/>
                <w:cs/>
                <w:lang w:bidi="hi-IN"/>
              </w:rPr>
              <w:t>एमटीआईए (MTIA) के अंदर अपनी प्रतिक्रिया की समीक्षा कराएँ</w:t>
            </w:r>
          </w:p>
          <w:p w14:paraId="3A4C3139" w14:textId="36DC41BC" w:rsidR="00B97FE7" w:rsidRPr="008F740D" w:rsidRDefault="00582413" w:rsidP="008F740D">
            <w:pPr>
              <w:spacing w:after="0" w:line="276" w:lineRule="auto"/>
              <w:ind w:left="425" w:right="320"/>
              <w:rPr>
                <w:rFonts w:ascii="Nirmala UI" w:hAnsi="Nirmala UI" w:cs="Nirmala UI"/>
                <w:color w:val="auto"/>
                <w:sz w:val="18"/>
                <w:szCs w:val="18"/>
                <w:cs/>
                <w:lang w:bidi="hi-IN"/>
              </w:rPr>
            </w:pPr>
            <w:r w:rsidRPr="008F740D">
              <w:rPr>
                <w:rFonts w:ascii="Nirmala UI" w:hAnsi="Nirmala UI" w:cs="Nirmala UI"/>
                <w:color w:val="auto"/>
                <w:sz w:val="18"/>
                <w:szCs w:val="18"/>
                <w:cs/>
                <w:lang w:bidi="hi-IN"/>
              </w:rPr>
              <w:t xml:space="preserve">यदि आप हमारी शुरुआती प्रतिक्रिया से संतुष्ट नहीं हैं, तो आप हमारी शिकायत प्रबंधन टीम के प्रबंधक द्वारा अपनी प्रतिक्रिया की समीक्षा करवा सकते/सकती हैं। हम आपकी शिकायत पर आपके साथ चर्चा करेंगे और सभी के लिए संतोषजनक समझौते पर पहुंचने की कोशिश करेंगे। आप 1800 105 105 पर हमें कॉल करके अपनी संदर्भ संख्या बताकर या वेबसाइट </w:t>
            </w:r>
            <w:hyperlink r:id="rId17" w:history="1">
              <w:r w:rsidRPr="008F740D">
                <w:rPr>
                  <w:rStyle w:val="Hyperlink"/>
                  <w:rFonts w:ascii="Nirmala UI" w:hAnsi="Nirmala UI" w:cs="Nirmala UI"/>
                  <w:b w:val="0"/>
                  <w:color w:val="0070C0"/>
                  <w:sz w:val="18"/>
                  <w:szCs w:val="18"/>
                  <w:cs/>
                  <w:lang w:bidi="hi-IN"/>
                </w:rPr>
                <w:t>https://bigbuild.vic.gov.au/contact</w:t>
              </w:r>
            </w:hyperlink>
            <w:r w:rsidRPr="008F740D">
              <w:rPr>
                <w:rFonts w:ascii="Nirmala UI" w:hAnsi="Nirmala UI" w:cs="Nirmala UI"/>
                <w:color w:val="auto"/>
                <w:sz w:val="18"/>
                <w:szCs w:val="18"/>
                <w:cs/>
                <w:lang w:bidi="hi-IN"/>
              </w:rPr>
              <w:t xml:space="preserve"> पर ऑनलाइन प्रतिक्रिया प्रदान करके ऐसा कर सकते/सकती हैं।</w:t>
            </w:r>
          </w:p>
          <w:p w14:paraId="2CA2399D" w14:textId="00754EAD" w:rsidR="00582413" w:rsidRPr="008F740D" w:rsidRDefault="00AF5239" w:rsidP="008F740D">
            <w:pPr>
              <w:spacing w:after="0" w:line="276" w:lineRule="auto"/>
              <w:ind w:left="425" w:right="320"/>
              <w:rPr>
                <w:rFonts w:ascii="Nirmala UI" w:hAnsi="Nirmala UI" w:cs="Nirmala UI"/>
                <w:color w:val="auto"/>
                <w:sz w:val="18"/>
                <w:szCs w:val="18"/>
                <w:cs/>
                <w:lang w:bidi="hi-IN"/>
              </w:rPr>
            </w:pPr>
            <w:r w:rsidRPr="008F740D">
              <w:rPr>
                <w:rFonts w:ascii="Nirmala UI" w:hAnsi="Nirmala UI" w:cs="Nirmala UI"/>
                <w:color w:val="auto"/>
                <w:sz w:val="18"/>
                <w:szCs w:val="18"/>
                <w:cs/>
                <w:lang w:bidi="hi-IN"/>
              </w:rPr>
              <w:t>इसके विकल्प के रूप में आप शिकायत को जनपरिवहन लोकपाल (पीटीओ) [Public Transport Ombudsman (</w:t>
            </w:r>
            <w:r w:rsidR="00F71324" w:rsidRPr="008F740D">
              <w:rPr>
                <w:rFonts w:ascii="Nirmala UI" w:hAnsi="Nirmala UI" w:cs="Nirmala UI"/>
                <w:b/>
                <w:bCs/>
                <w:color w:val="auto"/>
                <w:sz w:val="18"/>
                <w:szCs w:val="18"/>
                <w:cs/>
                <w:lang w:bidi="hi-IN"/>
              </w:rPr>
              <w:t>PTO</w:t>
            </w:r>
            <w:r w:rsidRPr="008F740D">
              <w:rPr>
                <w:rFonts w:ascii="Nirmala UI" w:hAnsi="Nirmala UI" w:cs="Nirmala UI"/>
                <w:color w:val="auto"/>
                <w:sz w:val="18"/>
                <w:szCs w:val="18"/>
                <w:cs/>
                <w:lang w:bidi="hi-IN"/>
              </w:rPr>
              <w:t>)] या विक्टोरिया के लोकपाल (Victorian Ombudsman) के समक्ष आगे बढ़ा सकते/सकती हैं, जोकि शिकायत के साथ व्यवहार करने की प्रक्रिया का अंतिम कदम है।</w:t>
            </w:r>
          </w:p>
          <w:p w14:paraId="74638D2B" w14:textId="4C221600" w:rsidR="00C62C28" w:rsidRPr="008F740D" w:rsidRDefault="0009504F" w:rsidP="008F740D">
            <w:pPr>
              <w:spacing w:after="0" w:line="276" w:lineRule="auto"/>
              <w:ind w:left="425" w:right="320"/>
              <w:rPr>
                <w:rFonts w:ascii="Nirmala UI" w:hAnsi="Nirmala UI" w:cs="Nirmala UI"/>
                <w:color w:val="auto"/>
                <w:sz w:val="2"/>
                <w:szCs w:val="2"/>
                <w:cs/>
                <w:lang w:bidi="hi-IN"/>
              </w:rPr>
            </w:pPr>
            <w:r w:rsidRPr="008F740D">
              <w:rPr>
                <w:rFonts w:ascii="Nirmala UI" w:hAnsi="Nirmala UI" w:cs="Nirmala UI"/>
                <w:color w:val="auto"/>
                <w:sz w:val="18"/>
                <w:szCs w:val="18"/>
                <w:cs/>
                <w:lang w:bidi="hi-IN"/>
              </w:rPr>
              <w:t>आप एमटीआईए (MTIA) के माध्यम से होकर जाए बिना भी सीधे पीटीओ या विक्टोरियाई लोकपाल के समक्ष अपनी प्रतिक्रिया को आगे बढ़ा सकते/सकती हैं।</w:t>
            </w:r>
          </w:p>
        </w:tc>
      </w:tr>
      <w:tr w:rsidR="00582413" w:rsidRPr="008F740D" w14:paraId="4A77DDBB" w14:textId="77777777" w:rsidTr="006116AD">
        <w:trPr>
          <w:trHeight w:val="600"/>
        </w:trPr>
        <w:tc>
          <w:tcPr>
            <w:tcW w:w="5074" w:type="dxa"/>
            <w:tcBorders>
              <w:top w:val="nil"/>
              <w:left w:val="nil"/>
              <w:bottom w:val="nil"/>
              <w:right w:val="nil"/>
            </w:tcBorders>
          </w:tcPr>
          <w:p w14:paraId="79411DC9" w14:textId="26B77B8C" w:rsidR="00582413" w:rsidRPr="008F740D" w:rsidRDefault="003F2F9B" w:rsidP="008F740D">
            <w:pPr>
              <w:spacing w:line="276" w:lineRule="auto"/>
              <w:rPr>
                <w:rFonts w:ascii="Nirmala UI" w:hAnsi="Nirmala UI" w:cs="Nirmala UI"/>
                <w:cs/>
                <w:lang w:bidi="hi-IN"/>
              </w:rPr>
            </w:pPr>
            <w:r w:rsidRPr="008F740D">
              <w:rPr>
                <w:rFonts w:ascii="Nirmala UI" w:hAnsi="Nirmala UI" w:cs="Nirmala UI"/>
                <w:noProof/>
                <w:lang w:val="en-AU" w:eastAsia="en-AU"/>
              </w:rPr>
              <mc:AlternateContent>
                <mc:Choice Requires="wps">
                  <w:drawing>
                    <wp:anchor distT="0" distB="0" distL="114300" distR="114300" simplePos="0" relativeHeight="251660288" behindDoc="0" locked="0" layoutInCell="1" allowOverlap="1" wp14:anchorId="432E58C1" wp14:editId="6F1166C9">
                      <wp:simplePos x="0" y="0"/>
                      <wp:positionH relativeFrom="column">
                        <wp:posOffset>2909570</wp:posOffset>
                      </wp:positionH>
                      <wp:positionV relativeFrom="page">
                        <wp:posOffset>8255</wp:posOffset>
                      </wp:positionV>
                      <wp:extent cx="238125" cy="323850"/>
                      <wp:effectExtent l="12700" t="0" r="28575" b="44450"/>
                      <wp:wrapNone/>
                      <wp:docPr id="1" name="Down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323850"/>
                              </a:xfrm>
                              <a:prstGeom prst="downArrow">
                                <a:avLst>
                                  <a:gd name="adj1" fmla="val 50000"/>
                                  <a:gd name="adj2" fmla="val 45944"/>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shape w14:anchorId="0AB18B36" id="Down Arrow 6" o:spid="_x0000_s1026" type="#_x0000_t67" style="position:absolute;margin-left:229.1pt;margin-top:.65pt;width:18.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" adj="14303" fillcolor="white [3201]" strokecolor="#666 [1936]" strokeweight="1pt">
                      <v:fill color2="#999 [1296]" focus="100%" type="gradient"/>
                      <v:shadow on="t" color="#7f7f7f [1601]" opacity=".5" offset="1pt"/>
                      <v:path arrowok="t"/>
                      <w10:wrap anchory="page"/>
                    </v:shape>
                  </w:pict>
                </mc:Fallback>
              </mc:AlternateContent>
            </w:r>
          </w:p>
        </w:tc>
        <w:tc>
          <w:tcPr>
            <w:tcW w:w="4532" w:type="dxa"/>
            <w:tcBorders>
              <w:top w:val="nil"/>
              <w:left w:val="nil"/>
              <w:bottom w:val="nil"/>
              <w:right w:val="nil"/>
            </w:tcBorders>
          </w:tcPr>
          <w:p w14:paraId="5220AC1E" w14:textId="06637C35" w:rsidR="00582413" w:rsidRPr="008F740D" w:rsidRDefault="00582413" w:rsidP="008F740D">
            <w:pPr>
              <w:spacing w:line="276" w:lineRule="auto"/>
              <w:rPr>
                <w:rFonts w:ascii="Nirmala UI" w:hAnsi="Nirmala UI" w:cs="Nirmala UI"/>
                <w:cs/>
                <w:lang w:bidi="hi-IN"/>
              </w:rPr>
            </w:pPr>
          </w:p>
        </w:tc>
      </w:tr>
    </w:tbl>
    <w:p w14:paraId="43B51C14" w14:textId="77777777" w:rsidR="006116AD" w:rsidRDefault="006116AD">
      <w:r>
        <w:rPr>
          <w:rFonts w:cs="Mangal"/>
          <w:cs/>
          <w:lang w:bidi="hi-IN"/>
        </w:rPr>
        <w:br w:type="page"/>
      </w:r>
    </w:p>
    <w:tbl>
      <w:tblPr>
        <w:tblStyle w:val="TableGrid"/>
        <w:tblW w:w="9606" w:type="dxa"/>
        <w:tblLook w:val="04A0" w:firstRow="1" w:lastRow="0" w:firstColumn="1" w:lastColumn="0" w:noHBand="0" w:noVBand="1"/>
      </w:tblPr>
      <w:tblGrid>
        <w:gridCol w:w="4406"/>
        <w:gridCol w:w="668"/>
        <w:gridCol w:w="4532"/>
      </w:tblGrid>
      <w:tr w:rsidR="00582413" w:rsidRPr="008F740D" w14:paraId="60FEC125" w14:textId="77777777" w:rsidTr="00C475F7">
        <w:trPr>
          <w:cnfStyle w:val="100000000000" w:firstRow="1" w:lastRow="0" w:firstColumn="0" w:lastColumn="0" w:oddVBand="0" w:evenVBand="0" w:oddHBand="0" w:evenHBand="0" w:firstRowFirstColumn="0" w:firstRowLastColumn="0" w:lastRowFirstColumn="0" w:lastRowLastColumn="0"/>
          <w:trHeight w:val="397"/>
        </w:trPr>
        <w:tc>
          <w:tcPr>
            <w:tcW w:w="9606" w:type="dxa"/>
            <w:gridSpan w:val="3"/>
            <w:shd w:val="clear" w:color="auto" w:fill="808080" w:themeFill="background1" w:themeFillShade="80"/>
            <w:vAlign w:val="center"/>
          </w:tcPr>
          <w:p w14:paraId="738218CF" w14:textId="4A449280" w:rsidR="00582413" w:rsidRPr="008F740D" w:rsidRDefault="0009504F" w:rsidP="008F740D">
            <w:pPr>
              <w:spacing w:line="276" w:lineRule="auto"/>
              <w:jc w:val="center"/>
              <w:rPr>
                <w:rFonts w:ascii="Nirmala UI" w:hAnsi="Nirmala UI" w:cs="Nirmala UI"/>
                <w:b/>
                <w:bCs/>
                <w:color w:val="FFFFFF" w:themeColor="background1"/>
                <w:sz w:val="20"/>
                <w:szCs w:val="20"/>
                <w:cs/>
                <w:lang w:bidi="hi-IN"/>
              </w:rPr>
            </w:pPr>
            <w:r w:rsidRPr="008F740D">
              <w:rPr>
                <w:rFonts w:ascii="Nirmala UI" w:hAnsi="Nirmala UI" w:cs="Nirmala UI"/>
                <w:b/>
                <w:bCs/>
                <w:color w:val="FFFFFF" w:themeColor="background1"/>
                <w:sz w:val="20"/>
                <w:szCs w:val="20"/>
                <w:cs/>
                <w:lang w:bidi="hi-IN"/>
              </w:rPr>
              <w:lastRenderedPageBreak/>
              <w:t>बाहरी रूप से आगे बढ़ाना</w:t>
            </w:r>
          </w:p>
        </w:tc>
      </w:tr>
      <w:tr w:rsidR="006D1B1D" w:rsidRPr="008F740D" w14:paraId="0D593938" w14:textId="77777777" w:rsidTr="006116AD">
        <w:tc>
          <w:tcPr>
            <w:tcW w:w="4406" w:type="dxa"/>
            <w:shd w:val="clear" w:color="auto" w:fill="auto"/>
            <w:vAlign w:val="center"/>
          </w:tcPr>
          <w:p w14:paraId="5E9C2C54" w14:textId="428E57D0" w:rsidR="006D1B1D" w:rsidRPr="008F740D" w:rsidRDefault="00E9513D" w:rsidP="008F740D">
            <w:pPr>
              <w:spacing w:line="276" w:lineRule="auto"/>
              <w:jc w:val="center"/>
              <w:rPr>
                <w:rFonts w:ascii="Nirmala UI" w:hAnsi="Nirmala UI" w:cs="Nirmala UI"/>
                <w:b/>
                <w:bCs/>
                <w:sz w:val="18"/>
                <w:szCs w:val="18"/>
                <w:cs/>
                <w:lang w:bidi="hi-IN"/>
              </w:rPr>
            </w:pPr>
            <w:r w:rsidRPr="008F740D">
              <w:rPr>
                <w:rFonts w:ascii="Nirmala UI" w:hAnsi="Nirmala UI" w:cs="Nirmala UI"/>
                <w:b/>
                <w:bCs/>
                <w:sz w:val="18"/>
                <w:szCs w:val="18"/>
                <w:cs/>
                <w:lang w:bidi="hi-IN"/>
              </w:rPr>
              <w:t xml:space="preserve">जनपरिवहन लोकपाल </w:t>
            </w:r>
          </w:p>
        </w:tc>
        <w:tc>
          <w:tcPr>
            <w:tcW w:w="668" w:type="dxa"/>
            <w:shd w:val="clear" w:color="auto" w:fill="auto"/>
            <w:vAlign w:val="center"/>
          </w:tcPr>
          <w:p w14:paraId="285D6C6E" w14:textId="77777777" w:rsidR="006D1B1D" w:rsidRPr="008F740D" w:rsidRDefault="006D1B1D" w:rsidP="008F740D">
            <w:pPr>
              <w:spacing w:line="276" w:lineRule="auto"/>
              <w:jc w:val="center"/>
              <w:rPr>
                <w:rFonts w:ascii="Nirmala UI" w:hAnsi="Nirmala UI" w:cs="Nirmala UI"/>
                <w:b/>
                <w:bCs/>
                <w:sz w:val="18"/>
                <w:szCs w:val="18"/>
                <w:cs/>
                <w:lang w:bidi="hi-IN"/>
              </w:rPr>
            </w:pPr>
            <w:r w:rsidRPr="008F740D">
              <w:rPr>
                <w:rFonts w:ascii="Nirmala UI" w:hAnsi="Nirmala UI" w:cs="Nirmala UI"/>
                <w:b/>
                <w:bCs/>
                <w:sz w:val="18"/>
                <w:szCs w:val="18"/>
                <w:cs/>
                <w:lang w:bidi="hi-IN"/>
              </w:rPr>
              <w:t>अथवा</w:t>
            </w:r>
          </w:p>
        </w:tc>
        <w:tc>
          <w:tcPr>
            <w:tcW w:w="4532" w:type="dxa"/>
            <w:shd w:val="clear" w:color="auto" w:fill="auto"/>
            <w:vAlign w:val="center"/>
          </w:tcPr>
          <w:p w14:paraId="2315909A" w14:textId="7EEF08E4" w:rsidR="006D1B1D" w:rsidRPr="008F740D" w:rsidRDefault="00E9513D" w:rsidP="008F740D">
            <w:pPr>
              <w:spacing w:line="276" w:lineRule="auto"/>
              <w:jc w:val="center"/>
              <w:rPr>
                <w:rFonts w:ascii="Nirmala UI" w:hAnsi="Nirmala UI" w:cs="Nirmala UI"/>
                <w:b/>
                <w:bCs/>
                <w:color w:val="auto"/>
                <w:sz w:val="18"/>
                <w:szCs w:val="18"/>
                <w:cs/>
                <w:lang w:bidi="hi-IN"/>
              </w:rPr>
            </w:pPr>
            <w:r w:rsidRPr="008F740D">
              <w:rPr>
                <w:rFonts w:ascii="Nirmala UI" w:hAnsi="Nirmala UI" w:cs="Nirmala UI"/>
                <w:b/>
                <w:bCs/>
                <w:color w:val="auto"/>
                <w:sz w:val="18"/>
                <w:szCs w:val="18"/>
                <w:cs/>
                <w:lang w:bidi="hi-IN"/>
              </w:rPr>
              <w:t>विक्टोरियाई लोकपाल या विक्टोरियाई सूचना आयुक्त (गोपनीयता संबंधी शिकायतें)</w:t>
            </w:r>
          </w:p>
        </w:tc>
      </w:tr>
      <w:tr w:rsidR="00582413" w:rsidRPr="008F740D" w14:paraId="5007AE05" w14:textId="77777777" w:rsidTr="006116AD">
        <w:trPr>
          <w:trHeight w:val="1984"/>
        </w:trPr>
        <w:tc>
          <w:tcPr>
            <w:tcW w:w="5074" w:type="dxa"/>
            <w:gridSpan w:val="2"/>
          </w:tcPr>
          <w:p w14:paraId="59D46BD3" w14:textId="26E3DCB5" w:rsidR="00582413" w:rsidRPr="008F740D" w:rsidRDefault="00562648" w:rsidP="008F740D">
            <w:pPr>
              <w:spacing w:after="0" w:line="276" w:lineRule="auto"/>
              <w:ind w:left="426" w:right="523"/>
              <w:rPr>
                <w:rFonts w:ascii="Nirmala UI" w:hAnsi="Nirmala UI" w:cs="Nirmala UI"/>
                <w:sz w:val="18"/>
                <w:szCs w:val="18"/>
                <w:cs/>
                <w:lang w:bidi="hi-IN"/>
              </w:rPr>
            </w:pPr>
            <w:r w:rsidRPr="008F740D">
              <w:rPr>
                <w:rFonts w:ascii="Nirmala UI" w:hAnsi="Nirmala UI" w:cs="Nirmala UI"/>
                <w:color w:val="auto"/>
                <w:sz w:val="18"/>
                <w:szCs w:val="18"/>
                <w:cs/>
                <w:lang w:bidi="hi-IN"/>
              </w:rPr>
              <w:t xml:space="preserve">केवल कुछ पीओ ही पीटीओ सदस्य योजना (PTO Member Scheme) के सदस्य हैं। यदि आप एलएक्सआरपी या आरपीवी द्वारा प्रदान की गई प्रतिक्रिया से असंतुष्ट हैं, तो आप अपनी शिकायत को बाहरी रूप से विचार किए जाने के लिए पीटीओ के पास निर्दिष्ट करने का चयन कर सकते/सकती हैं। पीटीओ एक स्वतंत्र विवाद समाधान निकाय है, जो विक्टोरिया में जनपरिवहन-संबंधी विवादों के समाधान में सहायता कर सकता है। पीटीओ की वेबसाइट </w:t>
            </w:r>
            <w:hyperlink r:id="rId18" w:history="1">
              <w:r w:rsidRPr="008F740D">
                <w:rPr>
                  <w:rStyle w:val="Hyperlink"/>
                  <w:rFonts w:ascii="Nirmala UI" w:hAnsi="Nirmala UI" w:cs="Nirmala UI"/>
                  <w:b w:val="0"/>
                  <w:color w:val="0070C0"/>
                  <w:sz w:val="18"/>
                  <w:szCs w:val="18"/>
                  <w:cs/>
                  <w:lang w:bidi="hi-IN"/>
                </w:rPr>
                <w:t>www.ptovic.com.au</w:t>
              </w:r>
            </w:hyperlink>
            <w:r w:rsidRPr="008F740D">
              <w:rPr>
                <w:rFonts w:ascii="Nirmala UI" w:hAnsi="Nirmala UI" w:cs="Nirmala UI"/>
                <w:color w:val="auto"/>
                <w:sz w:val="18"/>
                <w:szCs w:val="18"/>
                <w:cs/>
                <w:lang w:bidi="hi-IN"/>
              </w:rPr>
              <w:t xml:space="preserve"> देखें।</w:t>
            </w:r>
          </w:p>
        </w:tc>
        <w:tc>
          <w:tcPr>
            <w:tcW w:w="4532" w:type="dxa"/>
          </w:tcPr>
          <w:p w14:paraId="4C541071" w14:textId="3C996B8F" w:rsidR="0079068F" w:rsidRPr="008F740D" w:rsidRDefault="00582413" w:rsidP="008F740D">
            <w:pPr>
              <w:tabs>
                <w:tab w:val="left" w:pos="3147"/>
              </w:tabs>
              <w:spacing w:after="0" w:line="276" w:lineRule="auto"/>
              <w:ind w:left="312" w:right="295"/>
              <w:rPr>
                <w:rFonts w:ascii="Nirmala UI" w:hAnsi="Nirmala UI" w:cs="Nirmala UI"/>
                <w:sz w:val="12"/>
                <w:szCs w:val="12"/>
                <w:cs/>
                <w:lang w:bidi="hi-IN"/>
              </w:rPr>
            </w:pPr>
            <w:r w:rsidRPr="008F740D">
              <w:rPr>
                <w:rFonts w:ascii="Nirmala UI" w:hAnsi="Nirmala UI" w:cs="Nirmala UI"/>
                <w:sz w:val="18"/>
                <w:szCs w:val="18"/>
                <w:cs/>
                <w:lang w:bidi="hi-IN"/>
              </w:rPr>
              <w:t xml:space="preserve">यदि आप एलएक्सआरपी, आरपीवी, एनईएलपी, डब्ल्यूजीटीपीपी या एमआरपीवी द्वारा प्रदान की गई प्रतिक्रिया से असंतुष्ट हैं, तो आप बाहरी रूप से विचार किए जाने के लिए अपनी शिकायत को विक्टोरियाई लोकपाल के पास निर्दिष्ट करने का चयन कर सकते/सकती हैं। विक्टोरियाई लोकपाल विक्टोरिया के सरकारी विभागों और एजेंसियों के साथ-साथ स्थानीय सरकार के बारे में शिकायतों की जांच भी करते हैं। विक्टोरियाई लोकपाल की वेबसाइट </w:t>
            </w:r>
            <w:hyperlink r:id="rId19" w:history="1">
              <w:r w:rsidRPr="008F740D">
                <w:rPr>
                  <w:rStyle w:val="Hyperlink"/>
                  <w:rFonts w:ascii="Nirmala UI" w:hAnsi="Nirmala UI" w:cs="Nirmala UI"/>
                  <w:b w:val="0"/>
                  <w:color w:val="0070C0"/>
                  <w:sz w:val="18"/>
                  <w:szCs w:val="18"/>
                  <w:cs/>
                  <w:lang w:bidi="hi-IN"/>
                </w:rPr>
                <w:t>www.ombudsman.vic.gov.au</w:t>
              </w:r>
            </w:hyperlink>
            <w:r w:rsidRPr="008F740D">
              <w:rPr>
                <w:rFonts w:ascii="Nirmala UI" w:hAnsi="Nirmala UI" w:cs="Nirmala UI"/>
                <w:color w:val="auto"/>
                <w:sz w:val="18"/>
                <w:szCs w:val="18"/>
                <w:cs/>
                <w:lang w:bidi="hi-IN"/>
              </w:rPr>
              <w:t xml:space="preserve"> देखें। गोपनीयता से संबंधित शिकायतों को आगे बढ़ाने के लिए विक्टोरियाई सूचना आयुक्त के कार्यालय से संपर्क करें। वेबसाइट </w:t>
            </w:r>
            <w:hyperlink r:id="rId20" w:history="1">
              <w:r w:rsidRPr="008F740D">
                <w:rPr>
                  <w:rStyle w:val="Hyperlink"/>
                  <w:rFonts w:ascii="Nirmala UI" w:hAnsi="Nirmala UI" w:cs="Nirmala UI"/>
                  <w:b w:val="0"/>
                  <w:color w:val="0070C0"/>
                  <w:sz w:val="18"/>
                  <w:szCs w:val="18"/>
                  <w:cs/>
                  <w:lang w:bidi="hi-IN"/>
                </w:rPr>
                <w:t>www.ovic.vic.gov.au</w:t>
              </w:r>
            </w:hyperlink>
            <w:r w:rsidRPr="008F740D">
              <w:rPr>
                <w:rFonts w:ascii="Nirmala UI" w:hAnsi="Nirmala UI" w:cs="Nirmala UI"/>
                <w:sz w:val="18"/>
                <w:szCs w:val="18"/>
                <w:cs/>
                <w:lang w:bidi="hi-IN"/>
              </w:rPr>
              <w:t xml:space="preserve"> देखें।</w:t>
            </w:r>
            <w:r w:rsidR="0079068F" w:rsidRPr="008F740D">
              <w:rPr>
                <w:rFonts w:ascii="Nirmala UI" w:hAnsi="Nirmala UI" w:cs="Nirmala UI"/>
                <w:sz w:val="18"/>
                <w:szCs w:val="18"/>
                <w:cs/>
                <w:lang w:bidi="hi-IN"/>
              </w:rPr>
              <w:br/>
            </w:r>
          </w:p>
        </w:tc>
      </w:tr>
    </w:tbl>
    <w:p w14:paraId="20A0621C" w14:textId="1AD223D6" w:rsidR="00F13048" w:rsidRPr="006116AD" w:rsidRDefault="00F13048" w:rsidP="008F740D">
      <w:pPr>
        <w:tabs>
          <w:tab w:val="clear" w:pos="567"/>
          <w:tab w:val="left" w:pos="3858"/>
        </w:tabs>
        <w:rPr>
          <w:rFonts w:ascii="Nirmala UI" w:hAnsi="Nirmala UI" w:cs="Nirmala UI"/>
          <w:lang w:val="en-US" w:bidi="hi-IN"/>
        </w:rPr>
      </w:pPr>
    </w:p>
    <w:sectPr w:rsidR="00F13048" w:rsidRPr="006116AD" w:rsidSect="00C475F7">
      <w:footerReference w:type="default" r:id="rId21"/>
      <w:headerReference w:type="first" r:id="rId22"/>
      <w:footerReference w:type="first" r:id="rId23"/>
      <w:pgSz w:w="11907" w:h="16840" w:code="9"/>
      <w:pgMar w:top="851" w:right="1440" w:bottom="1276" w:left="1440" w:header="737" w:footer="454" w:gutter="0"/>
      <w:pgNumType w:start="0"/>
      <w:cols w:space="283"/>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AC73A" w14:textId="77777777" w:rsidR="00465D99" w:rsidRDefault="00465D99" w:rsidP="009E7483">
      <w:pPr>
        <w:spacing w:after="0" w:line="240" w:lineRule="auto"/>
        <w:rPr>
          <w:rFonts w:cs="Calibri"/>
          <w:cs/>
          <w:lang w:bidi="hi-IN"/>
        </w:rPr>
      </w:pPr>
      <w:r>
        <w:separator/>
      </w:r>
    </w:p>
  </w:endnote>
  <w:endnote w:type="continuationSeparator" w:id="0">
    <w:p w14:paraId="447A67FA" w14:textId="77777777" w:rsidR="00465D99" w:rsidRDefault="00465D99" w:rsidP="009E7483">
      <w:pPr>
        <w:spacing w:after="0" w:line="240" w:lineRule="auto"/>
        <w:rPr>
          <w:rFonts w:cs="Calibri"/>
          <w:cs/>
          <w:lang w:bidi="hi-I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10A87" w14:textId="4F3ED2DC" w:rsidR="00BC3BEE" w:rsidRDefault="007E7AEB" w:rsidP="007E7AEB">
    <w:pPr>
      <w:pStyle w:val="Footer"/>
      <w:tabs>
        <w:tab w:val="left" w:pos="4996"/>
      </w:tabs>
      <w:rPr>
        <w:rFonts w:cs="Calibri"/>
        <w:szCs w:val="16"/>
        <w:cs/>
        <w:lang w:bidi="hi-IN"/>
      </w:rPr>
    </w:pPr>
    <w:r>
      <w:rPr>
        <w:noProof/>
        <w:lang w:val="en-AU" w:eastAsia="en-AU"/>
      </w:rPr>
      <w:drawing>
        <wp:anchor distT="0" distB="0" distL="114300" distR="114300" simplePos="0" relativeHeight="251663360" behindDoc="1" locked="0" layoutInCell="1" allowOverlap="1" wp14:anchorId="004EB39A" wp14:editId="2018CABE">
          <wp:simplePos x="0" y="0"/>
          <wp:positionH relativeFrom="column">
            <wp:posOffset>-1333500</wp:posOffset>
          </wp:positionH>
          <wp:positionV relativeFrom="paragraph">
            <wp:posOffset>-518796</wp:posOffset>
          </wp:positionV>
          <wp:extent cx="8027670" cy="11144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8027716" cy="1114431"/>
                  </a:xfrm>
                  <a:prstGeom prst="rect">
                    <a:avLst/>
                  </a:prstGeom>
                </pic:spPr>
              </pic:pic>
            </a:graphicData>
          </a:graphic>
          <wp14:sizeRelH relativeFrom="page">
            <wp14:pctWidth>0</wp14:pctWidth>
          </wp14:sizeRelH>
          <wp14:sizeRelV relativeFrom="page">
            <wp14:pctHeight>0</wp14:pctHeight>
          </wp14:sizeRelV>
        </wp:anchor>
      </w:drawing>
    </w:r>
    <w:r>
      <w:rPr>
        <w:rFonts w:cs="Calibri"/>
        <w:szCs w:val="16"/>
        <w:cs/>
        <w:lang w:bidi="hi-IN"/>
      </w:rPr>
      <w:tab/>
    </w:r>
    <w:sdt>
      <w:sdtPr>
        <w:id w:val="925156049"/>
        <w:docPartObj>
          <w:docPartGallery w:val="Page Numbers (Bottom of Page)"/>
          <w:docPartUnique/>
        </w:docPartObj>
      </w:sdtPr>
      <w:sdtEndPr/>
      <w:sdtContent>
        <w:r w:rsidR="00BC3BEE">
          <w:fldChar w:fldCharType="begin"/>
        </w:r>
        <w:r w:rsidR="00BC3BEE">
          <w:rPr>
            <w:rFonts w:cs="Calibri"/>
            <w:szCs w:val="16"/>
            <w:cs/>
            <w:lang w:bidi="hi-IN"/>
          </w:rPr>
          <w:instrText xml:space="preserve"> PAGE   \* MERGEFORMAT </w:instrText>
        </w:r>
        <w:r w:rsidR="008F740D">
          <w:fldChar w:fldCharType="separate"/>
        </w:r>
        <w:r w:rsidR="00BA0C57">
          <w:rPr>
            <w:rFonts w:cs="Mangal"/>
            <w:noProof/>
            <w:szCs w:val="16"/>
            <w:cs/>
            <w:lang w:bidi="hi-IN"/>
          </w:rPr>
          <w:t>5</w:t>
        </w:r>
        <w:r w:rsidR="00BC3BEE">
          <w:fldChar w:fldCharType="end"/>
        </w:r>
      </w:sdtContent>
    </w:sdt>
    <w:r>
      <w:rPr>
        <w:rFonts w:cs="Calibri"/>
        <w:szCs w:val="16"/>
        <w:cs/>
        <w:lang w:bidi="hi-IN"/>
      </w:rPr>
      <w:tab/>
    </w:r>
  </w:p>
  <w:p w14:paraId="373A6088" w14:textId="59C6C63F" w:rsidR="00BC3BEE" w:rsidRDefault="006116AD" w:rsidP="006116AD">
    <w:pPr>
      <w:pStyle w:val="Footer"/>
      <w:tabs>
        <w:tab w:val="clear" w:pos="4513"/>
        <w:tab w:val="clear" w:pos="9026"/>
        <w:tab w:val="left" w:pos="2490"/>
      </w:tabs>
      <w:rPr>
        <w:rFonts w:cs="Calibri"/>
        <w:szCs w:val="16"/>
        <w:cs/>
        <w:lang w:bidi="hi-IN"/>
      </w:rPr>
    </w:pPr>
    <w:r>
      <w:rPr>
        <w:rFonts w:cs="Mangal"/>
        <w:szCs w:val="16"/>
        <w:cs/>
        <w:lang w:bidi="hi-I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FC23D" w14:textId="2E2B58AE" w:rsidR="00A06D95" w:rsidRDefault="00A06D95">
    <w:pPr>
      <w:pStyle w:val="Footer"/>
      <w:rPr>
        <w:rFonts w:cs="Calibri"/>
        <w:szCs w:val="16"/>
        <w:cs/>
        <w:lang w:bidi="hi-IN"/>
      </w:rPr>
    </w:pPr>
    <w:r>
      <w:rPr>
        <w:noProof/>
        <w:lang w:val="en-AU" w:eastAsia="en-AU"/>
      </w:rPr>
      <w:drawing>
        <wp:anchor distT="0" distB="0" distL="114300" distR="114300" simplePos="0" relativeHeight="251661312" behindDoc="1" locked="0" layoutInCell="1" allowOverlap="1" wp14:anchorId="4FF5DFBB" wp14:editId="740B4389">
          <wp:simplePos x="0" y="0"/>
          <wp:positionH relativeFrom="column">
            <wp:posOffset>-1376680</wp:posOffset>
          </wp:positionH>
          <wp:positionV relativeFrom="paragraph">
            <wp:posOffset>-607554</wp:posOffset>
          </wp:positionV>
          <wp:extent cx="8029724" cy="1039120"/>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8029724" cy="10391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22B79" w14:textId="77777777" w:rsidR="00465D99" w:rsidRDefault="00465D99" w:rsidP="009E7483">
      <w:pPr>
        <w:spacing w:after="0" w:line="240" w:lineRule="auto"/>
        <w:rPr>
          <w:rFonts w:cs="Calibri"/>
          <w:cs/>
          <w:lang w:bidi="hi-IN"/>
        </w:rPr>
      </w:pPr>
      <w:r>
        <w:separator/>
      </w:r>
    </w:p>
  </w:footnote>
  <w:footnote w:type="continuationSeparator" w:id="0">
    <w:p w14:paraId="2CC16056" w14:textId="77777777" w:rsidR="00465D99" w:rsidRDefault="00465D99" w:rsidP="009E7483">
      <w:pPr>
        <w:spacing w:after="0" w:line="240" w:lineRule="auto"/>
        <w:rPr>
          <w:rFonts w:cs="Calibri"/>
          <w:cs/>
          <w:lang w:bidi="hi-IN"/>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3127A" w14:textId="07236B5D" w:rsidR="00A06D95" w:rsidRDefault="00A06D95">
    <w:pPr>
      <w:pStyle w:val="Header"/>
      <w:rPr>
        <w:rFonts w:cs="Calibri"/>
        <w:cs/>
        <w:lang w:bidi="hi-IN"/>
      </w:rPr>
    </w:pPr>
    <w:r>
      <w:rPr>
        <w:noProof/>
        <w:lang w:val="en-AU" w:eastAsia="en-AU"/>
      </w:rPr>
      <w:drawing>
        <wp:anchor distT="0" distB="0" distL="114300" distR="114300" simplePos="0" relativeHeight="251659264" behindDoc="1" locked="0" layoutInCell="1" allowOverlap="1" wp14:anchorId="74DA882D" wp14:editId="681B7FA4">
          <wp:simplePos x="0" y="0"/>
          <wp:positionH relativeFrom="column">
            <wp:posOffset>4477879</wp:posOffset>
          </wp:positionH>
          <wp:positionV relativeFrom="paragraph">
            <wp:posOffset>0</wp:posOffset>
          </wp:positionV>
          <wp:extent cx="1893550" cy="724692"/>
          <wp:effectExtent l="0" t="0" r="0" b="0"/>
          <wp:wrapNone/>
          <wp:docPr id="7" name="Picture 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93550" cy="7246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4D4E23BE"/>
    <w:lvl w:ilvl="0">
      <w:start w:val="1"/>
      <w:numFmt w:val="bullet"/>
      <w:pStyle w:val="ListBullet3"/>
      <w:lvlText w:val=""/>
      <w:lvlJc w:val="left"/>
      <w:pPr>
        <w:ind w:left="1494" w:hanging="360"/>
      </w:pPr>
      <w:rPr>
        <w:rFonts w:ascii="Wingdings" w:hAnsi="Wingdings" w:hint="default"/>
      </w:rPr>
    </w:lvl>
  </w:abstractNum>
  <w:abstractNum w:abstractNumId="1" w15:restartNumberingAfterBreak="0">
    <w:nsid w:val="FFFFFF83"/>
    <w:multiLevelType w:val="singleLevel"/>
    <w:tmpl w:val="A6EC3180"/>
    <w:lvl w:ilvl="0">
      <w:start w:val="1"/>
      <w:numFmt w:val="bullet"/>
      <w:pStyle w:val="ListBullet2"/>
      <w:lvlText w:val="o"/>
      <w:lvlJc w:val="left"/>
      <w:pPr>
        <w:ind w:left="643" w:hanging="360"/>
      </w:pPr>
      <w:rPr>
        <w:rFonts w:ascii="Courier New" w:hAnsi="Courier New" w:cs="Courier New" w:hint="default"/>
      </w:rPr>
    </w:lvl>
  </w:abstractNum>
  <w:abstractNum w:abstractNumId="2" w15:restartNumberingAfterBreak="0">
    <w:nsid w:val="FFFFFF89"/>
    <w:multiLevelType w:val="singleLevel"/>
    <w:tmpl w:val="4EB0427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DBF0DDD"/>
    <w:multiLevelType w:val="hybridMultilevel"/>
    <w:tmpl w:val="35FEA7F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0EC8535E"/>
    <w:multiLevelType w:val="hybridMultilevel"/>
    <w:tmpl w:val="08504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E30724"/>
    <w:multiLevelType w:val="hybridMultilevel"/>
    <w:tmpl w:val="5A224F62"/>
    <w:lvl w:ilvl="0" w:tplc="0C090003">
      <w:start w:val="1"/>
      <w:numFmt w:val="bullet"/>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2310539C"/>
    <w:multiLevelType w:val="hybridMultilevel"/>
    <w:tmpl w:val="84E6D77C"/>
    <w:lvl w:ilvl="0" w:tplc="4934DE58">
      <w:start w:val="1"/>
      <w:numFmt w:val="bullet"/>
      <w:lvlText w:val=""/>
      <w:lvlJc w:val="left"/>
      <w:pPr>
        <w:ind w:left="1571" w:hanging="360"/>
      </w:pPr>
      <w:rPr>
        <w:rFonts w:ascii="Symbol" w:hAnsi="Symbol" w:hint="default"/>
        <w:color w:val="auto"/>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15:restartNumberingAfterBreak="0">
    <w:nsid w:val="29A67644"/>
    <w:multiLevelType w:val="hybridMultilevel"/>
    <w:tmpl w:val="B7604E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F31360"/>
    <w:multiLevelType w:val="hybridMultilevel"/>
    <w:tmpl w:val="0D921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956787"/>
    <w:multiLevelType w:val="hybridMultilevel"/>
    <w:tmpl w:val="03449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BF7733"/>
    <w:multiLevelType w:val="hybridMultilevel"/>
    <w:tmpl w:val="472CD5A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 w15:restartNumberingAfterBreak="0">
    <w:nsid w:val="3F0025F5"/>
    <w:multiLevelType w:val="hybridMultilevel"/>
    <w:tmpl w:val="B4DA7DB8"/>
    <w:lvl w:ilvl="0" w:tplc="B990805C">
      <w:start w:val="1"/>
      <w:numFmt w:val="lowerRoman"/>
      <w:lvlText w:val="(%1)"/>
      <w:lvlJc w:val="left"/>
      <w:pPr>
        <w:ind w:left="1560" w:hanging="720"/>
      </w:pPr>
      <w:rPr>
        <w:rFonts w:eastAsiaTheme="majorEastAsia" w:cstheme="majorBidi" w:hint="default"/>
        <w:b/>
        <w:i/>
        <w:color w:val="FF0000"/>
      </w:rPr>
    </w:lvl>
    <w:lvl w:ilvl="1" w:tplc="0C090019" w:tentative="1">
      <w:start w:val="1"/>
      <w:numFmt w:val="lowerLetter"/>
      <w:lvlText w:val="%2."/>
      <w:lvlJc w:val="left"/>
      <w:pPr>
        <w:ind w:left="1920" w:hanging="360"/>
      </w:pPr>
    </w:lvl>
    <w:lvl w:ilvl="2" w:tplc="0C09001B" w:tentative="1">
      <w:start w:val="1"/>
      <w:numFmt w:val="lowerRoman"/>
      <w:lvlText w:val="%3."/>
      <w:lvlJc w:val="right"/>
      <w:pPr>
        <w:ind w:left="2640" w:hanging="180"/>
      </w:pPr>
    </w:lvl>
    <w:lvl w:ilvl="3" w:tplc="0C09000F" w:tentative="1">
      <w:start w:val="1"/>
      <w:numFmt w:val="decimal"/>
      <w:lvlText w:val="%4."/>
      <w:lvlJc w:val="left"/>
      <w:pPr>
        <w:ind w:left="3360" w:hanging="360"/>
      </w:pPr>
    </w:lvl>
    <w:lvl w:ilvl="4" w:tplc="0C090019" w:tentative="1">
      <w:start w:val="1"/>
      <w:numFmt w:val="lowerLetter"/>
      <w:lvlText w:val="%5."/>
      <w:lvlJc w:val="left"/>
      <w:pPr>
        <w:ind w:left="4080" w:hanging="360"/>
      </w:pPr>
    </w:lvl>
    <w:lvl w:ilvl="5" w:tplc="0C09001B" w:tentative="1">
      <w:start w:val="1"/>
      <w:numFmt w:val="lowerRoman"/>
      <w:lvlText w:val="%6."/>
      <w:lvlJc w:val="right"/>
      <w:pPr>
        <w:ind w:left="4800" w:hanging="180"/>
      </w:pPr>
    </w:lvl>
    <w:lvl w:ilvl="6" w:tplc="0C09000F" w:tentative="1">
      <w:start w:val="1"/>
      <w:numFmt w:val="decimal"/>
      <w:lvlText w:val="%7."/>
      <w:lvlJc w:val="left"/>
      <w:pPr>
        <w:ind w:left="5520" w:hanging="360"/>
      </w:pPr>
    </w:lvl>
    <w:lvl w:ilvl="7" w:tplc="0C090019" w:tentative="1">
      <w:start w:val="1"/>
      <w:numFmt w:val="lowerLetter"/>
      <w:lvlText w:val="%8."/>
      <w:lvlJc w:val="left"/>
      <w:pPr>
        <w:ind w:left="6240" w:hanging="360"/>
      </w:pPr>
    </w:lvl>
    <w:lvl w:ilvl="8" w:tplc="0C09001B" w:tentative="1">
      <w:start w:val="1"/>
      <w:numFmt w:val="lowerRoman"/>
      <w:lvlText w:val="%9."/>
      <w:lvlJc w:val="right"/>
      <w:pPr>
        <w:ind w:left="6960" w:hanging="180"/>
      </w:pPr>
    </w:lvl>
  </w:abstractNum>
  <w:abstractNum w:abstractNumId="12" w15:restartNumberingAfterBreak="0">
    <w:nsid w:val="400838C4"/>
    <w:multiLevelType w:val="hybridMultilevel"/>
    <w:tmpl w:val="CA26A360"/>
    <w:lvl w:ilvl="0" w:tplc="0C090001">
      <w:start w:val="1"/>
      <w:numFmt w:val="bullet"/>
      <w:lvlText w:val=""/>
      <w:lvlJc w:val="left"/>
      <w:pPr>
        <w:ind w:left="720" w:hanging="360"/>
      </w:pPr>
      <w:rPr>
        <w:rFonts w:ascii="Symbol" w:hAnsi="Symbol" w:hint="default"/>
      </w:rPr>
    </w:lvl>
    <w:lvl w:ilvl="1" w:tplc="2E864E76">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A10B4D"/>
    <w:multiLevelType w:val="multilevel"/>
    <w:tmpl w:val="8A7AD93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287" w:hanging="720"/>
      </w:pPr>
      <w:rPr>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4D2963E9"/>
    <w:multiLevelType w:val="hybridMultilevel"/>
    <w:tmpl w:val="3A34641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787465"/>
    <w:multiLevelType w:val="hybridMultilevel"/>
    <w:tmpl w:val="98C2A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921595"/>
    <w:multiLevelType w:val="hybridMultilevel"/>
    <w:tmpl w:val="3184117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1530925"/>
    <w:multiLevelType w:val="hybridMultilevel"/>
    <w:tmpl w:val="0F4C5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BF10C1"/>
    <w:multiLevelType w:val="hybridMultilevel"/>
    <w:tmpl w:val="C2F85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E27A1D"/>
    <w:multiLevelType w:val="hybridMultilevel"/>
    <w:tmpl w:val="10666E9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0" w15:restartNumberingAfterBreak="0">
    <w:nsid w:val="6D371FBA"/>
    <w:multiLevelType w:val="hybridMultilevel"/>
    <w:tmpl w:val="B6D48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756C8D"/>
    <w:multiLevelType w:val="hybridMultilevel"/>
    <w:tmpl w:val="33EEC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1E47E0"/>
    <w:multiLevelType w:val="hybridMultilevel"/>
    <w:tmpl w:val="49362B9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3" w15:restartNumberingAfterBreak="0">
    <w:nsid w:val="7C9E14C6"/>
    <w:multiLevelType w:val="hybridMultilevel"/>
    <w:tmpl w:val="69DE0078"/>
    <w:lvl w:ilvl="0" w:tplc="0C090001">
      <w:start w:val="1"/>
      <w:numFmt w:val="bullet"/>
      <w:lvlText w:val=""/>
      <w:lvlJc w:val="left"/>
      <w:pPr>
        <w:ind w:left="2291" w:hanging="360"/>
      </w:pPr>
      <w:rPr>
        <w:rFonts w:ascii="Symbol" w:hAnsi="Symbol" w:hint="default"/>
      </w:rPr>
    </w:lvl>
    <w:lvl w:ilvl="1" w:tplc="0C090003" w:tentative="1">
      <w:start w:val="1"/>
      <w:numFmt w:val="bullet"/>
      <w:lvlText w:val="o"/>
      <w:lvlJc w:val="left"/>
      <w:pPr>
        <w:ind w:left="3011" w:hanging="360"/>
      </w:pPr>
      <w:rPr>
        <w:rFonts w:ascii="Courier New" w:hAnsi="Courier New" w:cs="Courier New" w:hint="default"/>
      </w:rPr>
    </w:lvl>
    <w:lvl w:ilvl="2" w:tplc="0C090005" w:tentative="1">
      <w:start w:val="1"/>
      <w:numFmt w:val="bullet"/>
      <w:lvlText w:val=""/>
      <w:lvlJc w:val="left"/>
      <w:pPr>
        <w:ind w:left="3731" w:hanging="360"/>
      </w:pPr>
      <w:rPr>
        <w:rFonts w:ascii="Wingdings" w:hAnsi="Wingdings" w:hint="default"/>
      </w:rPr>
    </w:lvl>
    <w:lvl w:ilvl="3" w:tplc="0C090001" w:tentative="1">
      <w:start w:val="1"/>
      <w:numFmt w:val="bullet"/>
      <w:lvlText w:val=""/>
      <w:lvlJc w:val="left"/>
      <w:pPr>
        <w:ind w:left="4451" w:hanging="360"/>
      </w:pPr>
      <w:rPr>
        <w:rFonts w:ascii="Symbol" w:hAnsi="Symbol" w:hint="default"/>
      </w:rPr>
    </w:lvl>
    <w:lvl w:ilvl="4" w:tplc="0C090003" w:tentative="1">
      <w:start w:val="1"/>
      <w:numFmt w:val="bullet"/>
      <w:lvlText w:val="o"/>
      <w:lvlJc w:val="left"/>
      <w:pPr>
        <w:ind w:left="5171" w:hanging="360"/>
      </w:pPr>
      <w:rPr>
        <w:rFonts w:ascii="Courier New" w:hAnsi="Courier New" w:cs="Courier New" w:hint="default"/>
      </w:rPr>
    </w:lvl>
    <w:lvl w:ilvl="5" w:tplc="0C090005" w:tentative="1">
      <w:start w:val="1"/>
      <w:numFmt w:val="bullet"/>
      <w:lvlText w:val=""/>
      <w:lvlJc w:val="left"/>
      <w:pPr>
        <w:ind w:left="5891" w:hanging="360"/>
      </w:pPr>
      <w:rPr>
        <w:rFonts w:ascii="Wingdings" w:hAnsi="Wingdings" w:hint="default"/>
      </w:rPr>
    </w:lvl>
    <w:lvl w:ilvl="6" w:tplc="0C090001" w:tentative="1">
      <w:start w:val="1"/>
      <w:numFmt w:val="bullet"/>
      <w:lvlText w:val=""/>
      <w:lvlJc w:val="left"/>
      <w:pPr>
        <w:ind w:left="6611" w:hanging="360"/>
      </w:pPr>
      <w:rPr>
        <w:rFonts w:ascii="Symbol" w:hAnsi="Symbol" w:hint="default"/>
      </w:rPr>
    </w:lvl>
    <w:lvl w:ilvl="7" w:tplc="0C090003" w:tentative="1">
      <w:start w:val="1"/>
      <w:numFmt w:val="bullet"/>
      <w:lvlText w:val="o"/>
      <w:lvlJc w:val="left"/>
      <w:pPr>
        <w:ind w:left="7331" w:hanging="360"/>
      </w:pPr>
      <w:rPr>
        <w:rFonts w:ascii="Courier New" w:hAnsi="Courier New" w:cs="Courier New" w:hint="default"/>
      </w:rPr>
    </w:lvl>
    <w:lvl w:ilvl="8" w:tplc="0C090005" w:tentative="1">
      <w:start w:val="1"/>
      <w:numFmt w:val="bullet"/>
      <w:lvlText w:val=""/>
      <w:lvlJc w:val="left"/>
      <w:pPr>
        <w:ind w:left="8051" w:hanging="360"/>
      </w:pPr>
      <w:rPr>
        <w:rFonts w:ascii="Wingdings" w:hAnsi="Wingdings" w:hint="default"/>
      </w:rPr>
    </w:lvl>
  </w:abstractNum>
  <w:num w:numId="1">
    <w:abstractNumId w:val="2"/>
  </w:num>
  <w:num w:numId="2">
    <w:abstractNumId w:val="1"/>
  </w:num>
  <w:num w:numId="3">
    <w:abstractNumId w:val="0"/>
  </w:num>
  <w:num w:numId="4">
    <w:abstractNumId w:val="13"/>
  </w:num>
  <w:num w:numId="5">
    <w:abstractNumId w:val="9"/>
  </w:num>
  <w:num w:numId="6">
    <w:abstractNumId w:val="20"/>
  </w:num>
  <w:num w:numId="7">
    <w:abstractNumId w:val="18"/>
  </w:num>
  <w:num w:numId="8">
    <w:abstractNumId w:val="4"/>
  </w:num>
  <w:num w:numId="9">
    <w:abstractNumId w:val="12"/>
  </w:num>
  <w:num w:numId="10">
    <w:abstractNumId w:val="14"/>
  </w:num>
  <w:num w:numId="11">
    <w:abstractNumId w:val="16"/>
  </w:num>
  <w:num w:numId="12">
    <w:abstractNumId w:val="8"/>
  </w:num>
  <w:num w:numId="13">
    <w:abstractNumId w:val="21"/>
  </w:num>
  <w:num w:numId="14">
    <w:abstractNumId w:val="22"/>
  </w:num>
  <w:num w:numId="15">
    <w:abstractNumId w:val="3"/>
  </w:num>
  <w:num w:numId="16">
    <w:abstractNumId w:val="10"/>
  </w:num>
  <w:num w:numId="17">
    <w:abstractNumId w:val="17"/>
  </w:num>
  <w:num w:numId="18">
    <w:abstractNumId w:val="7"/>
  </w:num>
  <w:num w:numId="19">
    <w:abstractNumId w:val="5"/>
  </w:num>
  <w:num w:numId="20">
    <w:abstractNumId w:val="6"/>
  </w:num>
  <w:num w:numId="21">
    <w:abstractNumId w:val="11"/>
  </w:num>
  <w:num w:numId="22">
    <w:abstractNumId w:val="19"/>
  </w:num>
  <w:num w:numId="23">
    <w:abstractNumId w:val="15"/>
  </w:num>
  <w:num w:numId="24">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SortMethod w:val="0000"/>
  <w:defaultTabStop w:val="567"/>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5F"/>
    <w:rsid w:val="00001A93"/>
    <w:rsid w:val="000044D0"/>
    <w:rsid w:val="0000532D"/>
    <w:rsid w:val="00005518"/>
    <w:rsid w:val="00006594"/>
    <w:rsid w:val="0000690B"/>
    <w:rsid w:val="00011CDD"/>
    <w:rsid w:val="00011FF1"/>
    <w:rsid w:val="000136EB"/>
    <w:rsid w:val="000159E6"/>
    <w:rsid w:val="00017A8C"/>
    <w:rsid w:val="0002019C"/>
    <w:rsid w:val="00020659"/>
    <w:rsid w:val="00021340"/>
    <w:rsid w:val="000233B0"/>
    <w:rsid w:val="00024446"/>
    <w:rsid w:val="00025ADC"/>
    <w:rsid w:val="00027386"/>
    <w:rsid w:val="00030EE7"/>
    <w:rsid w:val="00031C45"/>
    <w:rsid w:val="0003239B"/>
    <w:rsid w:val="00032CEB"/>
    <w:rsid w:val="00033E66"/>
    <w:rsid w:val="000360B7"/>
    <w:rsid w:val="00036281"/>
    <w:rsid w:val="00037AEF"/>
    <w:rsid w:val="0004026B"/>
    <w:rsid w:val="00040A80"/>
    <w:rsid w:val="0004159E"/>
    <w:rsid w:val="00046D00"/>
    <w:rsid w:val="00046E0D"/>
    <w:rsid w:val="00051E6F"/>
    <w:rsid w:val="00053092"/>
    <w:rsid w:val="0005501B"/>
    <w:rsid w:val="00055209"/>
    <w:rsid w:val="000565B4"/>
    <w:rsid w:val="00061B36"/>
    <w:rsid w:val="000640C0"/>
    <w:rsid w:val="00064E01"/>
    <w:rsid w:val="00065645"/>
    <w:rsid w:val="0006798C"/>
    <w:rsid w:val="000715B4"/>
    <w:rsid w:val="00071D78"/>
    <w:rsid w:val="000756C2"/>
    <w:rsid w:val="00075928"/>
    <w:rsid w:val="00081B0C"/>
    <w:rsid w:val="000827C2"/>
    <w:rsid w:val="00082E0A"/>
    <w:rsid w:val="000875CE"/>
    <w:rsid w:val="000909F3"/>
    <w:rsid w:val="000944BD"/>
    <w:rsid w:val="0009504F"/>
    <w:rsid w:val="0009511D"/>
    <w:rsid w:val="0009543B"/>
    <w:rsid w:val="00096369"/>
    <w:rsid w:val="000972C1"/>
    <w:rsid w:val="000973FF"/>
    <w:rsid w:val="000A4FE4"/>
    <w:rsid w:val="000A62EA"/>
    <w:rsid w:val="000B0E80"/>
    <w:rsid w:val="000B28BD"/>
    <w:rsid w:val="000B38B9"/>
    <w:rsid w:val="000B4775"/>
    <w:rsid w:val="000B48EF"/>
    <w:rsid w:val="000B6A4E"/>
    <w:rsid w:val="000B6FFA"/>
    <w:rsid w:val="000B75A4"/>
    <w:rsid w:val="000C00AC"/>
    <w:rsid w:val="000C0EB2"/>
    <w:rsid w:val="000C27D8"/>
    <w:rsid w:val="000C2E8B"/>
    <w:rsid w:val="000C5BED"/>
    <w:rsid w:val="000C6857"/>
    <w:rsid w:val="000C7A1B"/>
    <w:rsid w:val="000C7CC7"/>
    <w:rsid w:val="000D0021"/>
    <w:rsid w:val="000D05AB"/>
    <w:rsid w:val="000D11E2"/>
    <w:rsid w:val="000D2527"/>
    <w:rsid w:val="000E107C"/>
    <w:rsid w:val="000E40A0"/>
    <w:rsid w:val="000E5F04"/>
    <w:rsid w:val="000E6AA7"/>
    <w:rsid w:val="000F0B6A"/>
    <w:rsid w:val="000F0C95"/>
    <w:rsid w:val="000F147F"/>
    <w:rsid w:val="000F3413"/>
    <w:rsid w:val="000F3D12"/>
    <w:rsid w:val="00106021"/>
    <w:rsid w:val="00110E6B"/>
    <w:rsid w:val="00112B3B"/>
    <w:rsid w:val="00113900"/>
    <w:rsid w:val="00117060"/>
    <w:rsid w:val="00121B58"/>
    <w:rsid w:val="00125745"/>
    <w:rsid w:val="0012609B"/>
    <w:rsid w:val="001307C3"/>
    <w:rsid w:val="00130AD4"/>
    <w:rsid w:val="00132743"/>
    <w:rsid w:val="0013410E"/>
    <w:rsid w:val="0013505C"/>
    <w:rsid w:val="00136E0A"/>
    <w:rsid w:val="0014212B"/>
    <w:rsid w:val="00142AF5"/>
    <w:rsid w:val="00144E8A"/>
    <w:rsid w:val="00144F6B"/>
    <w:rsid w:val="00145674"/>
    <w:rsid w:val="00150437"/>
    <w:rsid w:val="00151BE5"/>
    <w:rsid w:val="00155F77"/>
    <w:rsid w:val="0015659D"/>
    <w:rsid w:val="00160FF4"/>
    <w:rsid w:val="00161B75"/>
    <w:rsid w:val="00163F73"/>
    <w:rsid w:val="0016635A"/>
    <w:rsid w:val="00166CB5"/>
    <w:rsid w:val="00167819"/>
    <w:rsid w:val="00170443"/>
    <w:rsid w:val="0017208D"/>
    <w:rsid w:val="00172CFC"/>
    <w:rsid w:val="0017616A"/>
    <w:rsid w:val="00176B78"/>
    <w:rsid w:val="0018027C"/>
    <w:rsid w:val="00180451"/>
    <w:rsid w:val="001818BF"/>
    <w:rsid w:val="00181E3A"/>
    <w:rsid w:val="001822A1"/>
    <w:rsid w:val="00183442"/>
    <w:rsid w:val="00184615"/>
    <w:rsid w:val="0018754B"/>
    <w:rsid w:val="00190653"/>
    <w:rsid w:val="001910BF"/>
    <w:rsid w:val="00191FB6"/>
    <w:rsid w:val="00193591"/>
    <w:rsid w:val="001949B0"/>
    <w:rsid w:val="00195A13"/>
    <w:rsid w:val="001A1827"/>
    <w:rsid w:val="001A254B"/>
    <w:rsid w:val="001A48E8"/>
    <w:rsid w:val="001A4D9B"/>
    <w:rsid w:val="001B0374"/>
    <w:rsid w:val="001B04A6"/>
    <w:rsid w:val="001B11F8"/>
    <w:rsid w:val="001B251A"/>
    <w:rsid w:val="001B35F3"/>
    <w:rsid w:val="001B3DFD"/>
    <w:rsid w:val="001B4265"/>
    <w:rsid w:val="001B5B4E"/>
    <w:rsid w:val="001C3114"/>
    <w:rsid w:val="001C32DC"/>
    <w:rsid w:val="001C5394"/>
    <w:rsid w:val="001C5AF5"/>
    <w:rsid w:val="001C70F2"/>
    <w:rsid w:val="001C734C"/>
    <w:rsid w:val="001C73B2"/>
    <w:rsid w:val="001C7F1A"/>
    <w:rsid w:val="001D26F7"/>
    <w:rsid w:val="001D3AFF"/>
    <w:rsid w:val="001D4107"/>
    <w:rsid w:val="001D434C"/>
    <w:rsid w:val="001D490C"/>
    <w:rsid w:val="001D6507"/>
    <w:rsid w:val="001D667C"/>
    <w:rsid w:val="001D7463"/>
    <w:rsid w:val="001D7B1A"/>
    <w:rsid w:val="001E100A"/>
    <w:rsid w:val="001E119B"/>
    <w:rsid w:val="001E26AC"/>
    <w:rsid w:val="001E3823"/>
    <w:rsid w:val="001E4DE2"/>
    <w:rsid w:val="001E61A6"/>
    <w:rsid w:val="001E7E2A"/>
    <w:rsid w:val="001F278A"/>
    <w:rsid w:val="001F3385"/>
    <w:rsid w:val="001F605C"/>
    <w:rsid w:val="001F7602"/>
    <w:rsid w:val="001F7E48"/>
    <w:rsid w:val="001F7FBC"/>
    <w:rsid w:val="0020125E"/>
    <w:rsid w:val="00204C5C"/>
    <w:rsid w:val="00210906"/>
    <w:rsid w:val="00210C51"/>
    <w:rsid w:val="00213E02"/>
    <w:rsid w:val="00214263"/>
    <w:rsid w:val="002162EC"/>
    <w:rsid w:val="00216D5F"/>
    <w:rsid w:val="00220DB3"/>
    <w:rsid w:val="00220FC3"/>
    <w:rsid w:val="002243B1"/>
    <w:rsid w:val="0022454C"/>
    <w:rsid w:val="00224A35"/>
    <w:rsid w:val="00225D4A"/>
    <w:rsid w:val="00230133"/>
    <w:rsid w:val="00230C37"/>
    <w:rsid w:val="002340FD"/>
    <w:rsid w:val="00234409"/>
    <w:rsid w:val="0023449B"/>
    <w:rsid w:val="00236449"/>
    <w:rsid w:val="00240292"/>
    <w:rsid w:val="002403D2"/>
    <w:rsid w:val="00243BD0"/>
    <w:rsid w:val="002445E2"/>
    <w:rsid w:val="00245AF3"/>
    <w:rsid w:val="00255FB7"/>
    <w:rsid w:val="00262FC4"/>
    <w:rsid w:val="00263953"/>
    <w:rsid w:val="0026720D"/>
    <w:rsid w:val="00267DB3"/>
    <w:rsid w:val="00271973"/>
    <w:rsid w:val="00272276"/>
    <w:rsid w:val="00276418"/>
    <w:rsid w:val="00290D91"/>
    <w:rsid w:val="00290E74"/>
    <w:rsid w:val="00291F3F"/>
    <w:rsid w:val="00292264"/>
    <w:rsid w:val="00293251"/>
    <w:rsid w:val="002945BE"/>
    <w:rsid w:val="00294772"/>
    <w:rsid w:val="00296332"/>
    <w:rsid w:val="002972A2"/>
    <w:rsid w:val="002A0E1C"/>
    <w:rsid w:val="002A11A3"/>
    <w:rsid w:val="002A1616"/>
    <w:rsid w:val="002A28D5"/>
    <w:rsid w:val="002A439F"/>
    <w:rsid w:val="002A46EA"/>
    <w:rsid w:val="002A5A66"/>
    <w:rsid w:val="002A6D12"/>
    <w:rsid w:val="002B1167"/>
    <w:rsid w:val="002B322D"/>
    <w:rsid w:val="002B54C3"/>
    <w:rsid w:val="002B765A"/>
    <w:rsid w:val="002C1237"/>
    <w:rsid w:val="002C22C6"/>
    <w:rsid w:val="002D14AA"/>
    <w:rsid w:val="002D1E48"/>
    <w:rsid w:val="002D2BFA"/>
    <w:rsid w:val="002D2D0D"/>
    <w:rsid w:val="002D52F9"/>
    <w:rsid w:val="002D5D07"/>
    <w:rsid w:val="002D6D55"/>
    <w:rsid w:val="002E1AC6"/>
    <w:rsid w:val="002E27D3"/>
    <w:rsid w:val="002E5BBE"/>
    <w:rsid w:val="002E6A67"/>
    <w:rsid w:val="002F014A"/>
    <w:rsid w:val="002F0541"/>
    <w:rsid w:val="002F1898"/>
    <w:rsid w:val="002F2286"/>
    <w:rsid w:val="002F2465"/>
    <w:rsid w:val="002F3ADF"/>
    <w:rsid w:val="002F4BB5"/>
    <w:rsid w:val="002F57B1"/>
    <w:rsid w:val="002F64BA"/>
    <w:rsid w:val="002F7392"/>
    <w:rsid w:val="003005A6"/>
    <w:rsid w:val="00300BE3"/>
    <w:rsid w:val="00300E12"/>
    <w:rsid w:val="003022A0"/>
    <w:rsid w:val="00303B0F"/>
    <w:rsid w:val="0030443B"/>
    <w:rsid w:val="003055BC"/>
    <w:rsid w:val="00306AF8"/>
    <w:rsid w:val="00307FCE"/>
    <w:rsid w:val="00310BA6"/>
    <w:rsid w:val="003111E4"/>
    <w:rsid w:val="00314ECE"/>
    <w:rsid w:val="00321B15"/>
    <w:rsid w:val="00322347"/>
    <w:rsid w:val="003225C3"/>
    <w:rsid w:val="00323165"/>
    <w:rsid w:val="00324E9B"/>
    <w:rsid w:val="003252A6"/>
    <w:rsid w:val="0032557C"/>
    <w:rsid w:val="00333A78"/>
    <w:rsid w:val="00334BC9"/>
    <w:rsid w:val="00334C4F"/>
    <w:rsid w:val="003353CF"/>
    <w:rsid w:val="003404EA"/>
    <w:rsid w:val="0034169F"/>
    <w:rsid w:val="00341BC0"/>
    <w:rsid w:val="003428AD"/>
    <w:rsid w:val="00342F3A"/>
    <w:rsid w:val="00343375"/>
    <w:rsid w:val="0034368B"/>
    <w:rsid w:val="0034376F"/>
    <w:rsid w:val="00344E44"/>
    <w:rsid w:val="003455A4"/>
    <w:rsid w:val="00347498"/>
    <w:rsid w:val="003479B3"/>
    <w:rsid w:val="00350687"/>
    <w:rsid w:val="00356B79"/>
    <w:rsid w:val="003574BD"/>
    <w:rsid w:val="00360344"/>
    <w:rsid w:val="003606EC"/>
    <w:rsid w:val="003608D7"/>
    <w:rsid w:val="003634BC"/>
    <w:rsid w:val="00364601"/>
    <w:rsid w:val="00364E33"/>
    <w:rsid w:val="00365620"/>
    <w:rsid w:val="00370978"/>
    <w:rsid w:val="003721E8"/>
    <w:rsid w:val="003737E2"/>
    <w:rsid w:val="00376051"/>
    <w:rsid w:val="00377061"/>
    <w:rsid w:val="00377590"/>
    <w:rsid w:val="003778E7"/>
    <w:rsid w:val="0038117A"/>
    <w:rsid w:val="00382A28"/>
    <w:rsid w:val="00382B9F"/>
    <w:rsid w:val="00384FA8"/>
    <w:rsid w:val="00386815"/>
    <w:rsid w:val="00390D9B"/>
    <w:rsid w:val="00392398"/>
    <w:rsid w:val="00392972"/>
    <w:rsid w:val="00393F79"/>
    <w:rsid w:val="00394285"/>
    <w:rsid w:val="00394F5A"/>
    <w:rsid w:val="00397FB0"/>
    <w:rsid w:val="003A096A"/>
    <w:rsid w:val="003A17A9"/>
    <w:rsid w:val="003A3D74"/>
    <w:rsid w:val="003A43FC"/>
    <w:rsid w:val="003A6411"/>
    <w:rsid w:val="003A7CCC"/>
    <w:rsid w:val="003B0394"/>
    <w:rsid w:val="003B1E63"/>
    <w:rsid w:val="003B6699"/>
    <w:rsid w:val="003B77C0"/>
    <w:rsid w:val="003C2E35"/>
    <w:rsid w:val="003C4423"/>
    <w:rsid w:val="003C4EAD"/>
    <w:rsid w:val="003C5ACE"/>
    <w:rsid w:val="003D0BD5"/>
    <w:rsid w:val="003D1988"/>
    <w:rsid w:val="003D3CAA"/>
    <w:rsid w:val="003D613D"/>
    <w:rsid w:val="003E1814"/>
    <w:rsid w:val="003E54BF"/>
    <w:rsid w:val="003E560F"/>
    <w:rsid w:val="003E6B89"/>
    <w:rsid w:val="003E7D0F"/>
    <w:rsid w:val="003F2F9B"/>
    <w:rsid w:val="003F3057"/>
    <w:rsid w:val="003F3F31"/>
    <w:rsid w:val="003F4273"/>
    <w:rsid w:val="003F5108"/>
    <w:rsid w:val="003F60AD"/>
    <w:rsid w:val="003F70E7"/>
    <w:rsid w:val="00401939"/>
    <w:rsid w:val="004034F4"/>
    <w:rsid w:val="00403811"/>
    <w:rsid w:val="004039CF"/>
    <w:rsid w:val="00404321"/>
    <w:rsid w:val="00405777"/>
    <w:rsid w:val="00406334"/>
    <w:rsid w:val="00407647"/>
    <w:rsid w:val="00410DEB"/>
    <w:rsid w:val="004111BA"/>
    <w:rsid w:val="00422513"/>
    <w:rsid w:val="00423B2E"/>
    <w:rsid w:val="00430598"/>
    <w:rsid w:val="00440658"/>
    <w:rsid w:val="00441F5A"/>
    <w:rsid w:val="00443420"/>
    <w:rsid w:val="00443538"/>
    <w:rsid w:val="00443D69"/>
    <w:rsid w:val="00446073"/>
    <w:rsid w:val="00446707"/>
    <w:rsid w:val="0045022B"/>
    <w:rsid w:val="00450532"/>
    <w:rsid w:val="004510B8"/>
    <w:rsid w:val="00452099"/>
    <w:rsid w:val="004558D9"/>
    <w:rsid w:val="00456605"/>
    <w:rsid w:val="004567D4"/>
    <w:rsid w:val="00457C1D"/>
    <w:rsid w:val="00457F1D"/>
    <w:rsid w:val="00461C2A"/>
    <w:rsid w:val="0046398A"/>
    <w:rsid w:val="00463AFE"/>
    <w:rsid w:val="00463C36"/>
    <w:rsid w:val="00465D99"/>
    <w:rsid w:val="00465F49"/>
    <w:rsid w:val="0046646D"/>
    <w:rsid w:val="00466939"/>
    <w:rsid w:val="00467606"/>
    <w:rsid w:val="00471BEE"/>
    <w:rsid w:val="0047309A"/>
    <w:rsid w:val="00477381"/>
    <w:rsid w:val="00477EA5"/>
    <w:rsid w:val="0048057A"/>
    <w:rsid w:val="00483C05"/>
    <w:rsid w:val="004875CB"/>
    <w:rsid w:val="0049049F"/>
    <w:rsid w:val="00491EE0"/>
    <w:rsid w:val="00493D35"/>
    <w:rsid w:val="004954B7"/>
    <w:rsid w:val="004955F9"/>
    <w:rsid w:val="004A13BB"/>
    <w:rsid w:val="004A1D07"/>
    <w:rsid w:val="004A29A2"/>
    <w:rsid w:val="004A3A02"/>
    <w:rsid w:val="004A3F15"/>
    <w:rsid w:val="004A454C"/>
    <w:rsid w:val="004A5630"/>
    <w:rsid w:val="004A578F"/>
    <w:rsid w:val="004B189F"/>
    <w:rsid w:val="004B23D8"/>
    <w:rsid w:val="004B34DE"/>
    <w:rsid w:val="004B4C2D"/>
    <w:rsid w:val="004B6200"/>
    <w:rsid w:val="004C0B2E"/>
    <w:rsid w:val="004C11C1"/>
    <w:rsid w:val="004C7103"/>
    <w:rsid w:val="004C743A"/>
    <w:rsid w:val="004D4892"/>
    <w:rsid w:val="004D5FD1"/>
    <w:rsid w:val="004D7D94"/>
    <w:rsid w:val="004E095B"/>
    <w:rsid w:val="004E2869"/>
    <w:rsid w:val="004E5149"/>
    <w:rsid w:val="004E5412"/>
    <w:rsid w:val="004E55F6"/>
    <w:rsid w:val="004E672E"/>
    <w:rsid w:val="004E74E9"/>
    <w:rsid w:val="004E797F"/>
    <w:rsid w:val="004F1C4A"/>
    <w:rsid w:val="004F25A7"/>
    <w:rsid w:val="004F3A7B"/>
    <w:rsid w:val="004F3D15"/>
    <w:rsid w:val="004F482D"/>
    <w:rsid w:val="004F48C4"/>
    <w:rsid w:val="004F524A"/>
    <w:rsid w:val="004F7BE4"/>
    <w:rsid w:val="004F7C68"/>
    <w:rsid w:val="005016D7"/>
    <w:rsid w:val="005043DA"/>
    <w:rsid w:val="005052C4"/>
    <w:rsid w:val="0050597E"/>
    <w:rsid w:val="0050636D"/>
    <w:rsid w:val="00506F34"/>
    <w:rsid w:val="00507758"/>
    <w:rsid w:val="00507966"/>
    <w:rsid w:val="00511526"/>
    <w:rsid w:val="005132CB"/>
    <w:rsid w:val="005174E4"/>
    <w:rsid w:val="00520A65"/>
    <w:rsid w:val="00521300"/>
    <w:rsid w:val="00522020"/>
    <w:rsid w:val="0052454E"/>
    <w:rsid w:val="00525A5F"/>
    <w:rsid w:val="00536135"/>
    <w:rsid w:val="005365D7"/>
    <w:rsid w:val="00536E02"/>
    <w:rsid w:val="005415BD"/>
    <w:rsid w:val="005430E7"/>
    <w:rsid w:val="005434EA"/>
    <w:rsid w:val="00543B41"/>
    <w:rsid w:val="0054550B"/>
    <w:rsid w:val="00545526"/>
    <w:rsid w:val="00546EC3"/>
    <w:rsid w:val="005476D7"/>
    <w:rsid w:val="005479BD"/>
    <w:rsid w:val="005501FF"/>
    <w:rsid w:val="0055088F"/>
    <w:rsid w:val="00553610"/>
    <w:rsid w:val="00553E37"/>
    <w:rsid w:val="00557F12"/>
    <w:rsid w:val="005600A3"/>
    <w:rsid w:val="00560F19"/>
    <w:rsid w:val="00561245"/>
    <w:rsid w:val="00561917"/>
    <w:rsid w:val="00562648"/>
    <w:rsid w:val="00566C74"/>
    <w:rsid w:val="00572A08"/>
    <w:rsid w:val="005738AB"/>
    <w:rsid w:val="00576888"/>
    <w:rsid w:val="005769AF"/>
    <w:rsid w:val="005807C8"/>
    <w:rsid w:val="00582413"/>
    <w:rsid w:val="005828AA"/>
    <w:rsid w:val="00583D9E"/>
    <w:rsid w:val="005855EA"/>
    <w:rsid w:val="005866A6"/>
    <w:rsid w:val="005867A0"/>
    <w:rsid w:val="00586E8A"/>
    <w:rsid w:val="005917B6"/>
    <w:rsid w:val="00594608"/>
    <w:rsid w:val="00597EEA"/>
    <w:rsid w:val="005A0884"/>
    <w:rsid w:val="005A0932"/>
    <w:rsid w:val="005A5FF0"/>
    <w:rsid w:val="005A7BB7"/>
    <w:rsid w:val="005B25F1"/>
    <w:rsid w:val="005B5756"/>
    <w:rsid w:val="005B5890"/>
    <w:rsid w:val="005B645C"/>
    <w:rsid w:val="005B6511"/>
    <w:rsid w:val="005B6C08"/>
    <w:rsid w:val="005B711D"/>
    <w:rsid w:val="005B7B40"/>
    <w:rsid w:val="005C0E12"/>
    <w:rsid w:val="005C32C8"/>
    <w:rsid w:val="005C45A6"/>
    <w:rsid w:val="005C5E1B"/>
    <w:rsid w:val="005D0008"/>
    <w:rsid w:val="005D2CB8"/>
    <w:rsid w:val="005D5AF8"/>
    <w:rsid w:val="005D5E29"/>
    <w:rsid w:val="005D7B66"/>
    <w:rsid w:val="005D7FF5"/>
    <w:rsid w:val="005E1C13"/>
    <w:rsid w:val="005E1E07"/>
    <w:rsid w:val="005E3B81"/>
    <w:rsid w:val="005E4CA0"/>
    <w:rsid w:val="005E535E"/>
    <w:rsid w:val="005E6711"/>
    <w:rsid w:val="005F0BF7"/>
    <w:rsid w:val="005F15DA"/>
    <w:rsid w:val="005F2468"/>
    <w:rsid w:val="005F264E"/>
    <w:rsid w:val="005F2B3D"/>
    <w:rsid w:val="005F45D1"/>
    <w:rsid w:val="005F5D49"/>
    <w:rsid w:val="005F72A9"/>
    <w:rsid w:val="005F7BD8"/>
    <w:rsid w:val="006019F2"/>
    <w:rsid w:val="00601C0B"/>
    <w:rsid w:val="006116AD"/>
    <w:rsid w:val="00611BE4"/>
    <w:rsid w:val="006239A0"/>
    <w:rsid w:val="00623AC5"/>
    <w:rsid w:val="00625D30"/>
    <w:rsid w:val="00626FA8"/>
    <w:rsid w:val="006277F1"/>
    <w:rsid w:val="00632E4A"/>
    <w:rsid w:val="006354CF"/>
    <w:rsid w:val="006357A8"/>
    <w:rsid w:val="00641E28"/>
    <w:rsid w:val="0064407F"/>
    <w:rsid w:val="0064658D"/>
    <w:rsid w:val="00647CD6"/>
    <w:rsid w:val="00661579"/>
    <w:rsid w:val="00661A7F"/>
    <w:rsid w:val="006644D8"/>
    <w:rsid w:val="00664C12"/>
    <w:rsid w:val="006678AE"/>
    <w:rsid w:val="00674B4C"/>
    <w:rsid w:val="006762B4"/>
    <w:rsid w:val="00676A6F"/>
    <w:rsid w:val="00680059"/>
    <w:rsid w:val="006821D8"/>
    <w:rsid w:val="00684A07"/>
    <w:rsid w:val="00685E88"/>
    <w:rsid w:val="00687BFE"/>
    <w:rsid w:val="0069044F"/>
    <w:rsid w:val="0069186D"/>
    <w:rsid w:val="006936D8"/>
    <w:rsid w:val="0069696D"/>
    <w:rsid w:val="00697154"/>
    <w:rsid w:val="006A2954"/>
    <w:rsid w:val="006A43DB"/>
    <w:rsid w:val="006A58AB"/>
    <w:rsid w:val="006A5BE1"/>
    <w:rsid w:val="006A5F18"/>
    <w:rsid w:val="006A6AD5"/>
    <w:rsid w:val="006B19DE"/>
    <w:rsid w:val="006B2305"/>
    <w:rsid w:val="006B3E90"/>
    <w:rsid w:val="006B520F"/>
    <w:rsid w:val="006B7574"/>
    <w:rsid w:val="006B75E8"/>
    <w:rsid w:val="006C520D"/>
    <w:rsid w:val="006C6235"/>
    <w:rsid w:val="006C79E4"/>
    <w:rsid w:val="006D00B0"/>
    <w:rsid w:val="006D1B1D"/>
    <w:rsid w:val="006D6855"/>
    <w:rsid w:val="006E17A2"/>
    <w:rsid w:val="006E5B13"/>
    <w:rsid w:val="006F2E88"/>
    <w:rsid w:val="006F381D"/>
    <w:rsid w:val="006F6437"/>
    <w:rsid w:val="006F708C"/>
    <w:rsid w:val="00700D60"/>
    <w:rsid w:val="00702289"/>
    <w:rsid w:val="007073FC"/>
    <w:rsid w:val="00710D35"/>
    <w:rsid w:val="00714602"/>
    <w:rsid w:val="00715831"/>
    <w:rsid w:val="00715A00"/>
    <w:rsid w:val="007218F5"/>
    <w:rsid w:val="007225A7"/>
    <w:rsid w:val="00727168"/>
    <w:rsid w:val="00730085"/>
    <w:rsid w:val="00732FA6"/>
    <w:rsid w:val="007338DF"/>
    <w:rsid w:val="00733ED9"/>
    <w:rsid w:val="007342B4"/>
    <w:rsid w:val="00735F73"/>
    <w:rsid w:val="0073778A"/>
    <w:rsid w:val="00740BB6"/>
    <w:rsid w:val="00741099"/>
    <w:rsid w:val="0074137C"/>
    <w:rsid w:val="0074137E"/>
    <w:rsid w:val="00741DC6"/>
    <w:rsid w:val="00741ED4"/>
    <w:rsid w:val="007430A0"/>
    <w:rsid w:val="007448BD"/>
    <w:rsid w:val="00746968"/>
    <w:rsid w:val="00747C0E"/>
    <w:rsid w:val="00751098"/>
    <w:rsid w:val="00752466"/>
    <w:rsid w:val="0075434E"/>
    <w:rsid w:val="007545C1"/>
    <w:rsid w:val="0075487C"/>
    <w:rsid w:val="00754ABC"/>
    <w:rsid w:val="007552FF"/>
    <w:rsid w:val="0075654C"/>
    <w:rsid w:val="007577A8"/>
    <w:rsid w:val="00763C4A"/>
    <w:rsid w:val="00766601"/>
    <w:rsid w:val="00771724"/>
    <w:rsid w:val="00771CFE"/>
    <w:rsid w:val="0077357F"/>
    <w:rsid w:val="00773B9A"/>
    <w:rsid w:val="00774B83"/>
    <w:rsid w:val="00776F12"/>
    <w:rsid w:val="00780C11"/>
    <w:rsid w:val="007815D6"/>
    <w:rsid w:val="007815F1"/>
    <w:rsid w:val="00781C78"/>
    <w:rsid w:val="0078408F"/>
    <w:rsid w:val="007848AB"/>
    <w:rsid w:val="00785821"/>
    <w:rsid w:val="00786026"/>
    <w:rsid w:val="00787A8C"/>
    <w:rsid w:val="0079068F"/>
    <w:rsid w:val="00791443"/>
    <w:rsid w:val="007925A2"/>
    <w:rsid w:val="0079409B"/>
    <w:rsid w:val="00794B54"/>
    <w:rsid w:val="007A0055"/>
    <w:rsid w:val="007A335E"/>
    <w:rsid w:val="007A4457"/>
    <w:rsid w:val="007A52C7"/>
    <w:rsid w:val="007B13A1"/>
    <w:rsid w:val="007B13F1"/>
    <w:rsid w:val="007B2797"/>
    <w:rsid w:val="007B428D"/>
    <w:rsid w:val="007B6927"/>
    <w:rsid w:val="007B6954"/>
    <w:rsid w:val="007C53B4"/>
    <w:rsid w:val="007C775F"/>
    <w:rsid w:val="007D1096"/>
    <w:rsid w:val="007D1AE1"/>
    <w:rsid w:val="007D6BFC"/>
    <w:rsid w:val="007D6E77"/>
    <w:rsid w:val="007D7213"/>
    <w:rsid w:val="007E0377"/>
    <w:rsid w:val="007E0F0B"/>
    <w:rsid w:val="007E354A"/>
    <w:rsid w:val="007E37C1"/>
    <w:rsid w:val="007E6A88"/>
    <w:rsid w:val="007E7AEB"/>
    <w:rsid w:val="007F00E1"/>
    <w:rsid w:val="007F0EFB"/>
    <w:rsid w:val="007F5CF7"/>
    <w:rsid w:val="007F5E50"/>
    <w:rsid w:val="007F7E81"/>
    <w:rsid w:val="008020F9"/>
    <w:rsid w:val="008026CE"/>
    <w:rsid w:val="00805B57"/>
    <w:rsid w:val="00807A78"/>
    <w:rsid w:val="00812A04"/>
    <w:rsid w:val="008151BF"/>
    <w:rsid w:val="008172C9"/>
    <w:rsid w:val="00817FFD"/>
    <w:rsid w:val="008209FE"/>
    <w:rsid w:val="00820A05"/>
    <w:rsid w:val="00820C61"/>
    <w:rsid w:val="0082160A"/>
    <w:rsid w:val="008223E4"/>
    <w:rsid w:val="00824F5B"/>
    <w:rsid w:val="00825F31"/>
    <w:rsid w:val="00827FF6"/>
    <w:rsid w:val="00831088"/>
    <w:rsid w:val="0083395D"/>
    <w:rsid w:val="00833A4B"/>
    <w:rsid w:val="008362D0"/>
    <w:rsid w:val="00840676"/>
    <w:rsid w:val="008424E2"/>
    <w:rsid w:val="00842B97"/>
    <w:rsid w:val="00842F8B"/>
    <w:rsid w:val="00843C02"/>
    <w:rsid w:val="00845C5E"/>
    <w:rsid w:val="00851162"/>
    <w:rsid w:val="00851CBC"/>
    <w:rsid w:val="00851E2B"/>
    <w:rsid w:val="00852396"/>
    <w:rsid w:val="00855456"/>
    <w:rsid w:val="00856AD3"/>
    <w:rsid w:val="00857B26"/>
    <w:rsid w:val="008637F5"/>
    <w:rsid w:val="00863A88"/>
    <w:rsid w:val="008677AF"/>
    <w:rsid w:val="008708CD"/>
    <w:rsid w:val="00870A41"/>
    <w:rsid w:val="008724E2"/>
    <w:rsid w:val="0087275D"/>
    <w:rsid w:val="00874BC8"/>
    <w:rsid w:val="00877978"/>
    <w:rsid w:val="00882929"/>
    <w:rsid w:val="008832D0"/>
    <w:rsid w:val="00884D98"/>
    <w:rsid w:val="008863FD"/>
    <w:rsid w:val="00887284"/>
    <w:rsid w:val="00887FE4"/>
    <w:rsid w:val="00890320"/>
    <w:rsid w:val="00890C15"/>
    <w:rsid w:val="00893D24"/>
    <w:rsid w:val="00893EFD"/>
    <w:rsid w:val="008952C9"/>
    <w:rsid w:val="008952E9"/>
    <w:rsid w:val="008961B3"/>
    <w:rsid w:val="008A086B"/>
    <w:rsid w:val="008A2A36"/>
    <w:rsid w:val="008A2F4C"/>
    <w:rsid w:val="008A4AC3"/>
    <w:rsid w:val="008A5B69"/>
    <w:rsid w:val="008A5D7D"/>
    <w:rsid w:val="008A6777"/>
    <w:rsid w:val="008A75E9"/>
    <w:rsid w:val="008B20AC"/>
    <w:rsid w:val="008B41CF"/>
    <w:rsid w:val="008B4621"/>
    <w:rsid w:val="008B62F0"/>
    <w:rsid w:val="008B63D2"/>
    <w:rsid w:val="008B7249"/>
    <w:rsid w:val="008B7D19"/>
    <w:rsid w:val="008B7D92"/>
    <w:rsid w:val="008C0B29"/>
    <w:rsid w:val="008C51C1"/>
    <w:rsid w:val="008C5F70"/>
    <w:rsid w:val="008D0EE6"/>
    <w:rsid w:val="008D2C6B"/>
    <w:rsid w:val="008D2EFA"/>
    <w:rsid w:val="008D4F51"/>
    <w:rsid w:val="008D6012"/>
    <w:rsid w:val="008D77F2"/>
    <w:rsid w:val="008D7D19"/>
    <w:rsid w:val="008E364E"/>
    <w:rsid w:val="008E7125"/>
    <w:rsid w:val="008E77EF"/>
    <w:rsid w:val="008F14D6"/>
    <w:rsid w:val="008F33E3"/>
    <w:rsid w:val="008F3C74"/>
    <w:rsid w:val="008F7300"/>
    <w:rsid w:val="008F740D"/>
    <w:rsid w:val="0090105D"/>
    <w:rsid w:val="00901445"/>
    <w:rsid w:val="00901A06"/>
    <w:rsid w:val="009021B7"/>
    <w:rsid w:val="00903AAF"/>
    <w:rsid w:val="00903FBE"/>
    <w:rsid w:val="00904F9C"/>
    <w:rsid w:val="00905927"/>
    <w:rsid w:val="00905D47"/>
    <w:rsid w:val="009108E8"/>
    <w:rsid w:val="00910ED1"/>
    <w:rsid w:val="009113E5"/>
    <w:rsid w:val="0091256D"/>
    <w:rsid w:val="00923445"/>
    <w:rsid w:val="00925978"/>
    <w:rsid w:val="0093034A"/>
    <w:rsid w:val="00930634"/>
    <w:rsid w:val="00930EA2"/>
    <w:rsid w:val="00931DD2"/>
    <w:rsid w:val="009333A9"/>
    <w:rsid w:val="00933746"/>
    <w:rsid w:val="0093562E"/>
    <w:rsid w:val="00935EB8"/>
    <w:rsid w:val="00937685"/>
    <w:rsid w:val="00943788"/>
    <w:rsid w:val="0094489C"/>
    <w:rsid w:val="0094791B"/>
    <w:rsid w:val="009528B4"/>
    <w:rsid w:val="00960DA5"/>
    <w:rsid w:val="009618CF"/>
    <w:rsid w:val="00962116"/>
    <w:rsid w:val="009665BC"/>
    <w:rsid w:val="00973002"/>
    <w:rsid w:val="009742A8"/>
    <w:rsid w:val="009777B6"/>
    <w:rsid w:val="00980551"/>
    <w:rsid w:val="00980EE7"/>
    <w:rsid w:val="009814AB"/>
    <w:rsid w:val="009815EB"/>
    <w:rsid w:val="00981CAE"/>
    <w:rsid w:val="0098204A"/>
    <w:rsid w:val="009840EB"/>
    <w:rsid w:val="00985EC8"/>
    <w:rsid w:val="00990A4C"/>
    <w:rsid w:val="00990E25"/>
    <w:rsid w:val="00990F4A"/>
    <w:rsid w:val="00991BDF"/>
    <w:rsid w:val="00991F1A"/>
    <w:rsid w:val="0099403A"/>
    <w:rsid w:val="00994351"/>
    <w:rsid w:val="00996440"/>
    <w:rsid w:val="009968B4"/>
    <w:rsid w:val="0099751E"/>
    <w:rsid w:val="009A03BC"/>
    <w:rsid w:val="009A24B4"/>
    <w:rsid w:val="009A28FF"/>
    <w:rsid w:val="009B06AB"/>
    <w:rsid w:val="009B071E"/>
    <w:rsid w:val="009B0AE8"/>
    <w:rsid w:val="009B2A83"/>
    <w:rsid w:val="009B4D94"/>
    <w:rsid w:val="009B675E"/>
    <w:rsid w:val="009B71AF"/>
    <w:rsid w:val="009B77A3"/>
    <w:rsid w:val="009C0C3B"/>
    <w:rsid w:val="009D02DF"/>
    <w:rsid w:val="009D240E"/>
    <w:rsid w:val="009D45FB"/>
    <w:rsid w:val="009E10A5"/>
    <w:rsid w:val="009E1E5B"/>
    <w:rsid w:val="009E33D3"/>
    <w:rsid w:val="009E410E"/>
    <w:rsid w:val="009E4A65"/>
    <w:rsid w:val="009E5AC6"/>
    <w:rsid w:val="009E7483"/>
    <w:rsid w:val="009E7FCF"/>
    <w:rsid w:val="009F5B24"/>
    <w:rsid w:val="009F64DD"/>
    <w:rsid w:val="00A013B7"/>
    <w:rsid w:val="00A01DC5"/>
    <w:rsid w:val="00A04CEC"/>
    <w:rsid w:val="00A06D95"/>
    <w:rsid w:val="00A15B62"/>
    <w:rsid w:val="00A15C00"/>
    <w:rsid w:val="00A22C38"/>
    <w:rsid w:val="00A2572B"/>
    <w:rsid w:val="00A2628C"/>
    <w:rsid w:val="00A3049D"/>
    <w:rsid w:val="00A31D2A"/>
    <w:rsid w:val="00A32198"/>
    <w:rsid w:val="00A34D09"/>
    <w:rsid w:val="00A3540B"/>
    <w:rsid w:val="00A36B22"/>
    <w:rsid w:val="00A40848"/>
    <w:rsid w:val="00A40D09"/>
    <w:rsid w:val="00A411AE"/>
    <w:rsid w:val="00A43629"/>
    <w:rsid w:val="00A461A0"/>
    <w:rsid w:val="00A46B0B"/>
    <w:rsid w:val="00A52F29"/>
    <w:rsid w:val="00A5561B"/>
    <w:rsid w:val="00A55722"/>
    <w:rsid w:val="00A575C2"/>
    <w:rsid w:val="00A610AA"/>
    <w:rsid w:val="00A64107"/>
    <w:rsid w:val="00A64818"/>
    <w:rsid w:val="00A6654F"/>
    <w:rsid w:val="00A665D3"/>
    <w:rsid w:val="00A7069A"/>
    <w:rsid w:val="00A7160E"/>
    <w:rsid w:val="00A731B9"/>
    <w:rsid w:val="00A75392"/>
    <w:rsid w:val="00A80967"/>
    <w:rsid w:val="00A850A9"/>
    <w:rsid w:val="00A852C9"/>
    <w:rsid w:val="00A863C2"/>
    <w:rsid w:val="00A864B7"/>
    <w:rsid w:val="00A87329"/>
    <w:rsid w:val="00A947A6"/>
    <w:rsid w:val="00A95AA6"/>
    <w:rsid w:val="00AA39A1"/>
    <w:rsid w:val="00AB2BFA"/>
    <w:rsid w:val="00AB4604"/>
    <w:rsid w:val="00AB53AC"/>
    <w:rsid w:val="00AB676C"/>
    <w:rsid w:val="00AC46E7"/>
    <w:rsid w:val="00AD012C"/>
    <w:rsid w:val="00AD2FBD"/>
    <w:rsid w:val="00AD6C09"/>
    <w:rsid w:val="00AE062F"/>
    <w:rsid w:val="00AE19A6"/>
    <w:rsid w:val="00AE2081"/>
    <w:rsid w:val="00AE317B"/>
    <w:rsid w:val="00AE36B0"/>
    <w:rsid w:val="00AE47F5"/>
    <w:rsid w:val="00AF12CD"/>
    <w:rsid w:val="00AF13C2"/>
    <w:rsid w:val="00AF2C37"/>
    <w:rsid w:val="00AF3429"/>
    <w:rsid w:val="00AF5239"/>
    <w:rsid w:val="00AF6FEF"/>
    <w:rsid w:val="00AF782F"/>
    <w:rsid w:val="00AF7C12"/>
    <w:rsid w:val="00B0039A"/>
    <w:rsid w:val="00B0078F"/>
    <w:rsid w:val="00B0113D"/>
    <w:rsid w:val="00B01697"/>
    <w:rsid w:val="00B04A9D"/>
    <w:rsid w:val="00B067A8"/>
    <w:rsid w:val="00B06953"/>
    <w:rsid w:val="00B074E3"/>
    <w:rsid w:val="00B14386"/>
    <w:rsid w:val="00B153FD"/>
    <w:rsid w:val="00B15ABC"/>
    <w:rsid w:val="00B15F7C"/>
    <w:rsid w:val="00B16099"/>
    <w:rsid w:val="00B17B03"/>
    <w:rsid w:val="00B203F5"/>
    <w:rsid w:val="00B20EEF"/>
    <w:rsid w:val="00B21076"/>
    <w:rsid w:val="00B22D0D"/>
    <w:rsid w:val="00B22E15"/>
    <w:rsid w:val="00B23668"/>
    <w:rsid w:val="00B239B0"/>
    <w:rsid w:val="00B24F0C"/>
    <w:rsid w:val="00B301F9"/>
    <w:rsid w:val="00B30CF9"/>
    <w:rsid w:val="00B30DDE"/>
    <w:rsid w:val="00B3387C"/>
    <w:rsid w:val="00B36DE2"/>
    <w:rsid w:val="00B37D47"/>
    <w:rsid w:val="00B37E0F"/>
    <w:rsid w:val="00B413C0"/>
    <w:rsid w:val="00B41A05"/>
    <w:rsid w:val="00B42B5F"/>
    <w:rsid w:val="00B43639"/>
    <w:rsid w:val="00B443F5"/>
    <w:rsid w:val="00B511C2"/>
    <w:rsid w:val="00B520D2"/>
    <w:rsid w:val="00B5275A"/>
    <w:rsid w:val="00B52857"/>
    <w:rsid w:val="00B529F9"/>
    <w:rsid w:val="00B53AE2"/>
    <w:rsid w:val="00B53B8B"/>
    <w:rsid w:val="00B54D76"/>
    <w:rsid w:val="00B5512F"/>
    <w:rsid w:val="00B55FF2"/>
    <w:rsid w:val="00B570D9"/>
    <w:rsid w:val="00B635C0"/>
    <w:rsid w:val="00B63943"/>
    <w:rsid w:val="00B6567B"/>
    <w:rsid w:val="00B7217B"/>
    <w:rsid w:val="00B7283A"/>
    <w:rsid w:val="00B75733"/>
    <w:rsid w:val="00B758B4"/>
    <w:rsid w:val="00B832A7"/>
    <w:rsid w:val="00B84004"/>
    <w:rsid w:val="00B851D1"/>
    <w:rsid w:val="00B85330"/>
    <w:rsid w:val="00B86B41"/>
    <w:rsid w:val="00B87BED"/>
    <w:rsid w:val="00B9286A"/>
    <w:rsid w:val="00B93306"/>
    <w:rsid w:val="00B97632"/>
    <w:rsid w:val="00B97FE7"/>
    <w:rsid w:val="00BA0C57"/>
    <w:rsid w:val="00BA2890"/>
    <w:rsid w:val="00BA4BCB"/>
    <w:rsid w:val="00BA5CA6"/>
    <w:rsid w:val="00BA5F47"/>
    <w:rsid w:val="00BA6C1D"/>
    <w:rsid w:val="00BB3524"/>
    <w:rsid w:val="00BB499B"/>
    <w:rsid w:val="00BB4C77"/>
    <w:rsid w:val="00BB6469"/>
    <w:rsid w:val="00BB7868"/>
    <w:rsid w:val="00BC00B2"/>
    <w:rsid w:val="00BC1982"/>
    <w:rsid w:val="00BC36CF"/>
    <w:rsid w:val="00BC3BEE"/>
    <w:rsid w:val="00BC4936"/>
    <w:rsid w:val="00BC5999"/>
    <w:rsid w:val="00BC6D9D"/>
    <w:rsid w:val="00BC6E6C"/>
    <w:rsid w:val="00BD0A8C"/>
    <w:rsid w:val="00BD0F35"/>
    <w:rsid w:val="00BD129A"/>
    <w:rsid w:val="00BD722C"/>
    <w:rsid w:val="00BE21AF"/>
    <w:rsid w:val="00BF1204"/>
    <w:rsid w:val="00BF126D"/>
    <w:rsid w:val="00BF3B41"/>
    <w:rsid w:val="00BF4291"/>
    <w:rsid w:val="00BF7BD4"/>
    <w:rsid w:val="00C01D6A"/>
    <w:rsid w:val="00C05284"/>
    <w:rsid w:val="00C06C7E"/>
    <w:rsid w:val="00C10EED"/>
    <w:rsid w:val="00C11701"/>
    <w:rsid w:val="00C13858"/>
    <w:rsid w:val="00C1560C"/>
    <w:rsid w:val="00C17299"/>
    <w:rsid w:val="00C174A1"/>
    <w:rsid w:val="00C200C0"/>
    <w:rsid w:val="00C2021A"/>
    <w:rsid w:val="00C20712"/>
    <w:rsid w:val="00C20A59"/>
    <w:rsid w:val="00C21EFA"/>
    <w:rsid w:val="00C25CA1"/>
    <w:rsid w:val="00C25F21"/>
    <w:rsid w:val="00C261A5"/>
    <w:rsid w:val="00C27FE5"/>
    <w:rsid w:val="00C301AA"/>
    <w:rsid w:val="00C302A5"/>
    <w:rsid w:val="00C32EC4"/>
    <w:rsid w:val="00C335E3"/>
    <w:rsid w:val="00C44A88"/>
    <w:rsid w:val="00C44F6D"/>
    <w:rsid w:val="00C475F7"/>
    <w:rsid w:val="00C522C5"/>
    <w:rsid w:val="00C52989"/>
    <w:rsid w:val="00C52A96"/>
    <w:rsid w:val="00C532EE"/>
    <w:rsid w:val="00C53428"/>
    <w:rsid w:val="00C537F0"/>
    <w:rsid w:val="00C57176"/>
    <w:rsid w:val="00C578D8"/>
    <w:rsid w:val="00C612C6"/>
    <w:rsid w:val="00C61633"/>
    <w:rsid w:val="00C61F40"/>
    <w:rsid w:val="00C62C28"/>
    <w:rsid w:val="00C67664"/>
    <w:rsid w:val="00C707E1"/>
    <w:rsid w:val="00C71F77"/>
    <w:rsid w:val="00C73A7E"/>
    <w:rsid w:val="00C74890"/>
    <w:rsid w:val="00C76FA5"/>
    <w:rsid w:val="00C77894"/>
    <w:rsid w:val="00C856CF"/>
    <w:rsid w:val="00C9287B"/>
    <w:rsid w:val="00C94D65"/>
    <w:rsid w:val="00CA1454"/>
    <w:rsid w:val="00CA17C8"/>
    <w:rsid w:val="00CA32E3"/>
    <w:rsid w:val="00CA369F"/>
    <w:rsid w:val="00CA4B44"/>
    <w:rsid w:val="00CA4F81"/>
    <w:rsid w:val="00CA54AD"/>
    <w:rsid w:val="00CA64B5"/>
    <w:rsid w:val="00CA715E"/>
    <w:rsid w:val="00CB1AFA"/>
    <w:rsid w:val="00CB2086"/>
    <w:rsid w:val="00CB2B11"/>
    <w:rsid w:val="00CB49DD"/>
    <w:rsid w:val="00CB52BA"/>
    <w:rsid w:val="00CB7009"/>
    <w:rsid w:val="00CC081D"/>
    <w:rsid w:val="00CC21AC"/>
    <w:rsid w:val="00CC22E6"/>
    <w:rsid w:val="00CC2DC4"/>
    <w:rsid w:val="00CC4325"/>
    <w:rsid w:val="00CC7E18"/>
    <w:rsid w:val="00CD2A37"/>
    <w:rsid w:val="00CD5C9D"/>
    <w:rsid w:val="00CD7FA2"/>
    <w:rsid w:val="00CE10BD"/>
    <w:rsid w:val="00CE3BCF"/>
    <w:rsid w:val="00CE5BF2"/>
    <w:rsid w:val="00CE63A5"/>
    <w:rsid w:val="00CE708F"/>
    <w:rsid w:val="00CF7243"/>
    <w:rsid w:val="00D0011E"/>
    <w:rsid w:val="00D0017A"/>
    <w:rsid w:val="00D00ED4"/>
    <w:rsid w:val="00D01022"/>
    <w:rsid w:val="00D01143"/>
    <w:rsid w:val="00D03263"/>
    <w:rsid w:val="00D03645"/>
    <w:rsid w:val="00D04C33"/>
    <w:rsid w:val="00D05F4D"/>
    <w:rsid w:val="00D06EDB"/>
    <w:rsid w:val="00D07F12"/>
    <w:rsid w:val="00D07F24"/>
    <w:rsid w:val="00D130DB"/>
    <w:rsid w:val="00D14EA0"/>
    <w:rsid w:val="00D179E9"/>
    <w:rsid w:val="00D17A60"/>
    <w:rsid w:val="00D2073E"/>
    <w:rsid w:val="00D2074A"/>
    <w:rsid w:val="00D2317C"/>
    <w:rsid w:val="00D26EAC"/>
    <w:rsid w:val="00D3488A"/>
    <w:rsid w:val="00D34A8C"/>
    <w:rsid w:val="00D432D5"/>
    <w:rsid w:val="00D433BE"/>
    <w:rsid w:val="00D4648E"/>
    <w:rsid w:val="00D469CF"/>
    <w:rsid w:val="00D500D6"/>
    <w:rsid w:val="00D50746"/>
    <w:rsid w:val="00D52187"/>
    <w:rsid w:val="00D53247"/>
    <w:rsid w:val="00D5346B"/>
    <w:rsid w:val="00D55923"/>
    <w:rsid w:val="00D6729E"/>
    <w:rsid w:val="00D73E23"/>
    <w:rsid w:val="00D74569"/>
    <w:rsid w:val="00D74C86"/>
    <w:rsid w:val="00D7527C"/>
    <w:rsid w:val="00D826B4"/>
    <w:rsid w:val="00D82BEC"/>
    <w:rsid w:val="00D84BF8"/>
    <w:rsid w:val="00D87C09"/>
    <w:rsid w:val="00D90352"/>
    <w:rsid w:val="00D905D8"/>
    <w:rsid w:val="00D91747"/>
    <w:rsid w:val="00D9199F"/>
    <w:rsid w:val="00D9258D"/>
    <w:rsid w:val="00D97372"/>
    <w:rsid w:val="00D97476"/>
    <w:rsid w:val="00DA0473"/>
    <w:rsid w:val="00DA083B"/>
    <w:rsid w:val="00DA08B9"/>
    <w:rsid w:val="00DA7F0B"/>
    <w:rsid w:val="00DB45C6"/>
    <w:rsid w:val="00DC0AB1"/>
    <w:rsid w:val="00DC2333"/>
    <w:rsid w:val="00DC2DCF"/>
    <w:rsid w:val="00DC315D"/>
    <w:rsid w:val="00DC4B25"/>
    <w:rsid w:val="00DC73EB"/>
    <w:rsid w:val="00DD0592"/>
    <w:rsid w:val="00DD11F3"/>
    <w:rsid w:val="00DD1FB6"/>
    <w:rsid w:val="00DD21BE"/>
    <w:rsid w:val="00DD373C"/>
    <w:rsid w:val="00DD379C"/>
    <w:rsid w:val="00DD5DB6"/>
    <w:rsid w:val="00DD68CC"/>
    <w:rsid w:val="00DD6C0C"/>
    <w:rsid w:val="00DE019E"/>
    <w:rsid w:val="00DE0769"/>
    <w:rsid w:val="00DE3E3E"/>
    <w:rsid w:val="00DE478D"/>
    <w:rsid w:val="00DE719B"/>
    <w:rsid w:val="00DF0229"/>
    <w:rsid w:val="00DF116A"/>
    <w:rsid w:val="00DF357B"/>
    <w:rsid w:val="00DF37EA"/>
    <w:rsid w:val="00DF3A49"/>
    <w:rsid w:val="00DF5356"/>
    <w:rsid w:val="00DF56FE"/>
    <w:rsid w:val="00DF696C"/>
    <w:rsid w:val="00E02221"/>
    <w:rsid w:val="00E023BA"/>
    <w:rsid w:val="00E03134"/>
    <w:rsid w:val="00E07C1F"/>
    <w:rsid w:val="00E11168"/>
    <w:rsid w:val="00E13B80"/>
    <w:rsid w:val="00E13FC0"/>
    <w:rsid w:val="00E22255"/>
    <w:rsid w:val="00E22EC0"/>
    <w:rsid w:val="00E2309A"/>
    <w:rsid w:val="00E26BC9"/>
    <w:rsid w:val="00E26F68"/>
    <w:rsid w:val="00E27C59"/>
    <w:rsid w:val="00E3052D"/>
    <w:rsid w:val="00E30F7A"/>
    <w:rsid w:val="00E329C0"/>
    <w:rsid w:val="00E3749E"/>
    <w:rsid w:val="00E418CE"/>
    <w:rsid w:val="00E46879"/>
    <w:rsid w:val="00E4791E"/>
    <w:rsid w:val="00E531D0"/>
    <w:rsid w:val="00E542C9"/>
    <w:rsid w:val="00E55E4F"/>
    <w:rsid w:val="00E57E73"/>
    <w:rsid w:val="00E60B30"/>
    <w:rsid w:val="00E61175"/>
    <w:rsid w:val="00E6190A"/>
    <w:rsid w:val="00E64F08"/>
    <w:rsid w:val="00E7091B"/>
    <w:rsid w:val="00E7155F"/>
    <w:rsid w:val="00E72217"/>
    <w:rsid w:val="00E7362F"/>
    <w:rsid w:val="00E74674"/>
    <w:rsid w:val="00E74B30"/>
    <w:rsid w:val="00E75A19"/>
    <w:rsid w:val="00E76F1E"/>
    <w:rsid w:val="00E8238B"/>
    <w:rsid w:val="00E864CB"/>
    <w:rsid w:val="00E86CA6"/>
    <w:rsid w:val="00E90B71"/>
    <w:rsid w:val="00E9513D"/>
    <w:rsid w:val="00EA0A56"/>
    <w:rsid w:val="00EA0FBE"/>
    <w:rsid w:val="00EA3414"/>
    <w:rsid w:val="00EA3581"/>
    <w:rsid w:val="00EA4187"/>
    <w:rsid w:val="00EA538B"/>
    <w:rsid w:val="00EA7978"/>
    <w:rsid w:val="00EB1A18"/>
    <w:rsid w:val="00EB1E25"/>
    <w:rsid w:val="00EB267A"/>
    <w:rsid w:val="00EB32E3"/>
    <w:rsid w:val="00EB413A"/>
    <w:rsid w:val="00EB4570"/>
    <w:rsid w:val="00EB6336"/>
    <w:rsid w:val="00EB6EF8"/>
    <w:rsid w:val="00EB721C"/>
    <w:rsid w:val="00EC0A84"/>
    <w:rsid w:val="00EC1BDE"/>
    <w:rsid w:val="00EC1C17"/>
    <w:rsid w:val="00EC5210"/>
    <w:rsid w:val="00EC6466"/>
    <w:rsid w:val="00EC6FA8"/>
    <w:rsid w:val="00ED107B"/>
    <w:rsid w:val="00ED1DF6"/>
    <w:rsid w:val="00ED503F"/>
    <w:rsid w:val="00EE05A4"/>
    <w:rsid w:val="00EE099F"/>
    <w:rsid w:val="00EE0CF0"/>
    <w:rsid w:val="00EE3DDC"/>
    <w:rsid w:val="00EE5013"/>
    <w:rsid w:val="00EE5869"/>
    <w:rsid w:val="00EE5E8A"/>
    <w:rsid w:val="00EF1269"/>
    <w:rsid w:val="00EF4795"/>
    <w:rsid w:val="00EF5C4A"/>
    <w:rsid w:val="00EF6E60"/>
    <w:rsid w:val="00EF781F"/>
    <w:rsid w:val="00F00325"/>
    <w:rsid w:val="00F01925"/>
    <w:rsid w:val="00F03C11"/>
    <w:rsid w:val="00F104BC"/>
    <w:rsid w:val="00F10F81"/>
    <w:rsid w:val="00F13048"/>
    <w:rsid w:val="00F13DE2"/>
    <w:rsid w:val="00F15FC9"/>
    <w:rsid w:val="00F17B25"/>
    <w:rsid w:val="00F17FA6"/>
    <w:rsid w:val="00F20301"/>
    <w:rsid w:val="00F21596"/>
    <w:rsid w:val="00F30782"/>
    <w:rsid w:val="00F31078"/>
    <w:rsid w:val="00F331EC"/>
    <w:rsid w:val="00F34288"/>
    <w:rsid w:val="00F356FD"/>
    <w:rsid w:val="00F36B32"/>
    <w:rsid w:val="00F40A42"/>
    <w:rsid w:val="00F41AB4"/>
    <w:rsid w:val="00F42948"/>
    <w:rsid w:val="00F44195"/>
    <w:rsid w:val="00F447C1"/>
    <w:rsid w:val="00F45C3D"/>
    <w:rsid w:val="00F5271E"/>
    <w:rsid w:val="00F54511"/>
    <w:rsid w:val="00F55CAE"/>
    <w:rsid w:val="00F56837"/>
    <w:rsid w:val="00F57179"/>
    <w:rsid w:val="00F60DA1"/>
    <w:rsid w:val="00F61C34"/>
    <w:rsid w:val="00F628D9"/>
    <w:rsid w:val="00F64DED"/>
    <w:rsid w:val="00F67E2E"/>
    <w:rsid w:val="00F705A6"/>
    <w:rsid w:val="00F71324"/>
    <w:rsid w:val="00F71CA5"/>
    <w:rsid w:val="00F7428A"/>
    <w:rsid w:val="00F758B6"/>
    <w:rsid w:val="00F8062C"/>
    <w:rsid w:val="00F80E41"/>
    <w:rsid w:val="00F849CC"/>
    <w:rsid w:val="00F84B9B"/>
    <w:rsid w:val="00F84E8F"/>
    <w:rsid w:val="00F85388"/>
    <w:rsid w:val="00F86C75"/>
    <w:rsid w:val="00F87422"/>
    <w:rsid w:val="00F900A0"/>
    <w:rsid w:val="00F91851"/>
    <w:rsid w:val="00F92AE1"/>
    <w:rsid w:val="00F94C15"/>
    <w:rsid w:val="00F94E25"/>
    <w:rsid w:val="00F974CA"/>
    <w:rsid w:val="00FA1473"/>
    <w:rsid w:val="00FA4B80"/>
    <w:rsid w:val="00FA500D"/>
    <w:rsid w:val="00FA53F4"/>
    <w:rsid w:val="00FA688B"/>
    <w:rsid w:val="00FB5A14"/>
    <w:rsid w:val="00FB7155"/>
    <w:rsid w:val="00FB7AE3"/>
    <w:rsid w:val="00FC38E3"/>
    <w:rsid w:val="00FC3A43"/>
    <w:rsid w:val="00FC761D"/>
    <w:rsid w:val="00FD2250"/>
    <w:rsid w:val="00FD269B"/>
    <w:rsid w:val="00FD4072"/>
    <w:rsid w:val="00FD436C"/>
    <w:rsid w:val="00FD5917"/>
    <w:rsid w:val="00FD6166"/>
    <w:rsid w:val="00FE560A"/>
    <w:rsid w:val="00FE5CBE"/>
    <w:rsid w:val="00FE711D"/>
    <w:rsid w:val="00FE740A"/>
    <w:rsid w:val="00FF0282"/>
    <w:rsid w:val="00FF038A"/>
    <w:rsid w:val="00FF146B"/>
    <w:rsid w:val="00FF21FF"/>
    <w:rsid w:val="00FF441F"/>
    <w:rsid w:val="00FF5429"/>
    <w:rsid w:val="00FF782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8EFEC"/>
  <w15:docId w15:val="{6FE60482-E7BB-4B50-8082-1B1734078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sz w:val="24"/>
        <w:szCs w:val="24"/>
        <w:lang w:val="hi-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BD8"/>
    <w:pPr>
      <w:tabs>
        <w:tab w:val="left" w:pos="567"/>
      </w:tabs>
    </w:pPr>
    <w:rPr>
      <w:rFonts w:ascii="Calibri" w:hAnsi="Calibri"/>
    </w:rPr>
  </w:style>
  <w:style w:type="paragraph" w:styleId="Heading1">
    <w:name w:val="heading 1"/>
    <w:basedOn w:val="Normal"/>
    <w:next w:val="Normal"/>
    <w:link w:val="Heading1Char"/>
    <w:uiPriority w:val="9"/>
    <w:qFormat/>
    <w:rsid w:val="009B071E"/>
    <w:pPr>
      <w:keepNext/>
      <w:keepLines/>
      <w:numPr>
        <w:numId w:val="4"/>
      </w:numPr>
      <w:pBdr>
        <w:bottom w:val="single" w:sz="4" w:space="1" w:color="422E5D"/>
      </w:pBdr>
      <w:tabs>
        <w:tab w:val="clear" w:pos="567"/>
        <w:tab w:val="left" w:pos="851"/>
      </w:tabs>
      <w:spacing w:before="360" w:after="240"/>
      <w:ind w:left="851" w:hanging="851"/>
      <w:outlineLvl w:val="0"/>
    </w:pPr>
    <w:rPr>
      <w:rFonts w:eastAsiaTheme="majorEastAsia" w:cstheme="majorBidi"/>
      <w:b/>
      <w:bCs/>
      <w:color w:val="422E5D"/>
      <w:sz w:val="28"/>
      <w:szCs w:val="28"/>
    </w:rPr>
  </w:style>
  <w:style w:type="paragraph" w:styleId="Heading2">
    <w:name w:val="heading 2"/>
    <w:basedOn w:val="Normal"/>
    <w:next w:val="Normal"/>
    <w:link w:val="Heading2Char"/>
    <w:uiPriority w:val="9"/>
    <w:qFormat/>
    <w:rsid w:val="00FF21FF"/>
    <w:pPr>
      <w:keepNext/>
      <w:keepLines/>
      <w:numPr>
        <w:ilvl w:val="1"/>
        <w:numId w:val="4"/>
      </w:numPr>
      <w:tabs>
        <w:tab w:val="clear" w:pos="567"/>
        <w:tab w:val="left" w:pos="851"/>
      </w:tabs>
      <w:spacing w:before="300" w:after="120"/>
      <w:ind w:left="851" w:hanging="851"/>
      <w:outlineLvl w:val="1"/>
    </w:pPr>
    <w:rPr>
      <w:rFonts w:eastAsiaTheme="majorEastAsia" w:cstheme="majorBidi"/>
      <w:b/>
      <w:bCs/>
      <w:color w:val="auto"/>
      <w:szCs w:val="26"/>
    </w:rPr>
  </w:style>
  <w:style w:type="paragraph" w:styleId="Heading3">
    <w:name w:val="heading 3"/>
    <w:basedOn w:val="Normal"/>
    <w:next w:val="Normal"/>
    <w:link w:val="Heading3Char"/>
    <w:uiPriority w:val="9"/>
    <w:qFormat/>
    <w:rsid w:val="009B071E"/>
    <w:pPr>
      <w:keepNext/>
      <w:keepLines/>
      <w:numPr>
        <w:ilvl w:val="2"/>
        <w:numId w:val="4"/>
      </w:numPr>
      <w:tabs>
        <w:tab w:val="clear" w:pos="567"/>
        <w:tab w:val="left" w:pos="851"/>
      </w:tabs>
      <w:spacing w:before="200" w:after="100"/>
      <w:ind w:left="851" w:hanging="851"/>
      <w:outlineLvl w:val="2"/>
    </w:pPr>
    <w:rPr>
      <w:rFonts w:eastAsiaTheme="majorEastAsia" w:cstheme="majorBidi"/>
      <w:b/>
      <w:bCs/>
      <w:i/>
      <w:color w:val="422E5D" w:themeColor="accent1"/>
    </w:rPr>
  </w:style>
  <w:style w:type="paragraph" w:styleId="Heading4">
    <w:name w:val="heading 4"/>
    <w:basedOn w:val="Normal"/>
    <w:next w:val="Normal"/>
    <w:link w:val="Heading4Char"/>
    <w:uiPriority w:val="9"/>
    <w:semiHidden/>
    <w:unhideWhenUsed/>
    <w:rsid w:val="00DD21BE"/>
    <w:pPr>
      <w:keepNext/>
      <w:keepLines/>
      <w:numPr>
        <w:ilvl w:val="3"/>
        <w:numId w:val="4"/>
      </w:numPr>
      <w:spacing w:before="200" w:after="0"/>
      <w:outlineLvl w:val="3"/>
    </w:pPr>
    <w:rPr>
      <w:rFonts w:asciiTheme="majorHAnsi" w:eastAsiaTheme="majorEastAsia" w:hAnsiTheme="majorHAnsi" w:cstheme="majorBidi"/>
      <w:bCs/>
      <w:i/>
      <w:iCs/>
      <w:color w:val="auto"/>
    </w:rPr>
  </w:style>
  <w:style w:type="paragraph" w:styleId="Heading5">
    <w:name w:val="heading 5"/>
    <w:basedOn w:val="Normal"/>
    <w:next w:val="Normal"/>
    <w:link w:val="Heading5Char"/>
    <w:uiPriority w:val="9"/>
    <w:semiHidden/>
    <w:unhideWhenUsed/>
    <w:qFormat/>
    <w:rsid w:val="009B071E"/>
    <w:pPr>
      <w:keepNext/>
      <w:keepLines/>
      <w:numPr>
        <w:ilvl w:val="4"/>
        <w:numId w:val="4"/>
      </w:numPr>
      <w:spacing w:before="200" w:after="0"/>
      <w:outlineLvl w:val="4"/>
    </w:pPr>
    <w:rPr>
      <w:rFonts w:asciiTheme="majorHAnsi" w:eastAsiaTheme="majorEastAsia" w:hAnsiTheme="majorHAnsi" w:cstheme="majorBidi"/>
      <w:color w:val="20172E" w:themeColor="accent1" w:themeShade="7F"/>
    </w:rPr>
  </w:style>
  <w:style w:type="paragraph" w:styleId="Heading6">
    <w:name w:val="heading 6"/>
    <w:basedOn w:val="Normal"/>
    <w:next w:val="Normal"/>
    <w:link w:val="Heading6Char"/>
    <w:uiPriority w:val="9"/>
    <w:semiHidden/>
    <w:unhideWhenUsed/>
    <w:qFormat/>
    <w:rsid w:val="009B071E"/>
    <w:pPr>
      <w:keepNext/>
      <w:keepLines/>
      <w:numPr>
        <w:ilvl w:val="5"/>
        <w:numId w:val="4"/>
      </w:numPr>
      <w:spacing w:before="200" w:after="0"/>
      <w:outlineLvl w:val="5"/>
    </w:pPr>
    <w:rPr>
      <w:rFonts w:asciiTheme="majorHAnsi" w:eastAsiaTheme="majorEastAsia" w:hAnsiTheme="majorHAnsi" w:cstheme="majorBidi"/>
      <w:i/>
      <w:iCs/>
      <w:color w:val="20172E" w:themeColor="accent1" w:themeShade="7F"/>
    </w:rPr>
  </w:style>
  <w:style w:type="paragraph" w:styleId="Heading7">
    <w:name w:val="heading 7"/>
    <w:basedOn w:val="Normal"/>
    <w:next w:val="Normal"/>
    <w:link w:val="Heading7Char"/>
    <w:uiPriority w:val="9"/>
    <w:semiHidden/>
    <w:unhideWhenUsed/>
    <w:qFormat/>
    <w:rsid w:val="009B071E"/>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071E"/>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B071E"/>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71E"/>
    <w:rPr>
      <w:rFonts w:eastAsiaTheme="majorEastAsia" w:cstheme="majorBidi"/>
      <w:b/>
      <w:bCs/>
      <w:color w:val="422E5D"/>
      <w:sz w:val="28"/>
      <w:szCs w:val="28"/>
    </w:rPr>
  </w:style>
  <w:style w:type="character" w:customStyle="1" w:styleId="Heading2Char">
    <w:name w:val="Heading 2 Char"/>
    <w:basedOn w:val="DefaultParagraphFont"/>
    <w:link w:val="Heading2"/>
    <w:uiPriority w:val="9"/>
    <w:rsid w:val="00FF21FF"/>
    <w:rPr>
      <w:rFonts w:eastAsiaTheme="majorEastAsia" w:cstheme="majorBidi"/>
      <w:b/>
      <w:bCs/>
      <w:color w:val="auto"/>
      <w:szCs w:val="26"/>
    </w:rPr>
  </w:style>
  <w:style w:type="character" w:customStyle="1" w:styleId="Heading3Char">
    <w:name w:val="Heading 3 Char"/>
    <w:basedOn w:val="DefaultParagraphFont"/>
    <w:link w:val="Heading3"/>
    <w:uiPriority w:val="9"/>
    <w:rsid w:val="009B071E"/>
    <w:rPr>
      <w:rFonts w:eastAsiaTheme="majorEastAsia" w:cstheme="majorBidi"/>
      <w:b/>
      <w:bCs/>
      <w:i/>
      <w:color w:val="422E5D" w:themeColor="accent1"/>
    </w:rPr>
  </w:style>
  <w:style w:type="character" w:customStyle="1" w:styleId="Heading4Char">
    <w:name w:val="Heading 4 Char"/>
    <w:basedOn w:val="DefaultParagraphFont"/>
    <w:link w:val="Heading4"/>
    <w:uiPriority w:val="9"/>
    <w:semiHidden/>
    <w:rsid w:val="00DD21BE"/>
    <w:rPr>
      <w:rFonts w:asciiTheme="majorHAnsi" w:eastAsiaTheme="majorEastAsia" w:hAnsiTheme="majorHAnsi" w:cstheme="majorBidi"/>
      <w:bCs/>
      <w:i/>
      <w:iCs/>
      <w:color w:val="auto"/>
    </w:rPr>
  </w:style>
  <w:style w:type="character" w:customStyle="1" w:styleId="Heading5Char">
    <w:name w:val="Heading 5 Char"/>
    <w:basedOn w:val="DefaultParagraphFont"/>
    <w:link w:val="Heading5"/>
    <w:uiPriority w:val="9"/>
    <w:semiHidden/>
    <w:rsid w:val="009B071E"/>
    <w:rPr>
      <w:rFonts w:asciiTheme="majorHAnsi" w:eastAsiaTheme="majorEastAsia" w:hAnsiTheme="majorHAnsi" w:cstheme="majorBidi"/>
      <w:color w:val="20172E" w:themeColor="accent1" w:themeShade="7F"/>
    </w:rPr>
  </w:style>
  <w:style w:type="character" w:customStyle="1" w:styleId="Heading6Char">
    <w:name w:val="Heading 6 Char"/>
    <w:basedOn w:val="DefaultParagraphFont"/>
    <w:link w:val="Heading6"/>
    <w:uiPriority w:val="9"/>
    <w:semiHidden/>
    <w:rsid w:val="009B071E"/>
    <w:rPr>
      <w:rFonts w:asciiTheme="majorHAnsi" w:eastAsiaTheme="majorEastAsia" w:hAnsiTheme="majorHAnsi" w:cstheme="majorBidi"/>
      <w:i/>
      <w:iCs/>
      <w:color w:val="20172E" w:themeColor="accent1" w:themeShade="7F"/>
    </w:rPr>
  </w:style>
  <w:style w:type="character" w:customStyle="1" w:styleId="Heading7Char">
    <w:name w:val="Heading 7 Char"/>
    <w:basedOn w:val="DefaultParagraphFont"/>
    <w:link w:val="Heading7"/>
    <w:uiPriority w:val="9"/>
    <w:semiHidden/>
    <w:rsid w:val="009B071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B071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B071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38117A"/>
    <w:pPr>
      <w:pBdr>
        <w:bottom w:val="single" w:sz="8" w:space="4" w:color="422E5D" w:themeColor="accent1"/>
      </w:pBdr>
      <w:spacing w:after="0" w:line="240" w:lineRule="auto"/>
      <w:contextualSpacing/>
    </w:pPr>
    <w:rPr>
      <w:rFonts w:eastAsiaTheme="majorEastAsia" w:cstheme="majorBidi"/>
      <w:color w:val="FFFFFF" w:themeColor="background1"/>
      <w:spacing w:val="5"/>
      <w:kern w:val="28"/>
      <w:sz w:val="44"/>
      <w:szCs w:val="52"/>
    </w:rPr>
  </w:style>
  <w:style w:type="character" w:customStyle="1" w:styleId="TitleChar">
    <w:name w:val="Title Char"/>
    <w:basedOn w:val="DefaultParagraphFont"/>
    <w:link w:val="Title"/>
    <w:uiPriority w:val="10"/>
    <w:rsid w:val="0038117A"/>
    <w:rPr>
      <w:rFonts w:eastAsiaTheme="majorEastAsia" w:cstheme="majorBidi"/>
      <w:color w:val="FFFFFF" w:themeColor="background1"/>
      <w:spacing w:val="5"/>
      <w:kern w:val="28"/>
      <w:sz w:val="44"/>
      <w:szCs w:val="52"/>
    </w:rPr>
  </w:style>
  <w:style w:type="paragraph" w:styleId="Subtitle">
    <w:name w:val="Subtitle"/>
    <w:basedOn w:val="Normal"/>
    <w:next w:val="Normal"/>
    <w:link w:val="SubtitleChar"/>
    <w:uiPriority w:val="11"/>
    <w:rsid w:val="00EF5C4A"/>
    <w:pPr>
      <w:numPr>
        <w:ilvl w:val="1"/>
      </w:numPr>
      <w:contextualSpacing/>
    </w:pPr>
    <w:rPr>
      <w:rFonts w:asciiTheme="majorHAnsi" w:eastAsiaTheme="majorEastAsia" w:hAnsiTheme="majorHAnsi" w:cstheme="majorBidi"/>
      <w:iCs/>
      <w:color w:val="auto"/>
      <w:sz w:val="32"/>
    </w:rPr>
  </w:style>
  <w:style w:type="character" w:customStyle="1" w:styleId="SubtitleChar">
    <w:name w:val="Subtitle Char"/>
    <w:basedOn w:val="DefaultParagraphFont"/>
    <w:link w:val="Subtitle"/>
    <w:uiPriority w:val="11"/>
    <w:rsid w:val="00EF5C4A"/>
    <w:rPr>
      <w:rFonts w:asciiTheme="majorHAnsi" w:eastAsiaTheme="majorEastAsia" w:hAnsiTheme="majorHAnsi" w:cstheme="majorBidi"/>
      <w:iCs/>
      <w:color w:val="auto"/>
      <w:sz w:val="32"/>
    </w:rPr>
  </w:style>
  <w:style w:type="paragraph" w:styleId="ListParagraph">
    <w:name w:val="List Paragraph"/>
    <w:basedOn w:val="Normal"/>
    <w:uiPriority w:val="34"/>
    <w:qFormat/>
    <w:rsid w:val="00F84E8F"/>
  </w:style>
  <w:style w:type="table" w:styleId="TableGrid">
    <w:name w:val="Table Grid"/>
    <w:basedOn w:val="TableNormal"/>
    <w:uiPriority w:val="39"/>
    <w:rsid w:val="00D07F12"/>
    <w:pPr>
      <w:spacing w:before="120" w:after="120" w:line="240" w:lineRule="auto"/>
    </w:pPr>
    <w:tblPr>
      <w:tblBorders>
        <w:top w:val="single" w:sz="4" w:space="0" w:color="71828C"/>
        <w:left w:val="single" w:sz="4" w:space="0" w:color="71828C"/>
        <w:bottom w:val="single" w:sz="4" w:space="0" w:color="71828C"/>
        <w:right w:val="single" w:sz="4" w:space="0" w:color="71828C"/>
        <w:insideH w:val="single" w:sz="4" w:space="0" w:color="71828C"/>
        <w:insideV w:val="single" w:sz="4" w:space="0" w:color="71828C"/>
      </w:tblBorders>
    </w:tblPr>
    <w:tcPr>
      <w:shd w:val="clear" w:color="auto" w:fill="FFFFFF" w:themeFill="background1"/>
    </w:tcPr>
    <w:tblStylePr w:type="firstRow">
      <w:rPr>
        <w:b w:val="0"/>
      </w:rPr>
      <w:tblPr/>
      <w:tcPr>
        <w:shd w:val="clear" w:color="auto" w:fill="B5BF00"/>
      </w:tcPr>
    </w:tblStylePr>
  </w:style>
  <w:style w:type="paragraph" w:styleId="ListBullet">
    <w:name w:val="List Bullet"/>
    <w:basedOn w:val="Normal"/>
    <w:uiPriority w:val="99"/>
    <w:qFormat/>
    <w:rsid w:val="002D14AA"/>
    <w:pPr>
      <w:numPr>
        <w:numId w:val="1"/>
      </w:numPr>
      <w:tabs>
        <w:tab w:val="clear" w:pos="360"/>
      </w:tabs>
      <w:ind w:left="567" w:hanging="567"/>
    </w:pPr>
  </w:style>
  <w:style w:type="paragraph" w:styleId="ListBullet2">
    <w:name w:val="List Bullet 2"/>
    <w:basedOn w:val="Normal"/>
    <w:uiPriority w:val="99"/>
    <w:rsid w:val="00EE5013"/>
    <w:pPr>
      <w:numPr>
        <w:numId w:val="2"/>
      </w:numPr>
      <w:tabs>
        <w:tab w:val="left" w:pos="1134"/>
      </w:tabs>
      <w:ind w:left="1134" w:hanging="567"/>
    </w:pPr>
  </w:style>
  <w:style w:type="paragraph" w:styleId="IntenseQuote">
    <w:name w:val="Intense Quote"/>
    <w:basedOn w:val="Normal"/>
    <w:next w:val="Normal"/>
    <w:link w:val="IntenseQuoteChar"/>
    <w:uiPriority w:val="30"/>
    <w:semiHidden/>
    <w:rsid w:val="002D14AA"/>
    <w:pPr>
      <w:pBdr>
        <w:bottom w:val="single" w:sz="4" w:space="4" w:color="422E5D" w:themeColor="accent1"/>
      </w:pBdr>
      <w:spacing w:before="200" w:after="280"/>
      <w:ind w:left="936" w:right="936"/>
    </w:pPr>
    <w:rPr>
      <w:b/>
      <w:bCs/>
      <w:i/>
      <w:iCs/>
      <w:color w:val="422E5D" w:themeColor="accent1"/>
    </w:rPr>
  </w:style>
  <w:style w:type="character" w:customStyle="1" w:styleId="IntenseQuoteChar">
    <w:name w:val="Intense Quote Char"/>
    <w:basedOn w:val="DefaultParagraphFont"/>
    <w:link w:val="IntenseQuote"/>
    <w:uiPriority w:val="30"/>
    <w:semiHidden/>
    <w:rsid w:val="00081B0C"/>
    <w:rPr>
      <w:b/>
      <w:bCs/>
      <w:i/>
      <w:iCs/>
      <w:color w:val="422E5D" w:themeColor="accent1"/>
    </w:rPr>
  </w:style>
  <w:style w:type="paragraph" w:styleId="ListBullet3">
    <w:name w:val="List Bullet 3"/>
    <w:basedOn w:val="Normal"/>
    <w:uiPriority w:val="99"/>
    <w:rsid w:val="00EE5013"/>
    <w:pPr>
      <w:numPr>
        <w:numId w:val="3"/>
      </w:numPr>
      <w:tabs>
        <w:tab w:val="left" w:pos="1701"/>
      </w:tabs>
      <w:ind w:left="1701" w:hanging="567"/>
    </w:pPr>
  </w:style>
  <w:style w:type="paragraph" w:styleId="ListContinue">
    <w:name w:val="List Continue"/>
    <w:basedOn w:val="Normal"/>
    <w:uiPriority w:val="99"/>
    <w:rsid w:val="00EE5013"/>
    <w:pPr>
      <w:ind w:left="567"/>
    </w:pPr>
  </w:style>
  <w:style w:type="paragraph" w:styleId="ListContinue2">
    <w:name w:val="List Continue 2"/>
    <w:basedOn w:val="Normal"/>
    <w:uiPriority w:val="99"/>
    <w:rsid w:val="00EE5013"/>
    <w:pPr>
      <w:ind w:left="1134"/>
    </w:pPr>
  </w:style>
  <w:style w:type="paragraph" w:styleId="ListContinue3">
    <w:name w:val="List Continue 3"/>
    <w:basedOn w:val="Normal"/>
    <w:uiPriority w:val="99"/>
    <w:rsid w:val="00EE5013"/>
    <w:pPr>
      <w:ind w:left="1701"/>
    </w:pPr>
  </w:style>
  <w:style w:type="paragraph" w:styleId="ListNumber">
    <w:name w:val="List Number"/>
    <w:basedOn w:val="Normal"/>
    <w:uiPriority w:val="99"/>
    <w:qFormat/>
    <w:rsid w:val="00121B58"/>
    <w:pPr>
      <w:ind w:left="567" w:hanging="567"/>
    </w:pPr>
  </w:style>
  <w:style w:type="paragraph" w:styleId="ListNumber2">
    <w:name w:val="List Number 2"/>
    <w:basedOn w:val="Normal"/>
    <w:uiPriority w:val="99"/>
    <w:rsid w:val="00121B58"/>
    <w:pPr>
      <w:tabs>
        <w:tab w:val="left" w:pos="1134"/>
      </w:tabs>
      <w:ind w:left="1134" w:hanging="567"/>
    </w:pPr>
  </w:style>
  <w:style w:type="paragraph" w:styleId="ListNumber3">
    <w:name w:val="List Number 3"/>
    <w:basedOn w:val="Normal"/>
    <w:uiPriority w:val="99"/>
    <w:rsid w:val="00121B58"/>
    <w:pPr>
      <w:tabs>
        <w:tab w:val="left" w:pos="1701"/>
      </w:tabs>
      <w:ind w:left="1701" w:hanging="567"/>
    </w:pPr>
  </w:style>
  <w:style w:type="paragraph" w:styleId="BalloonText">
    <w:name w:val="Balloon Text"/>
    <w:basedOn w:val="Normal"/>
    <w:link w:val="BalloonTextChar"/>
    <w:uiPriority w:val="99"/>
    <w:semiHidden/>
    <w:unhideWhenUsed/>
    <w:rsid w:val="00071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5B4"/>
    <w:rPr>
      <w:rFonts w:ascii="Tahoma" w:hAnsi="Tahoma" w:cs="Tahoma"/>
      <w:sz w:val="16"/>
      <w:szCs w:val="16"/>
    </w:rPr>
  </w:style>
  <w:style w:type="paragraph" w:customStyle="1" w:styleId="Normalaftertable">
    <w:name w:val="Normal after table"/>
    <w:basedOn w:val="Normal"/>
    <w:rsid w:val="00702289"/>
    <w:pPr>
      <w:spacing w:before="200"/>
    </w:pPr>
  </w:style>
  <w:style w:type="paragraph" w:styleId="Header">
    <w:name w:val="header"/>
    <w:basedOn w:val="Normal"/>
    <w:link w:val="HeaderChar"/>
    <w:unhideWhenUsed/>
    <w:rsid w:val="009E7483"/>
    <w:pPr>
      <w:tabs>
        <w:tab w:val="clear" w:pos="567"/>
        <w:tab w:val="center" w:pos="4513"/>
        <w:tab w:val="right" w:pos="9026"/>
      </w:tabs>
      <w:spacing w:after="0" w:line="240" w:lineRule="auto"/>
    </w:pPr>
  </w:style>
  <w:style w:type="character" w:customStyle="1" w:styleId="HeaderChar">
    <w:name w:val="Header Char"/>
    <w:basedOn w:val="DefaultParagraphFont"/>
    <w:link w:val="Header"/>
    <w:rsid w:val="009E7483"/>
  </w:style>
  <w:style w:type="paragraph" w:styleId="Footer">
    <w:name w:val="footer"/>
    <w:basedOn w:val="Normal"/>
    <w:link w:val="FooterChar"/>
    <w:uiPriority w:val="99"/>
    <w:unhideWhenUsed/>
    <w:rsid w:val="002B1167"/>
    <w:pPr>
      <w:tabs>
        <w:tab w:val="clear" w:pos="567"/>
        <w:tab w:val="center" w:pos="4513"/>
        <w:tab w:val="right" w:pos="9026"/>
      </w:tabs>
      <w:spacing w:after="0" w:line="240" w:lineRule="auto"/>
    </w:pPr>
    <w:rPr>
      <w:color w:val="71828C" w:themeColor="accent3"/>
      <w:sz w:val="16"/>
    </w:rPr>
  </w:style>
  <w:style w:type="character" w:customStyle="1" w:styleId="FooterChar">
    <w:name w:val="Footer Char"/>
    <w:basedOn w:val="DefaultParagraphFont"/>
    <w:link w:val="Footer"/>
    <w:uiPriority w:val="99"/>
    <w:rsid w:val="002B1167"/>
    <w:rPr>
      <w:color w:val="71828C" w:themeColor="accent3"/>
      <w:sz w:val="16"/>
    </w:rPr>
  </w:style>
  <w:style w:type="character" w:styleId="PlaceholderText">
    <w:name w:val="Placeholder Text"/>
    <w:basedOn w:val="DefaultParagraphFont"/>
    <w:uiPriority w:val="99"/>
    <w:semiHidden/>
    <w:rsid w:val="003C5ACE"/>
    <w:rPr>
      <w:color w:val="808080"/>
    </w:rPr>
  </w:style>
  <w:style w:type="paragraph" w:styleId="TOCHeading">
    <w:name w:val="TOC Heading"/>
    <w:basedOn w:val="Normal"/>
    <w:next w:val="Normal"/>
    <w:uiPriority w:val="39"/>
    <w:qFormat/>
    <w:rsid w:val="009B071E"/>
    <w:pPr>
      <w:pBdr>
        <w:bottom w:val="single" w:sz="4" w:space="1" w:color="422E5D" w:themeColor="accent1"/>
      </w:pBdr>
      <w:tabs>
        <w:tab w:val="clear" w:pos="567"/>
      </w:tabs>
      <w:spacing w:after="240"/>
    </w:pPr>
    <w:rPr>
      <w:rFonts w:asciiTheme="majorHAnsi" w:hAnsiTheme="majorHAnsi"/>
      <w:b/>
      <w:color w:val="422E5D" w:themeColor="accent1"/>
      <w:sz w:val="28"/>
    </w:rPr>
  </w:style>
  <w:style w:type="paragraph" w:styleId="TOC1">
    <w:name w:val="toc 1"/>
    <w:basedOn w:val="Normal"/>
    <w:next w:val="Normal"/>
    <w:autoRedefine/>
    <w:uiPriority w:val="39"/>
    <w:unhideWhenUsed/>
    <w:rsid w:val="0009543B"/>
    <w:pPr>
      <w:tabs>
        <w:tab w:val="left" w:pos="8505"/>
      </w:tabs>
      <w:spacing w:after="100"/>
    </w:pPr>
  </w:style>
  <w:style w:type="paragraph" w:styleId="TOC2">
    <w:name w:val="toc 2"/>
    <w:basedOn w:val="Normal"/>
    <w:next w:val="Normal"/>
    <w:autoRedefine/>
    <w:uiPriority w:val="39"/>
    <w:unhideWhenUsed/>
    <w:rsid w:val="001B3DFD"/>
    <w:pPr>
      <w:tabs>
        <w:tab w:val="clear" w:pos="567"/>
        <w:tab w:val="left" w:pos="1418"/>
        <w:tab w:val="left" w:pos="8505"/>
      </w:tabs>
      <w:spacing w:after="100"/>
      <w:ind w:left="567"/>
    </w:pPr>
    <w:rPr>
      <w:noProof/>
    </w:rPr>
  </w:style>
  <w:style w:type="character" w:styleId="Hyperlink">
    <w:name w:val="Hyperlink"/>
    <w:basedOn w:val="DefaultParagraphFont"/>
    <w:uiPriority w:val="99"/>
    <w:unhideWhenUsed/>
    <w:rsid w:val="00A22C38"/>
    <w:rPr>
      <w:b/>
      <w:color w:val="B5BF00" w:themeColor="background2"/>
      <w:u w:val="single"/>
    </w:rPr>
  </w:style>
  <w:style w:type="paragraph" w:styleId="TOC3">
    <w:name w:val="toc 3"/>
    <w:basedOn w:val="Normal"/>
    <w:next w:val="Normal"/>
    <w:autoRedefine/>
    <w:uiPriority w:val="39"/>
    <w:unhideWhenUsed/>
    <w:rsid w:val="0009543B"/>
    <w:pPr>
      <w:tabs>
        <w:tab w:val="clear" w:pos="567"/>
        <w:tab w:val="left" w:pos="1985"/>
        <w:tab w:val="left" w:pos="8505"/>
      </w:tabs>
      <w:spacing w:after="100"/>
      <w:ind w:left="1418"/>
    </w:pPr>
    <w:rPr>
      <w:sz w:val="22"/>
    </w:rPr>
  </w:style>
  <w:style w:type="paragraph" w:styleId="Quote">
    <w:name w:val="Quote"/>
    <w:basedOn w:val="Normal"/>
    <w:next w:val="Normal"/>
    <w:link w:val="QuoteChar"/>
    <w:uiPriority w:val="29"/>
    <w:rsid w:val="00820C61"/>
    <w:pPr>
      <w:ind w:left="567"/>
    </w:pPr>
    <w:rPr>
      <w:i/>
      <w:iCs/>
      <w:color w:val="000000" w:themeColor="text1"/>
      <w:sz w:val="22"/>
    </w:rPr>
  </w:style>
  <w:style w:type="character" w:customStyle="1" w:styleId="QuoteChar">
    <w:name w:val="Quote Char"/>
    <w:basedOn w:val="DefaultParagraphFont"/>
    <w:link w:val="Quote"/>
    <w:uiPriority w:val="29"/>
    <w:rsid w:val="00820C61"/>
    <w:rPr>
      <w:i/>
      <w:iCs/>
      <w:color w:val="000000" w:themeColor="text1"/>
      <w:sz w:val="22"/>
    </w:rPr>
  </w:style>
  <w:style w:type="table" w:customStyle="1" w:styleId="ListTable3-Accent31">
    <w:name w:val="List Table 3 - Accent 31"/>
    <w:basedOn w:val="TableNormal"/>
    <w:uiPriority w:val="48"/>
    <w:rsid w:val="00B42B5F"/>
    <w:pPr>
      <w:spacing w:after="0" w:line="240" w:lineRule="auto"/>
    </w:pPr>
    <w:rPr>
      <w:rFonts w:asciiTheme="minorHAnsi" w:hAnsiTheme="minorHAnsi" w:cstheme="minorBidi"/>
      <w:color w:val="auto"/>
      <w:sz w:val="22"/>
      <w:szCs w:val="22"/>
    </w:rPr>
    <w:tblPr>
      <w:tblStyleRowBandSize w:val="1"/>
      <w:tblStyleColBandSize w:val="1"/>
      <w:tblBorders>
        <w:top w:val="single" w:sz="4" w:space="0" w:color="71828C" w:themeColor="accent3"/>
        <w:left w:val="single" w:sz="4" w:space="0" w:color="71828C" w:themeColor="accent3"/>
        <w:bottom w:val="single" w:sz="4" w:space="0" w:color="71828C" w:themeColor="accent3"/>
        <w:right w:val="single" w:sz="4" w:space="0" w:color="71828C" w:themeColor="accent3"/>
      </w:tblBorders>
    </w:tblPr>
    <w:tblStylePr w:type="firstRow">
      <w:rPr>
        <w:b/>
        <w:bCs/>
        <w:color w:val="FFFFFF" w:themeColor="background1"/>
      </w:rPr>
      <w:tblPr/>
      <w:tcPr>
        <w:shd w:val="clear" w:color="auto" w:fill="71828C" w:themeFill="accent3"/>
      </w:tcPr>
    </w:tblStylePr>
    <w:tblStylePr w:type="lastRow">
      <w:rPr>
        <w:b/>
        <w:bCs/>
      </w:rPr>
      <w:tblPr/>
      <w:tcPr>
        <w:tcBorders>
          <w:top w:val="double" w:sz="4" w:space="0" w:color="71828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828C" w:themeColor="accent3"/>
          <w:right w:val="single" w:sz="4" w:space="0" w:color="71828C" w:themeColor="accent3"/>
        </w:tcBorders>
      </w:tcPr>
    </w:tblStylePr>
    <w:tblStylePr w:type="band1Horz">
      <w:tblPr/>
      <w:tcPr>
        <w:tcBorders>
          <w:top w:val="single" w:sz="4" w:space="0" w:color="71828C" w:themeColor="accent3"/>
          <w:bottom w:val="single" w:sz="4" w:space="0" w:color="71828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828C" w:themeColor="accent3"/>
          <w:left w:val="nil"/>
        </w:tcBorders>
      </w:tcPr>
    </w:tblStylePr>
    <w:tblStylePr w:type="swCell">
      <w:tblPr/>
      <w:tcPr>
        <w:tcBorders>
          <w:top w:val="double" w:sz="4" w:space="0" w:color="71828C" w:themeColor="accent3"/>
          <w:right w:val="nil"/>
        </w:tcBorders>
      </w:tcPr>
    </w:tblStylePr>
  </w:style>
  <w:style w:type="table" w:styleId="MediumShading2-Accent2">
    <w:name w:val="Medium Shading 2 Accent 2"/>
    <w:basedOn w:val="TableNormal"/>
    <w:uiPriority w:val="64"/>
    <w:rsid w:val="00B42B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5BF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5BF00" w:themeFill="accent2"/>
      </w:tcPr>
    </w:tblStylePr>
    <w:tblStylePr w:type="lastCol">
      <w:rPr>
        <w:b/>
        <w:bCs/>
        <w:color w:val="FFFFFF" w:themeColor="background1"/>
      </w:rPr>
      <w:tblPr/>
      <w:tcPr>
        <w:tcBorders>
          <w:left w:val="nil"/>
          <w:right w:val="nil"/>
          <w:insideH w:val="nil"/>
          <w:insideV w:val="nil"/>
        </w:tcBorders>
        <w:shd w:val="clear" w:color="auto" w:fill="B5BF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basedOn w:val="Normal"/>
    <w:link w:val="NoSpacingChar"/>
    <w:uiPriority w:val="1"/>
    <w:qFormat/>
    <w:rsid w:val="00B42B5F"/>
    <w:pPr>
      <w:tabs>
        <w:tab w:val="clear" w:pos="567"/>
      </w:tabs>
      <w:spacing w:after="0" w:line="240" w:lineRule="auto"/>
    </w:pPr>
    <w:rPr>
      <w:rFonts w:cs="Times New Roman"/>
      <w:color w:val="auto"/>
      <w:sz w:val="22"/>
      <w:szCs w:val="22"/>
      <w:lang w:eastAsia="en-AU"/>
    </w:rPr>
  </w:style>
  <w:style w:type="paragraph" w:customStyle="1" w:styleId="Default">
    <w:name w:val="Default"/>
    <w:rsid w:val="00B42B5F"/>
    <w:pPr>
      <w:autoSpaceDE w:val="0"/>
      <w:autoSpaceDN w:val="0"/>
      <w:adjustRightInd w:val="0"/>
      <w:spacing w:after="0" w:line="240" w:lineRule="auto"/>
    </w:pPr>
  </w:style>
  <w:style w:type="table" w:customStyle="1" w:styleId="GridTable5Dark-Accent21">
    <w:name w:val="Grid Table 5 Dark - Accent 21"/>
    <w:basedOn w:val="TableNormal"/>
    <w:uiPriority w:val="50"/>
    <w:rsid w:val="00B239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FB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5BF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5BF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5BF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5BF00" w:themeFill="accent2"/>
      </w:tcPr>
    </w:tblStylePr>
    <w:tblStylePr w:type="band1Vert">
      <w:tblPr/>
      <w:tcPr>
        <w:shd w:val="clear" w:color="auto" w:fill="F7FF7F" w:themeFill="accent2" w:themeFillTint="66"/>
      </w:tcPr>
    </w:tblStylePr>
    <w:tblStylePr w:type="band1Horz">
      <w:tblPr/>
      <w:tcPr>
        <w:shd w:val="clear" w:color="auto" w:fill="F7FF7F" w:themeFill="accent2" w:themeFillTint="66"/>
      </w:tcPr>
    </w:tblStylePr>
  </w:style>
  <w:style w:type="table" w:customStyle="1" w:styleId="ListTable7Colorful-Accent21">
    <w:name w:val="List Table 7 Colorful - Accent 21"/>
    <w:basedOn w:val="TableNormal"/>
    <w:uiPriority w:val="52"/>
    <w:rsid w:val="00B239B0"/>
    <w:pPr>
      <w:spacing w:after="0" w:line="240" w:lineRule="auto"/>
    </w:pPr>
    <w:rPr>
      <w:color w:val="878F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5BF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5BF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5BF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5BF00" w:themeColor="accent2"/>
        </w:tcBorders>
        <w:shd w:val="clear" w:color="auto" w:fill="FFFFFF" w:themeFill="background1"/>
      </w:tcPr>
    </w:tblStylePr>
    <w:tblStylePr w:type="band1Vert">
      <w:tblPr/>
      <w:tcPr>
        <w:shd w:val="clear" w:color="auto" w:fill="FBFFBF" w:themeFill="accent2" w:themeFillTint="33"/>
      </w:tcPr>
    </w:tblStylePr>
    <w:tblStylePr w:type="band1Horz">
      <w:tblPr/>
      <w:tcPr>
        <w:shd w:val="clear" w:color="auto" w:fill="FBF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21">
    <w:name w:val="Grid Table 4 - Accent 21"/>
    <w:basedOn w:val="TableNormal"/>
    <w:uiPriority w:val="49"/>
    <w:rsid w:val="00B239B0"/>
    <w:pPr>
      <w:spacing w:after="0" w:line="240" w:lineRule="auto"/>
    </w:pPr>
    <w:tblPr>
      <w:tblStyleRowBandSize w:val="1"/>
      <w:tblStyleColBandSize w:val="1"/>
      <w:tblBorders>
        <w:top w:val="single" w:sz="4" w:space="0" w:color="F4FF3F" w:themeColor="accent2" w:themeTint="99"/>
        <w:left w:val="single" w:sz="4" w:space="0" w:color="F4FF3F" w:themeColor="accent2" w:themeTint="99"/>
        <w:bottom w:val="single" w:sz="4" w:space="0" w:color="F4FF3F" w:themeColor="accent2" w:themeTint="99"/>
        <w:right w:val="single" w:sz="4" w:space="0" w:color="F4FF3F" w:themeColor="accent2" w:themeTint="99"/>
        <w:insideH w:val="single" w:sz="4" w:space="0" w:color="F4FF3F" w:themeColor="accent2" w:themeTint="99"/>
        <w:insideV w:val="single" w:sz="4" w:space="0" w:color="F4FF3F" w:themeColor="accent2" w:themeTint="99"/>
      </w:tblBorders>
    </w:tblPr>
    <w:tblStylePr w:type="firstRow">
      <w:rPr>
        <w:b/>
        <w:bCs/>
        <w:color w:val="FFFFFF" w:themeColor="background1"/>
      </w:rPr>
      <w:tblPr/>
      <w:tcPr>
        <w:tcBorders>
          <w:top w:val="single" w:sz="4" w:space="0" w:color="B5BF00" w:themeColor="accent2"/>
          <w:left w:val="single" w:sz="4" w:space="0" w:color="B5BF00" w:themeColor="accent2"/>
          <w:bottom w:val="single" w:sz="4" w:space="0" w:color="B5BF00" w:themeColor="accent2"/>
          <w:right w:val="single" w:sz="4" w:space="0" w:color="B5BF00" w:themeColor="accent2"/>
          <w:insideH w:val="nil"/>
          <w:insideV w:val="nil"/>
        </w:tcBorders>
        <w:shd w:val="clear" w:color="auto" w:fill="B5BF00" w:themeFill="accent2"/>
      </w:tcPr>
    </w:tblStylePr>
    <w:tblStylePr w:type="lastRow">
      <w:rPr>
        <w:b/>
        <w:bCs/>
      </w:rPr>
      <w:tblPr/>
      <w:tcPr>
        <w:tcBorders>
          <w:top w:val="double" w:sz="4" w:space="0" w:color="B5BF00" w:themeColor="accent2"/>
        </w:tcBorders>
      </w:tcPr>
    </w:tblStylePr>
    <w:tblStylePr w:type="firstCol">
      <w:rPr>
        <w:b/>
        <w:bCs/>
      </w:rPr>
    </w:tblStylePr>
    <w:tblStylePr w:type="lastCol">
      <w:rPr>
        <w:b/>
        <w:bCs/>
      </w:rPr>
    </w:tblStylePr>
    <w:tblStylePr w:type="band1Vert">
      <w:tblPr/>
      <w:tcPr>
        <w:shd w:val="clear" w:color="auto" w:fill="FBFFBF" w:themeFill="accent2" w:themeFillTint="33"/>
      </w:tcPr>
    </w:tblStylePr>
    <w:tblStylePr w:type="band1Horz">
      <w:tblPr/>
      <w:tcPr>
        <w:shd w:val="clear" w:color="auto" w:fill="FBFFBF" w:themeFill="accent2" w:themeFillTint="33"/>
      </w:tcPr>
    </w:tblStylePr>
  </w:style>
  <w:style w:type="table" w:customStyle="1" w:styleId="PlainTable21">
    <w:name w:val="Plain Table 21"/>
    <w:basedOn w:val="TableNormal"/>
    <w:uiPriority w:val="42"/>
    <w:rsid w:val="00B239B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B239B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MediumGrid1-Accent1">
    <w:name w:val="Medium Grid 1 Accent 1"/>
    <w:basedOn w:val="TableNormal"/>
    <w:uiPriority w:val="67"/>
    <w:semiHidden/>
    <w:unhideWhenUsed/>
    <w:rsid w:val="00F64DED"/>
    <w:pPr>
      <w:spacing w:after="0" w:line="240" w:lineRule="auto"/>
    </w:pPr>
    <w:rPr>
      <w:rFonts w:asciiTheme="minorHAnsi" w:hAnsiTheme="minorHAnsi" w:cstheme="minorBidi"/>
      <w:color w:val="auto"/>
      <w:sz w:val="22"/>
      <w:szCs w:val="22"/>
    </w:rPr>
    <w:tblPr>
      <w:tblStyleRowBandSize w:val="1"/>
      <w:tblStyleColBandSize w:val="1"/>
      <w:tblBorders>
        <w:top w:val="single" w:sz="8" w:space="0" w:color="6E4C9B" w:themeColor="accent1" w:themeTint="BF"/>
        <w:left w:val="single" w:sz="8" w:space="0" w:color="6E4C9B" w:themeColor="accent1" w:themeTint="BF"/>
        <w:bottom w:val="single" w:sz="8" w:space="0" w:color="6E4C9B" w:themeColor="accent1" w:themeTint="BF"/>
        <w:right w:val="single" w:sz="8" w:space="0" w:color="6E4C9B" w:themeColor="accent1" w:themeTint="BF"/>
        <w:insideH w:val="single" w:sz="8" w:space="0" w:color="6E4C9B" w:themeColor="accent1" w:themeTint="BF"/>
        <w:insideV w:val="single" w:sz="8" w:space="0" w:color="6E4C9B" w:themeColor="accent1" w:themeTint="BF"/>
      </w:tblBorders>
    </w:tblPr>
    <w:tcPr>
      <w:shd w:val="clear" w:color="auto" w:fill="CEC1E0" w:themeFill="accent1" w:themeFillTint="3F"/>
    </w:tcPr>
    <w:tblStylePr w:type="firstRow">
      <w:rPr>
        <w:b/>
        <w:bCs/>
      </w:rPr>
    </w:tblStylePr>
    <w:tblStylePr w:type="lastRow">
      <w:rPr>
        <w:b/>
        <w:bCs/>
      </w:rPr>
      <w:tblPr/>
      <w:tcPr>
        <w:tcBorders>
          <w:top w:val="single" w:sz="18" w:space="0" w:color="6E4C9B" w:themeColor="accent1" w:themeTint="BF"/>
        </w:tcBorders>
      </w:tcPr>
    </w:tblStylePr>
    <w:tblStylePr w:type="firstCol">
      <w:rPr>
        <w:b/>
        <w:bCs/>
      </w:rPr>
    </w:tblStylePr>
    <w:tblStylePr w:type="lastCol">
      <w:rPr>
        <w:b/>
        <w:bCs/>
      </w:rPr>
    </w:tblStylePr>
    <w:tblStylePr w:type="band1Vert">
      <w:tblPr/>
      <w:tcPr>
        <w:shd w:val="clear" w:color="auto" w:fill="9D83C1" w:themeFill="accent1" w:themeFillTint="7F"/>
      </w:tcPr>
    </w:tblStylePr>
    <w:tblStylePr w:type="band1Horz">
      <w:tblPr/>
      <w:tcPr>
        <w:shd w:val="clear" w:color="auto" w:fill="9D83C1" w:themeFill="accent1" w:themeFillTint="7F"/>
      </w:tcPr>
    </w:tblStylePr>
  </w:style>
  <w:style w:type="character" w:styleId="FollowedHyperlink">
    <w:name w:val="FollowedHyperlink"/>
    <w:basedOn w:val="DefaultParagraphFont"/>
    <w:uiPriority w:val="99"/>
    <w:semiHidden/>
    <w:unhideWhenUsed/>
    <w:rsid w:val="002F014A"/>
    <w:rPr>
      <w:color w:val="CC99FF" w:themeColor="followedHyperlink"/>
      <w:u w:val="single"/>
    </w:rPr>
  </w:style>
  <w:style w:type="table" w:customStyle="1" w:styleId="GridTable5Dark-Accent22">
    <w:name w:val="Grid Table 5 Dark - Accent 22"/>
    <w:basedOn w:val="TableNormal"/>
    <w:uiPriority w:val="50"/>
    <w:rsid w:val="003A3D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FB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5BF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5BF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5BF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5BF00" w:themeFill="accent2"/>
      </w:tcPr>
    </w:tblStylePr>
    <w:tblStylePr w:type="band1Vert">
      <w:tblPr/>
      <w:tcPr>
        <w:shd w:val="clear" w:color="auto" w:fill="F7FF7F" w:themeFill="accent2" w:themeFillTint="66"/>
      </w:tcPr>
    </w:tblStylePr>
    <w:tblStylePr w:type="band1Horz">
      <w:tblPr/>
      <w:tcPr>
        <w:shd w:val="clear" w:color="auto" w:fill="F7FF7F" w:themeFill="accent2" w:themeFillTint="66"/>
      </w:tcPr>
    </w:tblStylePr>
  </w:style>
  <w:style w:type="table" w:customStyle="1" w:styleId="ListTable7Colorful-Accent22">
    <w:name w:val="List Table 7 Colorful - Accent 22"/>
    <w:basedOn w:val="TableNormal"/>
    <w:uiPriority w:val="52"/>
    <w:rsid w:val="003A3D74"/>
    <w:pPr>
      <w:spacing w:after="0" w:line="240" w:lineRule="auto"/>
    </w:pPr>
    <w:rPr>
      <w:color w:val="878F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5BF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5BF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5BF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5BF00" w:themeColor="accent2"/>
        </w:tcBorders>
        <w:shd w:val="clear" w:color="auto" w:fill="FFFFFF" w:themeFill="background1"/>
      </w:tcPr>
    </w:tblStylePr>
    <w:tblStylePr w:type="band1Vert">
      <w:tblPr/>
      <w:tcPr>
        <w:shd w:val="clear" w:color="auto" w:fill="FBFFBF" w:themeFill="accent2" w:themeFillTint="33"/>
      </w:tcPr>
    </w:tblStylePr>
    <w:tblStylePr w:type="band1Horz">
      <w:tblPr/>
      <w:tcPr>
        <w:shd w:val="clear" w:color="auto" w:fill="FBF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22">
    <w:name w:val="Grid Table 4 - Accent 22"/>
    <w:basedOn w:val="TableNormal"/>
    <w:uiPriority w:val="49"/>
    <w:rsid w:val="003A3D74"/>
    <w:pPr>
      <w:spacing w:after="0" w:line="240" w:lineRule="auto"/>
    </w:pPr>
    <w:tblPr>
      <w:tblStyleRowBandSize w:val="1"/>
      <w:tblStyleColBandSize w:val="1"/>
      <w:tblBorders>
        <w:top w:val="single" w:sz="4" w:space="0" w:color="F4FF3F" w:themeColor="accent2" w:themeTint="99"/>
        <w:left w:val="single" w:sz="4" w:space="0" w:color="F4FF3F" w:themeColor="accent2" w:themeTint="99"/>
        <w:bottom w:val="single" w:sz="4" w:space="0" w:color="F4FF3F" w:themeColor="accent2" w:themeTint="99"/>
        <w:right w:val="single" w:sz="4" w:space="0" w:color="F4FF3F" w:themeColor="accent2" w:themeTint="99"/>
        <w:insideH w:val="single" w:sz="4" w:space="0" w:color="F4FF3F" w:themeColor="accent2" w:themeTint="99"/>
        <w:insideV w:val="single" w:sz="4" w:space="0" w:color="F4FF3F" w:themeColor="accent2" w:themeTint="99"/>
      </w:tblBorders>
    </w:tblPr>
    <w:tblStylePr w:type="firstRow">
      <w:rPr>
        <w:b/>
        <w:bCs/>
        <w:color w:val="FFFFFF" w:themeColor="background1"/>
      </w:rPr>
      <w:tblPr/>
      <w:tcPr>
        <w:tcBorders>
          <w:top w:val="single" w:sz="4" w:space="0" w:color="B5BF00" w:themeColor="accent2"/>
          <w:left w:val="single" w:sz="4" w:space="0" w:color="B5BF00" w:themeColor="accent2"/>
          <w:bottom w:val="single" w:sz="4" w:space="0" w:color="B5BF00" w:themeColor="accent2"/>
          <w:right w:val="single" w:sz="4" w:space="0" w:color="B5BF00" w:themeColor="accent2"/>
          <w:insideH w:val="nil"/>
          <w:insideV w:val="nil"/>
        </w:tcBorders>
        <w:shd w:val="clear" w:color="auto" w:fill="B5BF00" w:themeFill="accent2"/>
      </w:tcPr>
    </w:tblStylePr>
    <w:tblStylePr w:type="lastRow">
      <w:rPr>
        <w:b/>
        <w:bCs/>
      </w:rPr>
      <w:tblPr/>
      <w:tcPr>
        <w:tcBorders>
          <w:top w:val="double" w:sz="4" w:space="0" w:color="B5BF00" w:themeColor="accent2"/>
        </w:tcBorders>
      </w:tcPr>
    </w:tblStylePr>
    <w:tblStylePr w:type="firstCol">
      <w:rPr>
        <w:b/>
        <w:bCs/>
      </w:rPr>
    </w:tblStylePr>
    <w:tblStylePr w:type="lastCol">
      <w:rPr>
        <w:b/>
        <w:bCs/>
      </w:rPr>
    </w:tblStylePr>
    <w:tblStylePr w:type="band1Vert">
      <w:tblPr/>
      <w:tcPr>
        <w:shd w:val="clear" w:color="auto" w:fill="FBFFBF" w:themeFill="accent2" w:themeFillTint="33"/>
      </w:tcPr>
    </w:tblStylePr>
    <w:tblStylePr w:type="band1Horz">
      <w:tblPr/>
      <w:tcPr>
        <w:shd w:val="clear" w:color="auto" w:fill="FBFFBF" w:themeFill="accent2" w:themeFillTint="33"/>
      </w:tcPr>
    </w:tblStylePr>
  </w:style>
  <w:style w:type="table" w:customStyle="1" w:styleId="PlainTable22">
    <w:name w:val="Plain Table 22"/>
    <w:basedOn w:val="TableNormal"/>
    <w:uiPriority w:val="42"/>
    <w:rsid w:val="003A3D7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2">
    <w:name w:val="Plain Table 12"/>
    <w:basedOn w:val="TableNormal"/>
    <w:uiPriority w:val="41"/>
    <w:rsid w:val="003A3D7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831088"/>
    <w:pPr>
      <w:spacing w:line="240" w:lineRule="auto"/>
    </w:pPr>
    <w:rPr>
      <w:i/>
      <w:iCs/>
      <w:color w:val="000000" w:themeColor="text2"/>
      <w:sz w:val="18"/>
      <w:szCs w:val="18"/>
    </w:rPr>
  </w:style>
  <w:style w:type="paragraph" w:styleId="TOC4">
    <w:name w:val="toc 4"/>
    <w:basedOn w:val="Normal"/>
    <w:next w:val="Normal"/>
    <w:autoRedefine/>
    <w:uiPriority w:val="39"/>
    <w:unhideWhenUsed/>
    <w:rsid w:val="001F278A"/>
    <w:pPr>
      <w:tabs>
        <w:tab w:val="clear" w:pos="567"/>
      </w:tabs>
      <w:spacing w:after="100" w:line="259" w:lineRule="auto"/>
      <w:ind w:left="660"/>
    </w:pPr>
    <w:rPr>
      <w:rFonts w:asciiTheme="minorHAnsi" w:eastAsiaTheme="minorEastAsia" w:hAnsiTheme="minorHAnsi" w:cstheme="minorBidi"/>
      <w:color w:val="auto"/>
      <w:sz w:val="22"/>
      <w:szCs w:val="22"/>
      <w:lang w:eastAsia="en-AU"/>
    </w:rPr>
  </w:style>
  <w:style w:type="paragraph" w:styleId="TOC5">
    <w:name w:val="toc 5"/>
    <w:basedOn w:val="Normal"/>
    <w:next w:val="Normal"/>
    <w:autoRedefine/>
    <w:uiPriority w:val="39"/>
    <w:unhideWhenUsed/>
    <w:rsid w:val="001F278A"/>
    <w:pPr>
      <w:tabs>
        <w:tab w:val="clear" w:pos="567"/>
      </w:tabs>
      <w:spacing w:after="100" w:line="259" w:lineRule="auto"/>
      <w:ind w:left="880"/>
    </w:pPr>
    <w:rPr>
      <w:rFonts w:asciiTheme="minorHAnsi" w:eastAsiaTheme="minorEastAsia" w:hAnsiTheme="minorHAnsi" w:cstheme="minorBidi"/>
      <w:color w:val="auto"/>
      <w:sz w:val="22"/>
      <w:szCs w:val="22"/>
      <w:lang w:eastAsia="en-AU"/>
    </w:rPr>
  </w:style>
  <w:style w:type="paragraph" w:styleId="TOC6">
    <w:name w:val="toc 6"/>
    <w:basedOn w:val="Normal"/>
    <w:next w:val="Normal"/>
    <w:autoRedefine/>
    <w:uiPriority w:val="39"/>
    <w:unhideWhenUsed/>
    <w:rsid w:val="001F278A"/>
    <w:pPr>
      <w:tabs>
        <w:tab w:val="clear" w:pos="567"/>
      </w:tabs>
      <w:spacing w:after="100" w:line="259" w:lineRule="auto"/>
      <w:ind w:left="1100"/>
    </w:pPr>
    <w:rPr>
      <w:rFonts w:asciiTheme="minorHAnsi" w:eastAsiaTheme="minorEastAsia" w:hAnsiTheme="minorHAnsi" w:cstheme="minorBidi"/>
      <w:color w:val="auto"/>
      <w:sz w:val="22"/>
      <w:szCs w:val="22"/>
      <w:lang w:eastAsia="en-AU"/>
    </w:rPr>
  </w:style>
  <w:style w:type="paragraph" w:styleId="TOC7">
    <w:name w:val="toc 7"/>
    <w:basedOn w:val="Normal"/>
    <w:next w:val="Normal"/>
    <w:autoRedefine/>
    <w:uiPriority w:val="39"/>
    <w:unhideWhenUsed/>
    <w:rsid w:val="001F278A"/>
    <w:pPr>
      <w:tabs>
        <w:tab w:val="clear" w:pos="567"/>
      </w:tabs>
      <w:spacing w:after="100" w:line="259" w:lineRule="auto"/>
      <w:ind w:left="1320"/>
    </w:pPr>
    <w:rPr>
      <w:rFonts w:asciiTheme="minorHAnsi" w:eastAsiaTheme="minorEastAsia" w:hAnsiTheme="minorHAnsi" w:cstheme="minorBidi"/>
      <w:color w:val="auto"/>
      <w:sz w:val="22"/>
      <w:szCs w:val="22"/>
      <w:lang w:eastAsia="en-AU"/>
    </w:rPr>
  </w:style>
  <w:style w:type="paragraph" w:styleId="TOC8">
    <w:name w:val="toc 8"/>
    <w:basedOn w:val="Normal"/>
    <w:next w:val="Normal"/>
    <w:autoRedefine/>
    <w:uiPriority w:val="39"/>
    <w:unhideWhenUsed/>
    <w:rsid w:val="001F278A"/>
    <w:pPr>
      <w:tabs>
        <w:tab w:val="clear" w:pos="567"/>
      </w:tabs>
      <w:spacing w:after="100" w:line="259" w:lineRule="auto"/>
      <w:ind w:left="1540"/>
    </w:pPr>
    <w:rPr>
      <w:rFonts w:asciiTheme="minorHAnsi" w:eastAsiaTheme="minorEastAsia" w:hAnsiTheme="minorHAnsi" w:cstheme="minorBidi"/>
      <w:color w:val="auto"/>
      <w:sz w:val="22"/>
      <w:szCs w:val="22"/>
      <w:lang w:eastAsia="en-AU"/>
    </w:rPr>
  </w:style>
  <w:style w:type="paragraph" w:styleId="TOC9">
    <w:name w:val="toc 9"/>
    <w:basedOn w:val="Normal"/>
    <w:next w:val="Normal"/>
    <w:autoRedefine/>
    <w:uiPriority w:val="39"/>
    <w:unhideWhenUsed/>
    <w:rsid w:val="001F278A"/>
    <w:pPr>
      <w:tabs>
        <w:tab w:val="clear" w:pos="567"/>
      </w:tabs>
      <w:spacing w:after="100" w:line="259" w:lineRule="auto"/>
      <w:ind w:left="1760"/>
    </w:pPr>
    <w:rPr>
      <w:rFonts w:asciiTheme="minorHAnsi" w:eastAsiaTheme="minorEastAsia" w:hAnsiTheme="minorHAnsi" w:cstheme="minorBidi"/>
      <w:color w:val="auto"/>
      <w:sz w:val="22"/>
      <w:szCs w:val="22"/>
      <w:lang w:eastAsia="en-AU"/>
    </w:rPr>
  </w:style>
  <w:style w:type="character" w:styleId="CommentReference">
    <w:name w:val="annotation reference"/>
    <w:basedOn w:val="DefaultParagraphFont"/>
    <w:uiPriority w:val="99"/>
    <w:semiHidden/>
    <w:unhideWhenUsed/>
    <w:rsid w:val="00B16099"/>
    <w:rPr>
      <w:sz w:val="16"/>
      <w:szCs w:val="16"/>
    </w:rPr>
  </w:style>
  <w:style w:type="paragraph" w:styleId="CommentText">
    <w:name w:val="annotation text"/>
    <w:basedOn w:val="Normal"/>
    <w:link w:val="CommentTextChar"/>
    <w:uiPriority w:val="99"/>
    <w:unhideWhenUsed/>
    <w:rsid w:val="00B16099"/>
    <w:pPr>
      <w:spacing w:line="240" w:lineRule="auto"/>
    </w:pPr>
    <w:rPr>
      <w:sz w:val="20"/>
      <w:szCs w:val="20"/>
    </w:rPr>
  </w:style>
  <w:style w:type="character" w:customStyle="1" w:styleId="CommentTextChar">
    <w:name w:val="Comment Text Char"/>
    <w:basedOn w:val="DefaultParagraphFont"/>
    <w:link w:val="CommentText"/>
    <w:uiPriority w:val="99"/>
    <w:rsid w:val="00B16099"/>
    <w:rPr>
      <w:sz w:val="20"/>
      <w:szCs w:val="20"/>
    </w:rPr>
  </w:style>
  <w:style w:type="paragraph" w:styleId="CommentSubject">
    <w:name w:val="annotation subject"/>
    <w:basedOn w:val="CommentText"/>
    <w:next w:val="CommentText"/>
    <w:link w:val="CommentSubjectChar"/>
    <w:uiPriority w:val="99"/>
    <w:semiHidden/>
    <w:unhideWhenUsed/>
    <w:rsid w:val="00B16099"/>
    <w:rPr>
      <w:b/>
      <w:bCs/>
    </w:rPr>
  </w:style>
  <w:style w:type="character" w:customStyle="1" w:styleId="CommentSubjectChar">
    <w:name w:val="Comment Subject Char"/>
    <w:basedOn w:val="CommentTextChar"/>
    <w:link w:val="CommentSubject"/>
    <w:uiPriority w:val="99"/>
    <w:semiHidden/>
    <w:rsid w:val="00B16099"/>
    <w:rPr>
      <w:b/>
      <w:bCs/>
      <w:sz w:val="20"/>
      <w:szCs w:val="20"/>
    </w:rPr>
  </w:style>
  <w:style w:type="character" w:customStyle="1" w:styleId="NoSpacingChar">
    <w:name w:val="No Spacing Char"/>
    <w:basedOn w:val="DefaultParagraphFont"/>
    <w:link w:val="NoSpacing"/>
    <w:uiPriority w:val="1"/>
    <w:rsid w:val="003D613D"/>
    <w:rPr>
      <w:rFonts w:ascii="Calibri" w:hAnsi="Calibri" w:cs="Times New Roman"/>
      <w:color w:val="auto"/>
      <w:sz w:val="22"/>
      <w:szCs w:val="22"/>
      <w:lang w:val="hi-IN" w:eastAsia="en-AU"/>
    </w:rPr>
  </w:style>
  <w:style w:type="paragraph" w:styleId="FootnoteText">
    <w:name w:val="footnote text"/>
    <w:basedOn w:val="Normal"/>
    <w:link w:val="FootnoteTextChar"/>
    <w:uiPriority w:val="99"/>
    <w:semiHidden/>
    <w:unhideWhenUsed/>
    <w:rsid w:val="006D1B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1B1D"/>
    <w:rPr>
      <w:sz w:val="20"/>
      <w:szCs w:val="20"/>
    </w:rPr>
  </w:style>
  <w:style w:type="character" w:styleId="FootnoteReference">
    <w:name w:val="footnote reference"/>
    <w:basedOn w:val="DefaultParagraphFont"/>
    <w:uiPriority w:val="99"/>
    <w:semiHidden/>
    <w:unhideWhenUsed/>
    <w:rsid w:val="006D1B1D"/>
    <w:rPr>
      <w:vertAlign w:val="superscript"/>
    </w:rPr>
  </w:style>
  <w:style w:type="character" w:customStyle="1" w:styleId="UnresolvedMention">
    <w:name w:val="Unresolved Mention"/>
    <w:basedOn w:val="DefaultParagraphFont"/>
    <w:uiPriority w:val="99"/>
    <w:semiHidden/>
    <w:unhideWhenUsed/>
    <w:rsid w:val="00B570D9"/>
    <w:rPr>
      <w:color w:val="808080"/>
      <w:shd w:val="clear" w:color="auto" w:fill="E6E6E6"/>
    </w:rPr>
  </w:style>
  <w:style w:type="paragraph" w:styleId="Revision">
    <w:name w:val="Revision"/>
    <w:hidden/>
    <w:uiPriority w:val="99"/>
    <w:semiHidden/>
    <w:rsid w:val="00AE47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42937">
      <w:bodyDiv w:val="1"/>
      <w:marLeft w:val="0"/>
      <w:marRight w:val="0"/>
      <w:marTop w:val="0"/>
      <w:marBottom w:val="0"/>
      <w:divBdr>
        <w:top w:val="none" w:sz="0" w:space="0" w:color="auto"/>
        <w:left w:val="none" w:sz="0" w:space="0" w:color="auto"/>
        <w:bottom w:val="none" w:sz="0" w:space="0" w:color="auto"/>
        <w:right w:val="none" w:sz="0" w:space="0" w:color="auto"/>
      </w:divBdr>
    </w:div>
    <w:div w:id="121265880">
      <w:bodyDiv w:val="1"/>
      <w:marLeft w:val="0"/>
      <w:marRight w:val="0"/>
      <w:marTop w:val="0"/>
      <w:marBottom w:val="0"/>
      <w:divBdr>
        <w:top w:val="none" w:sz="0" w:space="0" w:color="auto"/>
        <w:left w:val="none" w:sz="0" w:space="0" w:color="auto"/>
        <w:bottom w:val="none" w:sz="0" w:space="0" w:color="auto"/>
        <w:right w:val="none" w:sz="0" w:space="0" w:color="auto"/>
      </w:divBdr>
    </w:div>
    <w:div w:id="173961396">
      <w:bodyDiv w:val="1"/>
      <w:marLeft w:val="0"/>
      <w:marRight w:val="0"/>
      <w:marTop w:val="0"/>
      <w:marBottom w:val="0"/>
      <w:divBdr>
        <w:top w:val="none" w:sz="0" w:space="0" w:color="auto"/>
        <w:left w:val="none" w:sz="0" w:space="0" w:color="auto"/>
        <w:bottom w:val="none" w:sz="0" w:space="0" w:color="auto"/>
        <w:right w:val="none" w:sz="0" w:space="0" w:color="auto"/>
      </w:divBdr>
    </w:div>
    <w:div w:id="421069593">
      <w:bodyDiv w:val="1"/>
      <w:marLeft w:val="0"/>
      <w:marRight w:val="0"/>
      <w:marTop w:val="0"/>
      <w:marBottom w:val="0"/>
      <w:divBdr>
        <w:top w:val="none" w:sz="0" w:space="0" w:color="auto"/>
        <w:left w:val="none" w:sz="0" w:space="0" w:color="auto"/>
        <w:bottom w:val="none" w:sz="0" w:space="0" w:color="auto"/>
        <w:right w:val="none" w:sz="0" w:space="0" w:color="auto"/>
      </w:divBdr>
    </w:div>
    <w:div w:id="680011029">
      <w:bodyDiv w:val="1"/>
      <w:marLeft w:val="0"/>
      <w:marRight w:val="0"/>
      <w:marTop w:val="0"/>
      <w:marBottom w:val="0"/>
      <w:divBdr>
        <w:top w:val="none" w:sz="0" w:space="0" w:color="auto"/>
        <w:left w:val="none" w:sz="0" w:space="0" w:color="auto"/>
        <w:bottom w:val="none" w:sz="0" w:space="0" w:color="auto"/>
        <w:right w:val="none" w:sz="0" w:space="0" w:color="auto"/>
      </w:divBdr>
      <w:divsChild>
        <w:div w:id="591740272">
          <w:marLeft w:val="547"/>
          <w:marRight w:val="0"/>
          <w:marTop w:val="0"/>
          <w:marBottom w:val="0"/>
          <w:divBdr>
            <w:top w:val="none" w:sz="0" w:space="0" w:color="auto"/>
            <w:left w:val="none" w:sz="0" w:space="0" w:color="auto"/>
            <w:bottom w:val="none" w:sz="0" w:space="0" w:color="auto"/>
            <w:right w:val="none" w:sz="0" w:space="0" w:color="auto"/>
          </w:divBdr>
        </w:div>
        <w:div w:id="492337612">
          <w:marLeft w:val="547"/>
          <w:marRight w:val="0"/>
          <w:marTop w:val="0"/>
          <w:marBottom w:val="0"/>
          <w:divBdr>
            <w:top w:val="none" w:sz="0" w:space="0" w:color="auto"/>
            <w:left w:val="none" w:sz="0" w:space="0" w:color="auto"/>
            <w:bottom w:val="none" w:sz="0" w:space="0" w:color="auto"/>
            <w:right w:val="none" w:sz="0" w:space="0" w:color="auto"/>
          </w:divBdr>
        </w:div>
      </w:divsChild>
    </w:div>
    <w:div w:id="740253606">
      <w:bodyDiv w:val="1"/>
      <w:marLeft w:val="0"/>
      <w:marRight w:val="0"/>
      <w:marTop w:val="0"/>
      <w:marBottom w:val="0"/>
      <w:divBdr>
        <w:top w:val="none" w:sz="0" w:space="0" w:color="auto"/>
        <w:left w:val="none" w:sz="0" w:space="0" w:color="auto"/>
        <w:bottom w:val="none" w:sz="0" w:space="0" w:color="auto"/>
        <w:right w:val="none" w:sz="0" w:space="0" w:color="auto"/>
      </w:divBdr>
      <w:divsChild>
        <w:div w:id="1176307583">
          <w:marLeft w:val="547"/>
          <w:marRight w:val="0"/>
          <w:marTop w:val="0"/>
          <w:marBottom w:val="0"/>
          <w:divBdr>
            <w:top w:val="none" w:sz="0" w:space="0" w:color="auto"/>
            <w:left w:val="none" w:sz="0" w:space="0" w:color="auto"/>
            <w:bottom w:val="none" w:sz="0" w:space="0" w:color="auto"/>
            <w:right w:val="none" w:sz="0" w:space="0" w:color="auto"/>
          </w:divBdr>
        </w:div>
      </w:divsChild>
    </w:div>
    <w:div w:id="807667620">
      <w:bodyDiv w:val="1"/>
      <w:marLeft w:val="0"/>
      <w:marRight w:val="0"/>
      <w:marTop w:val="0"/>
      <w:marBottom w:val="0"/>
      <w:divBdr>
        <w:top w:val="none" w:sz="0" w:space="0" w:color="auto"/>
        <w:left w:val="none" w:sz="0" w:space="0" w:color="auto"/>
        <w:bottom w:val="none" w:sz="0" w:space="0" w:color="auto"/>
        <w:right w:val="none" w:sz="0" w:space="0" w:color="auto"/>
      </w:divBdr>
    </w:div>
    <w:div w:id="972715037">
      <w:bodyDiv w:val="1"/>
      <w:marLeft w:val="0"/>
      <w:marRight w:val="0"/>
      <w:marTop w:val="0"/>
      <w:marBottom w:val="0"/>
      <w:divBdr>
        <w:top w:val="none" w:sz="0" w:space="0" w:color="auto"/>
        <w:left w:val="none" w:sz="0" w:space="0" w:color="auto"/>
        <w:bottom w:val="none" w:sz="0" w:space="0" w:color="auto"/>
        <w:right w:val="none" w:sz="0" w:space="0" w:color="auto"/>
      </w:divBdr>
    </w:div>
    <w:div w:id="1628657126">
      <w:bodyDiv w:val="1"/>
      <w:marLeft w:val="0"/>
      <w:marRight w:val="0"/>
      <w:marTop w:val="0"/>
      <w:marBottom w:val="0"/>
      <w:divBdr>
        <w:top w:val="none" w:sz="0" w:space="0" w:color="auto"/>
        <w:left w:val="none" w:sz="0" w:space="0" w:color="auto"/>
        <w:bottom w:val="none" w:sz="0" w:space="0" w:color="auto"/>
        <w:right w:val="none" w:sz="0" w:space="0" w:color="auto"/>
      </w:divBdr>
    </w:div>
    <w:div w:id="214422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yperlink" Target="https://www.ptovic.com.au"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yperlink" Target="https://bigbuild.vic.gov.au/contac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igbuild.vic.gov.au/privacy/privacy-policy" TargetMode="External"/><Relationship Id="rId20" Type="http://schemas.openxmlformats.org/officeDocument/2006/relationships/hyperlink" Target="https://ovic.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bigbuild.vic.gov.au/" TargetMode="External"/><Relationship Id="rId23" Type="http://schemas.openxmlformats.org/officeDocument/2006/relationships/footer" Target="footer2.xml"/><Relationship Id="rId10" Type="http://schemas.openxmlformats.org/officeDocument/2006/relationships/diagramLayout" Target="diagrams/layout1.xml"/><Relationship Id="rId19" Type="http://schemas.openxmlformats.org/officeDocument/2006/relationships/hyperlink" Target="https://www.ombudsman.vic.gov.au/%20" TargetMode="Externa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yperlink" Target="https://bigbuild.vic.gov.au/"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B9BC07-7C39-4B82-88CC-B727329F70F8}" type="doc">
      <dgm:prSet loTypeId="urn:microsoft.com/office/officeart/2005/8/layout/process1" loCatId="process" qsTypeId="urn:microsoft.com/office/officeart/2005/8/quickstyle/simple2" qsCatId="simple" csTypeId="urn:microsoft.com/office/officeart/2005/8/colors/accent1_2" csCatId="accent1" phldr="1"/>
      <dgm:spPr/>
    </dgm:pt>
    <dgm:pt modelId="{B34F95D0-E485-4E81-AE0D-C13D92EC0E45}">
      <dgm:prSet phldrT="[Text]" custT="1">
        <dgm:style>
          <a:lnRef idx="2">
            <a:schemeClr val="dk1"/>
          </a:lnRef>
          <a:fillRef idx="1">
            <a:schemeClr val="lt1"/>
          </a:fillRef>
          <a:effectRef idx="0">
            <a:schemeClr val="dk1"/>
          </a:effectRef>
          <a:fontRef idx="minor">
            <a:schemeClr val="dk1"/>
          </a:fontRef>
        </dgm:style>
      </dgm:prSet>
      <dgm:spPr/>
      <dgm:t>
        <a:bodyPr/>
        <a:lstStyle/>
        <a:p>
          <a:pPr algn="ctr" rtl="0"/>
          <a:r>
            <a:rPr lang="hi-IN" sz="1000" b="1" i="0">
              <a:solidFill>
                <a:sysClr val="windowText" lastClr="000000"/>
              </a:solidFill>
              <a:latin typeface="Nirmala UI" panose="020B0502040204020203" pitchFamily="34" charset="0"/>
              <a:ea typeface="Nirmala UI" panose="020B0502040204020203" pitchFamily="34" charset="0"/>
              <a:cs typeface="Nirmala UI" panose="020B0502040204020203" pitchFamily="34" charset="0"/>
            </a:rPr>
            <a:t>शिकायत करने के लिए सक्षम बनाना</a:t>
          </a:r>
        </a:p>
        <a:p>
          <a:pPr algn="ctr" rtl="0"/>
          <a:r>
            <a:rPr lang="hi-IN" sz="1600" b="0" i="0">
              <a:solidFill>
                <a:sysClr val="windowText" lastClr="000000"/>
              </a:solidFill>
              <a:latin typeface="Nirmala UI" panose="020B0502040204020203" pitchFamily="34" charset="0"/>
              <a:ea typeface="Nirmala UI" panose="020B0502040204020203" pitchFamily="34" charset="0"/>
              <a:cs typeface="Nirmala UI" panose="020B0502040204020203" pitchFamily="34" charset="0"/>
            </a:rPr>
            <a:t> </a:t>
          </a:r>
          <a:r>
            <a:rPr lang="hi-IN" sz="1000" b="0" i="0">
              <a:solidFill>
                <a:sysClr val="windowText" lastClr="000000"/>
              </a:solidFill>
              <a:latin typeface="Nirmala UI" panose="020B0502040204020203" pitchFamily="34" charset="0"/>
              <a:ea typeface="Nirmala UI" panose="020B0502040204020203" pitchFamily="34" charset="0"/>
              <a:cs typeface="Nirmala UI" panose="020B0502040204020203" pitchFamily="34" charset="0"/>
            </a:rPr>
            <a:t>प्रतिक्रिया को प्रोत्साहित करना और शिकायत करना आसान बनाना  </a:t>
          </a:r>
        </a:p>
      </dgm:t>
    </dgm:pt>
    <dgm:pt modelId="{83985154-8457-4D6B-BDD5-767F7860115F}" type="parTrans" cxnId="{86462147-023C-4317-9C80-06F52DDD71A0}">
      <dgm:prSet/>
      <dgm:spPr/>
      <dgm:t>
        <a:bodyPr/>
        <a:lstStyle/>
        <a:p>
          <a:pPr algn="ctr"/>
          <a:endParaRPr lang="en-AU"/>
        </a:p>
      </dgm:t>
    </dgm:pt>
    <dgm:pt modelId="{98CFD9EA-9363-45D8-B685-8AC673143AFD}" type="sibTrans" cxnId="{86462147-023C-4317-9C80-06F52DDD71A0}">
      <dgm:prSet/>
      <dgm:spPr>
        <a:solidFill>
          <a:schemeClr val="bg1"/>
        </a:solidFill>
        <a:ln>
          <a:solidFill>
            <a:schemeClr val="tx1"/>
          </a:solidFill>
        </a:ln>
      </dgm:spPr>
      <dgm:t>
        <a:bodyPr/>
        <a:lstStyle/>
        <a:p>
          <a:pPr algn="ctr"/>
          <a:endParaRPr lang="en-AU"/>
        </a:p>
      </dgm:t>
    </dgm:pt>
    <dgm:pt modelId="{E53629D7-3781-42CD-876B-05A1A5A471CE}">
      <dgm:prSet phldrT="[Text]" custT="1">
        <dgm:style>
          <a:lnRef idx="2">
            <a:schemeClr val="dk1"/>
          </a:lnRef>
          <a:fillRef idx="1">
            <a:schemeClr val="lt1"/>
          </a:fillRef>
          <a:effectRef idx="0">
            <a:schemeClr val="dk1"/>
          </a:effectRef>
          <a:fontRef idx="minor">
            <a:schemeClr val="dk1"/>
          </a:fontRef>
        </dgm:style>
      </dgm:prSet>
      <dgm:spPr/>
      <dgm:t>
        <a:bodyPr/>
        <a:lstStyle/>
        <a:p>
          <a:pPr algn="ctr" rtl="0"/>
          <a:r>
            <a:rPr lang="hi-IN" sz="1000" b="1" i="0">
              <a:latin typeface="Nirmala UI" panose="020B0502040204020203" pitchFamily="34" charset="0"/>
              <a:ea typeface="Nirmala UI" panose="020B0502040204020203" pitchFamily="34" charset="0"/>
              <a:cs typeface="Nirmala UI" panose="020B0502040204020203" pitchFamily="34" charset="0"/>
            </a:rPr>
            <a:t>शिकायतों का प्रबंधन करना </a:t>
          </a:r>
        </a:p>
        <a:p>
          <a:pPr algn="ctr" rtl="0"/>
          <a:r>
            <a:rPr lang="hi-IN" sz="1600" b="0" i="0">
              <a:latin typeface="Nirmala UI" panose="020B0502040204020203" pitchFamily="34" charset="0"/>
              <a:ea typeface="Nirmala UI" panose="020B0502040204020203" pitchFamily="34" charset="0"/>
              <a:cs typeface="Nirmala UI" panose="020B0502040204020203" pitchFamily="34" charset="0"/>
            </a:rPr>
            <a:t> </a:t>
          </a:r>
          <a:r>
            <a:rPr lang="hi-IN" sz="1000" b="0" i="0">
              <a:latin typeface="Nirmala UI" panose="020B0502040204020203" pitchFamily="34" charset="0"/>
              <a:ea typeface="Nirmala UI" panose="020B0502040204020203" pitchFamily="34" charset="0"/>
              <a:cs typeface="Nirmala UI" panose="020B0502040204020203" pitchFamily="34" charset="0"/>
            </a:rPr>
            <a:t>आपके साथ सहभागिता करना और आपकी शिकायत को हल करने के लिए कार्यवाही करना</a:t>
          </a:r>
        </a:p>
      </dgm:t>
    </dgm:pt>
    <dgm:pt modelId="{85885C8F-2059-4DCC-9E9B-FEDCE4C2E9B3}" type="parTrans" cxnId="{14C2CCED-B189-4E17-9644-9BF4C50607F9}">
      <dgm:prSet/>
      <dgm:spPr/>
      <dgm:t>
        <a:bodyPr/>
        <a:lstStyle/>
        <a:p>
          <a:pPr algn="ctr"/>
          <a:endParaRPr lang="en-AU"/>
        </a:p>
      </dgm:t>
    </dgm:pt>
    <dgm:pt modelId="{BFDB86F8-7FD1-49B5-87CA-E1B57B6E0F5F}" type="sibTrans" cxnId="{14C2CCED-B189-4E17-9644-9BF4C50607F9}">
      <dgm:prSet/>
      <dgm:spPr>
        <a:solidFill>
          <a:schemeClr val="bg1"/>
        </a:solidFill>
        <a:ln>
          <a:solidFill>
            <a:schemeClr val="tx1"/>
          </a:solidFill>
        </a:ln>
      </dgm:spPr>
      <dgm:t>
        <a:bodyPr/>
        <a:lstStyle/>
        <a:p>
          <a:pPr algn="ctr"/>
          <a:endParaRPr lang="en-AU"/>
        </a:p>
      </dgm:t>
    </dgm:pt>
    <dgm:pt modelId="{CDA7CCD0-016A-42A7-9EA2-CF05C9A9952D}">
      <dgm:prSet phldrT="[Text]" custT="1">
        <dgm:style>
          <a:lnRef idx="2">
            <a:schemeClr val="dk1"/>
          </a:lnRef>
          <a:fillRef idx="1">
            <a:schemeClr val="lt1"/>
          </a:fillRef>
          <a:effectRef idx="0">
            <a:schemeClr val="dk1"/>
          </a:effectRef>
          <a:fontRef idx="minor">
            <a:schemeClr val="dk1"/>
          </a:fontRef>
        </dgm:style>
      </dgm:prSet>
      <dgm:spPr/>
      <dgm:t>
        <a:bodyPr/>
        <a:lstStyle/>
        <a:p>
          <a:pPr algn="ctr" rtl="0"/>
          <a:r>
            <a:rPr lang="hi-IN" sz="1000" b="1" i="0">
              <a:latin typeface="Nirmala UI" panose="020B0502040204020203" pitchFamily="34" charset="0"/>
              <a:ea typeface="Nirmala UI" panose="020B0502040204020203" pitchFamily="34" charset="0"/>
              <a:cs typeface="Nirmala UI" panose="020B0502040204020203" pitchFamily="34" charset="0"/>
            </a:rPr>
            <a:t> सीखना और सुधार करना </a:t>
          </a:r>
        </a:p>
        <a:p>
          <a:pPr algn="ctr" rtl="0"/>
          <a:r>
            <a:rPr lang="hi-IN" sz="1000" b="0" i="0">
              <a:latin typeface="Nirmala UI" panose="020B0502040204020203" pitchFamily="34" charset="0"/>
              <a:ea typeface="Nirmala UI" panose="020B0502040204020203" pitchFamily="34" charset="0"/>
              <a:cs typeface="Nirmala UI" panose="020B0502040204020203" pitchFamily="34" charset="0"/>
            </a:rPr>
            <a:t>सेवाओं और शिकायत के साथ व्यवहार करने की प्रक्रिया में सुधार लाने के लिए शिकायत डेटा का विश्लेषण करना</a:t>
          </a:r>
        </a:p>
      </dgm:t>
    </dgm:pt>
    <dgm:pt modelId="{43414FC8-8338-4A4D-8EA0-F6BBA946AA92}" type="parTrans" cxnId="{8486752F-003E-46AA-9B68-7B770F1C027C}">
      <dgm:prSet/>
      <dgm:spPr/>
      <dgm:t>
        <a:bodyPr/>
        <a:lstStyle/>
        <a:p>
          <a:pPr algn="ctr"/>
          <a:endParaRPr lang="en-AU"/>
        </a:p>
      </dgm:t>
    </dgm:pt>
    <dgm:pt modelId="{CC6704DE-8D07-416C-A03E-0BDC315A69C9}" type="sibTrans" cxnId="{8486752F-003E-46AA-9B68-7B770F1C027C}">
      <dgm:prSet/>
      <dgm:spPr/>
      <dgm:t>
        <a:bodyPr/>
        <a:lstStyle/>
        <a:p>
          <a:pPr algn="ctr"/>
          <a:endParaRPr lang="en-AU"/>
        </a:p>
      </dgm:t>
    </dgm:pt>
    <dgm:pt modelId="{D0DC39C0-51EF-4B32-B362-62777BEB13AD}" type="pres">
      <dgm:prSet presAssocID="{60B9BC07-7C39-4B82-88CC-B727329F70F8}" presName="Name0" presStyleCnt="0">
        <dgm:presLayoutVars>
          <dgm:dir/>
          <dgm:resizeHandles val="exact"/>
        </dgm:presLayoutVars>
      </dgm:prSet>
      <dgm:spPr/>
    </dgm:pt>
    <dgm:pt modelId="{2F19E4A1-559A-4ED0-9275-8EB6CE64C5D5}" type="pres">
      <dgm:prSet presAssocID="{B34F95D0-E485-4E81-AE0D-C13D92EC0E45}" presName="node" presStyleLbl="node1" presStyleIdx="0" presStyleCnt="3">
        <dgm:presLayoutVars>
          <dgm:bulletEnabled val="1"/>
        </dgm:presLayoutVars>
      </dgm:prSet>
      <dgm:spPr/>
      <dgm:t>
        <a:bodyPr/>
        <a:lstStyle/>
        <a:p>
          <a:endParaRPr lang="en-AU"/>
        </a:p>
      </dgm:t>
    </dgm:pt>
    <dgm:pt modelId="{C1B01297-DF61-4874-B3EE-6EC459A82C93}" type="pres">
      <dgm:prSet presAssocID="{98CFD9EA-9363-45D8-B685-8AC673143AFD}" presName="sibTrans" presStyleLbl="sibTrans2D1" presStyleIdx="0" presStyleCnt="2"/>
      <dgm:spPr/>
      <dgm:t>
        <a:bodyPr/>
        <a:lstStyle/>
        <a:p>
          <a:endParaRPr lang="en-AU"/>
        </a:p>
      </dgm:t>
    </dgm:pt>
    <dgm:pt modelId="{8CB2A6D7-A4ED-4BCF-9242-2EAA5CF6EDFC}" type="pres">
      <dgm:prSet presAssocID="{98CFD9EA-9363-45D8-B685-8AC673143AFD}" presName="connectorText" presStyleLbl="sibTrans2D1" presStyleIdx="0" presStyleCnt="2"/>
      <dgm:spPr/>
      <dgm:t>
        <a:bodyPr/>
        <a:lstStyle/>
        <a:p>
          <a:endParaRPr lang="en-AU"/>
        </a:p>
      </dgm:t>
    </dgm:pt>
    <dgm:pt modelId="{13893345-C290-4830-A0ED-4ECE608B9B49}" type="pres">
      <dgm:prSet presAssocID="{E53629D7-3781-42CD-876B-05A1A5A471CE}" presName="node" presStyleLbl="node1" presStyleIdx="1" presStyleCnt="3">
        <dgm:presLayoutVars>
          <dgm:bulletEnabled val="1"/>
        </dgm:presLayoutVars>
      </dgm:prSet>
      <dgm:spPr/>
      <dgm:t>
        <a:bodyPr/>
        <a:lstStyle/>
        <a:p>
          <a:endParaRPr lang="en-AU"/>
        </a:p>
      </dgm:t>
    </dgm:pt>
    <dgm:pt modelId="{AE3D4232-7DD1-4D3B-9265-EC98CFEB088E}" type="pres">
      <dgm:prSet presAssocID="{BFDB86F8-7FD1-49B5-87CA-E1B57B6E0F5F}" presName="sibTrans" presStyleLbl="sibTrans2D1" presStyleIdx="1" presStyleCnt="2"/>
      <dgm:spPr/>
      <dgm:t>
        <a:bodyPr/>
        <a:lstStyle/>
        <a:p>
          <a:endParaRPr lang="en-AU"/>
        </a:p>
      </dgm:t>
    </dgm:pt>
    <dgm:pt modelId="{36BCF92C-531A-4E16-8DA7-C07A2708B540}" type="pres">
      <dgm:prSet presAssocID="{BFDB86F8-7FD1-49B5-87CA-E1B57B6E0F5F}" presName="connectorText" presStyleLbl="sibTrans2D1" presStyleIdx="1" presStyleCnt="2"/>
      <dgm:spPr/>
      <dgm:t>
        <a:bodyPr/>
        <a:lstStyle/>
        <a:p>
          <a:endParaRPr lang="en-AU"/>
        </a:p>
      </dgm:t>
    </dgm:pt>
    <dgm:pt modelId="{56F260C6-8C5E-4E2C-9BD2-69A3FAABDC91}" type="pres">
      <dgm:prSet presAssocID="{CDA7CCD0-016A-42A7-9EA2-CF05C9A9952D}" presName="node" presStyleLbl="node1" presStyleIdx="2" presStyleCnt="3">
        <dgm:presLayoutVars>
          <dgm:bulletEnabled val="1"/>
        </dgm:presLayoutVars>
      </dgm:prSet>
      <dgm:spPr/>
      <dgm:t>
        <a:bodyPr/>
        <a:lstStyle/>
        <a:p>
          <a:endParaRPr lang="en-AU"/>
        </a:p>
      </dgm:t>
    </dgm:pt>
  </dgm:ptLst>
  <dgm:cxnLst>
    <dgm:cxn modelId="{025EB483-C5A3-4C18-87C0-2C40723CECC5}" type="presOf" srcId="{60B9BC07-7C39-4B82-88CC-B727329F70F8}" destId="{D0DC39C0-51EF-4B32-B362-62777BEB13AD}" srcOrd="0" destOrd="0" presId="urn:microsoft.com/office/officeart/2005/8/layout/process1"/>
    <dgm:cxn modelId="{30CF2240-C3A8-4B68-BFE6-B26BC291CE19}" type="presOf" srcId="{E53629D7-3781-42CD-876B-05A1A5A471CE}" destId="{13893345-C290-4830-A0ED-4ECE608B9B49}" srcOrd="0" destOrd="0" presId="urn:microsoft.com/office/officeart/2005/8/layout/process1"/>
    <dgm:cxn modelId="{F3625C1E-56F4-4514-B18C-D237E6E3648E}" type="presOf" srcId="{BFDB86F8-7FD1-49B5-87CA-E1B57B6E0F5F}" destId="{AE3D4232-7DD1-4D3B-9265-EC98CFEB088E}" srcOrd="0" destOrd="0" presId="urn:microsoft.com/office/officeart/2005/8/layout/process1"/>
    <dgm:cxn modelId="{14C2CCED-B189-4E17-9644-9BF4C50607F9}" srcId="{60B9BC07-7C39-4B82-88CC-B727329F70F8}" destId="{E53629D7-3781-42CD-876B-05A1A5A471CE}" srcOrd="1" destOrd="0" parTransId="{85885C8F-2059-4DCC-9E9B-FEDCE4C2E9B3}" sibTransId="{BFDB86F8-7FD1-49B5-87CA-E1B57B6E0F5F}"/>
    <dgm:cxn modelId="{60FB81AE-89EE-41F4-8406-0D2D95ECA7D2}" type="presOf" srcId="{98CFD9EA-9363-45D8-B685-8AC673143AFD}" destId="{8CB2A6D7-A4ED-4BCF-9242-2EAA5CF6EDFC}" srcOrd="1" destOrd="0" presId="urn:microsoft.com/office/officeart/2005/8/layout/process1"/>
    <dgm:cxn modelId="{8486752F-003E-46AA-9B68-7B770F1C027C}" srcId="{60B9BC07-7C39-4B82-88CC-B727329F70F8}" destId="{CDA7CCD0-016A-42A7-9EA2-CF05C9A9952D}" srcOrd="2" destOrd="0" parTransId="{43414FC8-8338-4A4D-8EA0-F6BBA946AA92}" sibTransId="{CC6704DE-8D07-416C-A03E-0BDC315A69C9}"/>
    <dgm:cxn modelId="{86462147-023C-4317-9C80-06F52DDD71A0}" srcId="{60B9BC07-7C39-4B82-88CC-B727329F70F8}" destId="{B34F95D0-E485-4E81-AE0D-C13D92EC0E45}" srcOrd="0" destOrd="0" parTransId="{83985154-8457-4D6B-BDD5-767F7860115F}" sibTransId="{98CFD9EA-9363-45D8-B685-8AC673143AFD}"/>
    <dgm:cxn modelId="{8B5CC912-6F79-4B89-92BB-BD5CD14F9898}" type="presOf" srcId="{CDA7CCD0-016A-42A7-9EA2-CF05C9A9952D}" destId="{56F260C6-8C5E-4E2C-9BD2-69A3FAABDC91}" srcOrd="0" destOrd="0" presId="urn:microsoft.com/office/officeart/2005/8/layout/process1"/>
    <dgm:cxn modelId="{F8B64764-1963-42CA-A993-81CDE2CFE459}" type="presOf" srcId="{98CFD9EA-9363-45D8-B685-8AC673143AFD}" destId="{C1B01297-DF61-4874-B3EE-6EC459A82C93}" srcOrd="0" destOrd="0" presId="urn:microsoft.com/office/officeart/2005/8/layout/process1"/>
    <dgm:cxn modelId="{111953C4-1605-4C85-AB70-56E3277992AC}" type="presOf" srcId="{BFDB86F8-7FD1-49B5-87CA-E1B57B6E0F5F}" destId="{36BCF92C-531A-4E16-8DA7-C07A2708B540}" srcOrd="1" destOrd="0" presId="urn:microsoft.com/office/officeart/2005/8/layout/process1"/>
    <dgm:cxn modelId="{BAE66628-89B3-4B63-8688-0BC8D5FBB51C}" type="presOf" srcId="{B34F95D0-E485-4E81-AE0D-C13D92EC0E45}" destId="{2F19E4A1-559A-4ED0-9275-8EB6CE64C5D5}" srcOrd="0" destOrd="0" presId="urn:microsoft.com/office/officeart/2005/8/layout/process1"/>
    <dgm:cxn modelId="{0738B329-CD7F-4F5B-A8DD-09515A63506C}" type="presParOf" srcId="{D0DC39C0-51EF-4B32-B362-62777BEB13AD}" destId="{2F19E4A1-559A-4ED0-9275-8EB6CE64C5D5}" srcOrd="0" destOrd="0" presId="urn:microsoft.com/office/officeart/2005/8/layout/process1"/>
    <dgm:cxn modelId="{9556BBC2-EB1D-49B7-A9A0-008FE494B55A}" type="presParOf" srcId="{D0DC39C0-51EF-4B32-B362-62777BEB13AD}" destId="{C1B01297-DF61-4874-B3EE-6EC459A82C93}" srcOrd="1" destOrd="0" presId="urn:microsoft.com/office/officeart/2005/8/layout/process1"/>
    <dgm:cxn modelId="{10312CD7-2270-436D-B3CB-7D85B401FD11}" type="presParOf" srcId="{C1B01297-DF61-4874-B3EE-6EC459A82C93}" destId="{8CB2A6D7-A4ED-4BCF-9242-2EAA5CF6EDFC}" srcOrd="0" destOrd="0" presId="urn:microsoft.com/office/officeart/2005/8/layout/process1"/>
    <dgm:cxn modelId="{FC3A303E-C24C-415A-8320-CF2B632EEA29}" type="presParOf" srcId="{D0DC39C0-51EF-4B32-B362-62777BEB13AD}" destId="{13893345-C290-4830-A0ED-4ECE608B9B49}" srcOrd="2" destOrd="0" presId="urn:microsoft.com/office/officeart/2005/8/layout/process1"/>
    <dgm:cxn modelId="{D1FC8574-5598-43AA-B673-70A43FE1C0DE}" type="presParOf" srcId="{D0DC39C0-51EF-4B32-B362-62777BEB13AD}" destId="{AE3D4232-7DD1-4D3B-9265-EC98CFEB088E}" srcOrd="3" destOrd="0" presId="urn:microsoft.com/office/officeart/2005/8/layout/process1"/>
    <dgm:cxn modelId="{F04BE82A-2A0C-4F62-9C15-353B462A0AD8}" type="presParOf" srcId="{AE3D4232-7DD1-4D3B-9265-EC98CFEB088E}" destId="{36BCF92C-531A-4E16-8DA7-C07A2708B540}" srcOrd="0" destOrd="0" presId="urn:microsoft.com/office/officeart/2005/8/layout/process1"/>
    <dgm:cxn modelId="{D47AACF3-549C-4BED-A544-65DADA1E5137}" type="presParOf" srcId="{D0DC39C0-51EF-4B32-B362-62777BEB13AD}" destId="{56F260C6-8C5E-4E2C-9BD2-69A3FAABDC91}" srcOrd="4"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19E4A1-559A-4ED0-9275-8EB6CE64C5D5}">
      <dsp:nvSpPr>
        <dsp:cNvPr id="0" name=""/>
        <dsp:cNvSpPr/>
      </dsp:nvSpPr>
      <dsp:spPr>
        <a:xfrm>
          <a:off x="8068" y="0"/>
          <a:ext cx="1549832" cy="1171575"/>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rtl="0">
            <a:lnSpc>
              <a:spcPct val="90000"/>
            </a:lnSpc>
            <a:spcBef>
              <a:spcPct val="0"/>
            </a:spcBef>
            <a:spcAft>
              <a:spcPct val="35000"/>
            </a:spcAft>
          </a:pPr>
          <a:r>
            <a:rPr lang="hi-IN" sz="1000" b="1" i="0" kern="1200">
              <a:solidFill>
                <a:sysClr val="windowText" lastClr="000000"/>
              </a:solidFill>
              <a:latin typeface="Nirmala UI" panose="020B0502040204020203" pitchFamily="34" charset="0"/>
              <a:ea typeface="Nirmala UI" panose="020B0502040204020203" pitchFamily="34" charset="0"/>
              <a:cs typeface="Nirmala UI" panose="020B0502040204020203" pitchFamily="34" charset="0"/>
            </a:rPr>
            <a:t>शिकायत करने के लिए सक्षम बनाना</a:t>
          </a:r>
        </a:p>
        <a:p>
          <a:pPr lvl="0" algn="ctr" defTabSz="444500" rtl="0">
            <a:lnSpc>
              <a:spcPct val="90000"/>
            </a:lnSpc>
            <a:spcBef>
              <a:spcPct val="0"/>
            </a:spcBef>
            <a:spcAft>
              <a:spcPct val="35000"/>
            </a:spcAft>
          </a:pPr>
          <a:r>
            <a:rPr lang="hi-IN" sz="1600" b="0" i="0" kern="1200">
              <a:solidFill>
                <a:sysClr val="windowText" lastClr="000000"/>
              </a:solidFill>
              <a:latin typeface="Nirmala UI" panose="020B0502040204020203" pitchFamily="34" charset="0"/>
              <a:ea typeface="Nirmala UI" panose="020B0502040204020203" pitchFamily="34" charset="0"/>
              <a:cs typeface="Nirmala UI" panose="020B0502040204020203" pitchFamily="34" charset="0"/>
            </a:rPr>
            <a:t> </a:t>
          </a:r>
          <a:r>
            <a:rPr lang="hi-IN" sz="1000" b="0" i="0" kern="1200">
              <a:solidFill>
                <a:sysClr val="windowText" lastClr="000000"/>
              </a:solidFill>
              <a:latin typeface="Nirmala UI" panose="020B0502040204020203" pitchFamily="34" charset="0"/>
              <a:ea typeface="Nirmala UI" panose="020B0502040204020203" pitchFamily="34" charset="0"/>
              <a:cs typeface="Nirmala UI" panose="020B0502040204020203" pitchFamily="34" charset="0"/>
            </a:rPr>
            <a:t>प्रतिक्रिया को प्रोत्साहित करना और शिकायत करना आसान बनाना  </a:t>
          </a:r>
        </a:p>
      </dsp:txBody>
      <dsp:txXfrm>
        <a:off x="42382" y="34314"/>
        <a:ext cx="1481204" cy="1102947"/>
      </dsp:txXfrm>
    </dsp:sp>
    <dsp:sp modelId="{C1B01297-DF61-4874-B3EE-6EC459A82C93}">
      <dsp:nvSpPr>
        <dsp:cNvPr id="0" name=""/>
        <dsp:cNvSpPr/>
      </dsp:nvSpPr>
      <dsp:spPr>
        <a:xfrm>
          <a:off x="1712884" y="393608"/>
          <a:ext cx="328564" cy="384358"/>
        </a:xfrm>
        <a:prstGeom prst="rightArrow">
          <a:avLst>
            <a:gd name="adj1" fmla="val 60000"/>
            <a:gd name="adj2" fmla="val 50000"/>
          </a:avLst>
        </a:prstGeom>
        <a:solidFill>
          <a:schemeClr val="bg1"/>
        </a:solidFill>
        <a:ln>
          <a:solidFill>
            <a:schemeClr val="tx1"/>
          </a:solid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AU" sz="1700" kern="1200"/>
        </a:p>
      </dsp:txBody>
      <dsp:txXfrm>
        <a:off x="1712884" y="470480"/>
        <a:ext cx="229995" cy="230614"/>
      </dsp:txXfrm>
    </dsp:sp>
    <dsp:sp modelId="{13893345-C290-4830-A0ED-4ECE608B9B49}">
      <dsp:nvSpPr>
        <dsp:cNvPr id="0" name=""/>
        <dsp:cNvSpPr/>
      </dsp:nvSpPr>
      <dsp:spPr>
        <a:xfrm>
          <a:off x="2177833" y="0"/>
          <a:ext cx="1549832" cy="1171575"/>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rtl="0">
            <a:lnSpc>
              <a:spcPct val="90000"/>
            </a:lnSpc>
            <a:spcBef>
              <a:spcPct val="0"/>
            </a:spcBef>
            <a:spcAft>
              <a:spcPct val="35000"/>
            </a:spcAft>
          </a:pPr>
          <a:r>
            <a:rPr lang="hi-IN" sz="1000" b="1" i="0" kern="1200">
              <a:latin typeface="Nirmala UI" panose="020B0502040204020203" pitchFamily="34" charset="0"/>
              <a:ea typeface="Nirmala UI" panose="020B0502040204020203" pitchFamily="34" charset="0"/>
              <a:cs typeface="Nirmala UI" panose="020B0502040204020203" pitchFamily="34" charset="0"/>
            </a:rPr>
            <a:t>शिकायतों का प्रबंधन करना </a:t>
          </a:r>
        </a:p>
        <a:p>
          <a:pPr lvl="0" algn="ctr" defTabSz="444500" rtl="0">
            <a:lnSpc>
              <a:spcPct val="90000"/>
            </a:lnSpc>
            <a:spcBef>
              <a:spcPct val="0"/>
            </a:spcBef>
            <a:spcAft>
              <a:spcPct val="35000"/>
            </a:spcAft>
          </a:pPr>
          <a:r>
            <a:rPr lang="hi-IN" sz="1600" b="0" i="0" kern="1200">
              <a:latin typeface="Nirmala UI" panose="020B0502040204020203" pitchFamily="34" charset="0"/>
              <a:ea typeface="Nirmala UI" panose="020B0502040204020203" pitchFamily="34" charset="0"/>
              <a:cs typeface="Nirmala UI" panose="020B0502040204020203" pitchFamily="34" charset="0"/>
            </a:rPr>
            <a:t> </a:t>
          </a:r>
          <a:r>
            <a:rPr lang="hi-IN" sz="1000" b="0" i="0" kern="1200">
              <a:latin typeface="Nirmala UI" panose="020B0502040204020203" pitchFamily="34" charset="0"/>
              <a:ea typeface="Nirmala UI" panose="020B0502040204020203" pitchFamily="34" charset="0"/>
              <a:cs typeface="Nirmala UI" panose="020B0502040204020203" pitchFamily="34" charset="0"/>
            </a:rPr>
            <a:t>आपके साथ सहभागिता करना और आपकी शिकायत को हल करने के लिए कार्यवाही करना</a:t>
          </a:r>
        </a:p>
      </dsp:txBody>
      <dsp:txXfrm>
        <a:off x="2212147" y="34314"/>
        <a:ext cx="1481204" cy="1102947"/>
      </dsp:txXfrm>
    </dsp:sp>
    <dsp:sp modelId="{AE3D4232-7DD1-4D3B-9265-EC98CFEB088E}">
      <dsp:nvSpPr>
        <dsp:cNvPr id="0" name=""/>
        <dsp:cNvSpPr/>
      </dsp:nvSpPr>
      <dsp:spPr>
        <a:xfrm>
          <a:off x="3882649" y="393608"/>
          <a:ext cx="328564" cy="384358"/>
        </a:xfrm>
        <a:prstGeom prst="rightArrow">
          <a:avLst>
            <a:gd name="adj1" fmla="val 60000"/>
            <a:gd name="adj2" fmla="val 50000"/>
          </a:avLst>
        </a:prstGeom>
        <a:solidFill>
          <a:schemeClr val="bg1"/>
        </a:solidFill>
        <a:ln>
          <a:solidFill>
            <a:schemeClr val="tx1"/>
          </a:solid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AU" sz="1700" kern="1200"/>
        </a:p>
      </dsp:txBody>
      <dsp:txXfrm>
        <a:off x="3882649" y="470480"/>
        <a:ext cx="229995" cy="230614"/>
      </dsp:txXfrm>
    </dsp:sp>
    <dsp:sp modelId="{56F260C6-8C5E-4E2C-9BD2-69A3FAABDC91}">
      <dsp:nvSpPr>
        <dsp:cNvPr id="0" name=""/>
        <dsp:cNvSpPr/>
      </dsp:nvSpPr>
      <dsp:spPr>
        <a:xfrm>
          <a:off x="4347598" y="0"/>
          <a:ext cx="1549832" cy="1171575"/>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rtl="0">
            <a:lnSpc>
              <a:spcPct val="90000"/>
            </a:lnSpc>
            <a:spcBef>
              <a:spcPct val="0"/>
            </a:spcBef>
            <a:spcAft>
              <a:spcPct val="35000"/>
            </a:spcAft>
          </a:pPr>
          <a:r>
            <a:rPr lang="hi-IN" sz="1000" b="1" i="0" kern="1200">
              <a:latin typeface="Nirmala UI" panose="020B0502040204020203" pitchFamily="34" charset="0"/>
              <a:ea typeface="Nirmala UI" panose="020B0502040204020203" pitchFamily="34" charset="0"/>
              <a:cs typeface="Nirmala UI" panose="020B0502040204020203" pitchFamily="34" charset="0"/>
            </a:rPr>
            <a:t> सीखना और सुधार करना </a:t>
          </a:r>
        </a:p>
        <a:p>
          <a:pPr lvl="0" algn="ctr" defTabSz="444500" rtl="0">
            <a:lnSpc>
              <a:spcPct val="90000"/>
            </a:lnSpc>
            <a:spcBef>
              <a:spcPct val="0"/>
            </a:spcBef>
            <a:spcAft>
              <a:spcPct val="35000"/>
            </a:spcAft>
          </a:pPr>
          <a:r>
            <a:rPr lang="hi-IN" sz="1000" b="0" i="0" kern="1200">
              <a:latin typeface="Nirmala UI" panose="020B0502040204020203" pitchFamily="34" charset="0"/>
              <a:ea typeface="Nirmala UI" panose="020B0502040204020203" pitchFamily="34" charset="0"/>
              <a:cs typeface="Nirmala UI" panose="020B0502040204020203" pitchFamily="34" charset="0"/>
            </a:rPr>
            <a:t>सेवाओं और शिकायत के साथ व्यवहार करने की प्रक्रिया में सुधार लाने के लिए शिकायत डेटा का विश्लेषण करना</a:t>
          </a:r>
        </a:p>
      </dsp:txBody>
      <dsp:txXfrm>
        <a:off x="4381912" y="34314"/>
        <a:ext cx="1481204" cy="110294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FOS theme">
  <a:themeElements>
    <a:clrScheme name="FOS colours">
      <a:dk1>
        <a:srgbClr val="000000"/>
      </a:dk1>
      <a:lt1>
        <a:srgbClr val="FFFFFF"/>
      </a:lt1>
      <a:dk2>
        <a:srgbClr val="000000"/>
      </a:dk2>
      <a:lt2>
        <a:srgbClr val="B5BF00"/>
      </a:lt2>
      <a:accent1>
        <a:srgbClr val="422E5D"/>
      </a:accent1>
      <a:accent2>
        <a:srgbClr val="B5BF00"/>
      </a:accent2>
      <a:accent3>
        <a:srgbClr val="71828C"/>
      </a:accent3>
      <a:accent4>
        <a:srgbClr val="244061"/>
      </a:accent4>
      <a:accent5>
        <a:srgbClr val="548DD4"/>
      </a:accent5>
      <a:accent6>
        <a:srgbClr val="6D5047"/>
      </a:accent6>
      <a:hlink>
        <a:srgbClr val="666699"/>
      </a:hlink>
      <a:folHlink>
        <a:srgbClr val="CC99FF"/>
      </a:folHlink>
    </a:clrScheme>
    <a:fontScheme name="Tes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8-1-201</PublishDate>
  <Abstract/>
  <CompanyAddress>????? Melbourne Street Melbourne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27ECB8-3AAA-46CC-8C97-8BF3BDAF1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एमटीआईए शिकायत प्रबंधन नीति (MTIA Complaint Management Policy)</vt:lpstr>
    </vt:vector>
  </TitlesOfParts>
  <Manager>Jo weeks</Manager>
  <Company>Major Transport Infrastructure Authority</Company>
  <LinksUpToDate>false</LinksUpToDate>
  <CharactersWithSpaces>9415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एमटीआईए शिकायत प्रबंधन नीति (MTIA Complaint Management Policy)</dc:title>
  <dc:subject/>
  <dc:creator>michelle.fagan@mtia.vic.gov.au</dc:creator>
  <cp:lastModifiedBy>Harriet Vaughan</cp:lastModifiedBy>
  <cp:revision>25</cp:revision>
  <cp:lastPrinted>2021-11-18T05:28:00Z</cp:lastPrinted>
  <dcterms:created xsi:type="dcterms:W3CDTF">2021-09-28T04:19:00Z</dcterms:created>
  <dcterms:modified xsi:type="dcterms:W3CDTF">2021-11-18T05:29:00Z</dcterms:modified>
</cp:coreProperties>
</file>