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A95DF5"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4FA2FA73" w:rsidR="008B7707" w:rsidRPr="00A95DF5" w:rsidRDefault="0092323F" w:rsidP="009566E2">
            <w:pPr>
              <w:spacing w:before="40" w:after="40"/>
              <w:rPr>
                <w:rFonts w:ascii="Arial" w:hAnsi="Arial" w:cs="Arial"/>
                <w:sz w:val="20"/>
                <w:szCs w:val="20"/>
              </w:rPr>
            </w:pPr>
            <w:r w:rsidRPr="00A95DF5">
              <w:rPr>
                <w:rFonts w:ascii="Arial" w:hAnsi="Arial" w:cs="Arial"/>
                <w:sz w:val="20"/>
                <w:szCs w:val="20"/>
              </w:rPr>
              <w:t xml:space="preserve">Friday </w:t>
            </w:r>
            <w:r w:rsidR="00D814EE">
              <w:rPr>
                <w:rFonts w:ascii="Arial" w:hAnsi="Arial" w:cs="Arial"/>
                <w:sz w:val="20"/>
                <w:szCs w:val="20"/>
              </w:rPr>
              <w:t>8 February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DA6D3D3" w:rsidR="008B7707" w:rsidRPr="00A95DF5" w:rsidRDefault="002B63A8" w:rsidP="00615978">
            <w:pPr>
              <w:spacing w:before="40" w:after="40"/>
              <w:rPr>
                <w:rFonts w:ascii="Arial" w:hAnsi="Arial" w:cs="Arial"/>
                <w:sz w:val="20"/>
                <w:szCs w:val="20"/>
              </w:rPr>
            </w:pPr>
            <w:r>
              <w:rPr>
                <w:rFonts w:ascii="Arial" w:hAnsi="Arial" w:cs="Arial"/>
                <w:sz w:val="20"/>
                <w:szCs w:val="20"/>
              </w:rPr>
              <w:t>1</w:t>
            </w:r>
            <w:r w:rsidR="00D814EE">
              <w:rPr>
                <w:rFonts w:ascii="Arial" w:hAnsi="Arial" w:cs="Arial"/>
                <w:sz w:val="20"/>
                <w:szCs w:val="20"/>
              </w:rPr>
              <w:t>7</w:t>
            </w:r>
          </w:p>
        </w:tc>
      </w:tr>
      <w:tr w:rsidR="008B7707" w:rsidRPr="00A95DF5"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Chair</w:t>
            </w:r>
          </w:p>
        </w:tc>
        <w:tc>
          <w:tcPr>
            <w:tcW w:w="4253" w:type="dxa"/>
            <w:tcBorders>
              <w:top w:val="nil"/>
              <w:bottom w:val="nil"/>
            </w:tcBorders>
            <w:shd w:val="clear" w:color="auto" w:fill="auto"/>
            <w:vAlign w:val="center"/>
          </w:tcPr>
          <w:p w14:paraId="29F2066F" w14:textId="71559B52" w:rsidR="008B7707" w:rsidRPr="00A95DF5" w:rsidRDefault="008216D2" w:rsidP="00E974BF">
            <w:pPr>
              <w:spacing w:before="40" w:after="40"/>
              <w:rPr>
                <w:rFonts w:ascii="Arial" w:hAnsi="Arial" w:cs="Arial"/>
                <w:sz w:val="20"/>
                <w:szCs w:val="20"/>
              </w:rPr>
            </w:pPr>
            <w:r w:rsidRPr="00A95DF5">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Time</w:t>
            </w:r>
          </w:p>
        </w:tc>
        <w:tc>
          <w:tcPr>
            <w:tcW w:w="2976" w:type="dxa"/>
            <w:tcBorders>
              <w:top w:val="nil"/>
              <w:bottom w:val="nil"/>
            </w:tcBorders>
            <w:shd w:val="clear" w:color="auto" w:fill="auto"/>
            <w:vAlign w:val="center"/>
          </w:tcPr>
          <w:p w14:paraId="696A042C" w14:textId="5DA3B66F" w:rsidR="008B7707" w:rsidRPr="00A95DF5" w:rsidRDefault="004B66F2" w:rsidP="00615978">
            <w:pPr>
              <w:spacing w:before="40" w:after="40"/>
              <w:rPr>
                <w:rFonts w:ascii="Arial" w:hAnsi="Arial" w:cs="Arial"/>
                <w:sz w:val="20"/>
                <w:szCs w:val="20"/>
              </w:rPr>
            </w:pPr>
            <w:r w:rsidRPr="00A95DF5">
              <w:rPr>
                <w:rFonts w:ascii="Arial" w:hAnsi="Arial" w:cs="Arial"/>
                <w:sz w:val="20"/>
                <w:szCs w:val="20"/>
              </w:rPr>
              <w:t>7</w:t>
            </w:r>
            <w:r w:rsidR="008B7707" w:rsidRPr="00A95DF5">
              <w:rPr>
                <w:rFonts w:ascii="Arial" w:hAnsi="Arial" w:cs="Arial"/>
                <w:sz w:val="20"/>
                <w:szCs w:val="20"/>
              </w:rPr>
              <w:t>.</w:t>
            </w:r>
            <w:r w:rsidR="001F2B22" w:rsidRPr="00A95DF5">
              <w:rPr>
                <w:rFonts w:ascii="Arial" w:hAnsi="Arial" w:cs="Arial"/>
                <w:sz w:val="20"/>
                <w:szCs w:val="20"/>
              </w:rPr>
              <w:t>3</w:t>
            </w:r>
            <w:r w:rsidR="007F0147" w:rsidRPr="00A95DF5">
              <w:rPr>
                <w:rFonts w:ascii="Arial" w:hAnsi="Arial" w:cs="Arial"/>
                <w:sz w:val="20"/>
                <w:szCs w:val="20"/>
              </w:rPr>
              <w:t>0</w:t>
            </w:r>
            <w:r w:rsidR="008B7707" w:rsidRPr="00A95DF5">
              <w:rPr>
                <w:rFonts w:ascii="Arial" w:hAnsi="Arial" w:cs="Arial"/>
                <w:sz w:val="20"/>
                <w:szCs w:val="20"/>
              </w:rPr>
              <w:t xml:space="preserve">am – </w:t>
            </w:r>
            <w:r w:rsidR="007F0147" w:rsidRPr="00A95DF5">
              <w:rPr>
                <w:rFonts w:ascii="Arial" w:hAnsi="Arial" w:cs="Arial"/>
                <w:sz w:val="20"/>
                <w:szCs w:val="20"/>
              </w:rPr>
              <w:t>9</w:t>
            </w:r>
            <w:r w:rsidR="008B7707" w:rsidRPr="00A95DF5">
              <w:rPr>
                <w:rFonts w:ascii="Arial" w:hAnsi="Arial" w:cs="Arial"/>
                <w:sz w:val="20"/>
                <w:szCs w:val="20"/>
              </w:rPr>
              <w:t>.</w:t>
            </w:r>
            <w:r w:rsidR="00BF2F33" w:rsidRPr="00A95DF5">
              <w:rPr>
                <w:rFonts w:ascii="Arial" w:hAnsi="Arial" w:cs="Arial"/>
                <w:sz w:val="20"/>
                <w:szCs w:val="20"/>
              </w:rPr>
              <w:t>3</w:t>
            </w:r>
            <w:r w:rsidR="008B7707" w:rsidRPr="00A95DF5">
              <w:rPr>
                <w:rFonts w:ascii="Arial" w:hAnsi="Arial" w:cs="Arial"/>
                <w:sz w:val="20"/>
                <w:szCs w:val="20"/>
              </w:rPr>
              <w:t>0</w:t>
            </w:r>
            <w:r w:rsidR="007F0147" w:rsidRPr="00A95DF5">
              <w:rPr>
                <w:rFonts w:ascii="Arial" w:hAnsi="Arial" w:cs="Arial"/>
                <w:sz w:val="20"/>
                <w:szCs w:val="20"/>
              </w:rPr>
              <w:t>a</w:t>
            </w:r>
            <w:r w:rsidR="008B7707" w:rsidRPr="00A95DF5">
              <w:rPr>
                <w:rFonts w:ascii="Arial" w:hAnsi="Arial" w:cs="Arial"/>
                <w:sz w:val="20"/>
                <w:szCs w:val="20"/>
              </w:rPr>
              <w:t>m</w:t>
            </w:r>
          </w:p>
        </w:tc>
      </w:tr>
      <w:tr w:rsidR="008B7707" w:rsidRPr="00A95DF5"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Pr="00A95DF5" w:rsidRDefault="00BF2F33" w:rsidP="007F0147">
            <w:pPr>
              <w:spacing w:before="40" w:after="40"/>
              <w:rPr>
                <w:rFonts w:ascii="Arial" w:hAnsi="Arial" w:cs="Arial"/>
                <w:sz w:val="20"/>
                <w:szCs w:val="20"/>
              </w:rPr>
            </w:pPr>
            <w:r w:rsidRPr="00A95DF5">
              <w:rPr>
                <w:rFonts w:ascii="Arial" w:hAnsi="Arial" w:cs="Arial"/>
                <w:sz w:val="20"/>
                <w:szCs w:val="20"/>
              </w:rPr>
              <w:t>Victoria</w:t>
            </w:r>
            <w:r w:rsidR="008216D2" w:rsidRPr="00A95DF5">
              <w:rPr>
                <w:rFonts w:ascii="Arial" w:hAnsi="Arial" w:cs="Arial"/>
                <w:sz w:val="20"/>
                <w:szCs w:val="20"/>
              </w:rPr>
              <w:t xml:space="preserve"> Room</w:t>
            </w:r>
          </w:p>
          <w:p w14:paraId="5B20D6B7" w14:textId="5B465054" w:rsidR="008216D2" w:rsidRPr="00A95DF5" w:rsidRDefault="00BF2F33" w:rsidP="007F0147">
            <w:pPr>
              <w:spacing w:before="40" w:after="40"/>
              <w:rPr>
                <w:rFonts w:ascii="Arial" w:hAnsi="Arial" w:cs="Arial"/>
                <w:sz w:val="20"/>
                <w:szCs w:val="20"/>
              </w:rPr>
            </w:pPr>
            <w:r w:rsidRPr="00A95DF5">
              <w:rPr>
                <w:rFonts w:ascii="Arial" w:hAnsi="Arial" w:cs="Arial"/>
                <w:sz w:val="20"/>
                <w:szCs w:val="20"/>
              </w:rPr>
              <w:t>Queen Victoria Women’s Centre</w:t>
            </w:r>
            <w:r w:rsidR="008216D2" w:rsidRPr="00A95DF5">
              <w:rPr>
                <w:rFonts w:ascii="Arial" w:hAnsi="Arial" w:cs="Arial"/>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25C2917B" w:rsidR="008B7707" w:rsidRPr="00A95DF5" w:rsidRDefault="00D814EE" w:rsidP="00615978">
            <w:pPr>
              <w:spacing w:before="40" w:after="40"/>
              <w:rPr>
                <w:rFonts w:ascii="Arial" w:hAnsi="Arial" w:cs="Arial"/>
                <w:sz w:val="20"/>
                <w:szCs w:val="20"/>
              </w:rPr>
            </w:pPr>
            <w:r>
              <w:rPr>
                <w:rFonts w:ascii="Arial" w:hAnsi="Arial" w:cs="Arial"/>
                <w:sz w:val="20"/>
                <w:szCs w:val="20"/>
              </w:rPr>
              <w:t>Will McNamara</w:t>
            </w:r>
          </w:p>
        </w:tc>
      </w:tr>
    </w:tbl>
    <w:p w14:paraId="252DB311" w14:textId="77777777" w:rsidR="008B7707" w:rsidRPr="00A95DF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A95DF5" w14:paraId="52C36E0C" w14:textId="76FAFD07" w:rsidTr="008E0D4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A95DF5" w:rsidRDefault="00ED4A24" w:rsidP="00615978">
            <w:pPr>
              <w:spacing w:before="40" w:after="40"/>
              <w:rPr>
                <w:rFonts w:ascii="Arial" w:hAnsi="Arial" w:cs="Arial"/>
                <w:b/>
                <w:sz w:val="20"/>
                <w:szCs w:val="20"/>
              </w:rPr>
            </w:pPr>
            <w:r w:rsidRPr="00A95DF5">
              <w:rPr>
                <w:rFonts w:ascii="Arial" w:hAnsi="Arial" w:cs="Arial"/>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A95DF5" w:rsidRDefault="00ED4A24" w:rsidP="00615978">
            <w:pPr>
              <w:spacing w:before="40" w:after="40"/>
              <w:rPr>
                <w:rFonts w:ascii="Arial" w:hAnsi="Arial" w:cs="Arial"/>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A95DF5" w:rsidRDefault="00ED4A24" w:rsidP="00615978">
            <w:pPr>
              <w:spacing w:before="40" w:after="40"/>
              <w:rPr>
                <w:rFonts w:ascii="Arial" w:hAnsi="Arial" w:cs="Arial"/>
                <w:b/>
                <w:sz w:val="20"/>
                <w:szCs w:val="20"/>
              </w:rPr>
            </w:pPr>
          </w:p>
        </w:tc>
      </w:tr>
      <w:tr w:rsidR="00ED4A24" w:rsidRPr="00A95DF5" w14:paraId="3CD11A30" w14:textId="7C957835" w:rsidTr="0092323F">
        <w:trPr>
          <w:trHeight w:val="7530"/>
        </w:trPr>
        <w:tc>
          <w:tcPr>
            <w:tcW w:w="3403" w:type="dxa"/>
            <w:tcBorders>
              <w:top w:val="nil"/>
            </w:tcBorders>
            <w:shd w:val="clear" w:color="auto" w:fill="auto"/>
          </w:tcPr>
          <w:p w14:paraId="26D8AEF8" w14:textId="2D311446" w:rsidR="00ED4A24" w:rsidRPr="00A95DF5" w:rsidRDefault="00ED4A24" w:rsidP="00C84F38">
            <w:pPr>
              <w:spacing w:before="80" w:after="80"/>
              <w:rPr>
                <w:rFonts w:ascii="Arial" w:hAnsi="Arial" w:cs="Arial"/>
                <w:i/>
                <w:sz w:val="20"/>
                <w:szCs w:val="20"/>
              </w:rPr>
            </w:pPr>
            <w:r w:rsidRPr="00A95DF5">
              <w:rPr>
                <w:rFonts w:ascii="Arial" w:hAnsi="Arial" w:cs="Arial"/>
                <w:i/>
                <w:sz w:val="20"/>
                <w:szCs w:val="20"/>
              </w:rPr>
              <w:t>Present</w:t>
            </w:r>
          </w:p>
          <w:p w14:paraId="491E19D6" w14:textId="77777777" w:rsidR="00F70234" w:rsidRDefault="008216D2" w:rsidP="00F70234">
            <w:pPr>
              <w:pStyle w:val="ListParagraph"/>
              <w:numPr>
                <w:ilvl w:val="0"/>
                <w:numId w:val="20"/>
              </w:numPr>
              <w:spacing w:before="80" w:after="80"/>
              <w:ind w:left="465"/>
              <w:contextualSpacing w:val="0"/>
              <w:rPr>
                <w:rFonts w:cs="Arial"/>
                <w:color w:val="000000"/>
                <w:sz w:val="20"/>
                <w:szCs w:val="20"/>
              </w:rPr>
            </w:pPr>
            <w:r w:rsidRPr="00A95DF5">
              <w:rPr>
                <w:rFonts w:cs="Arial"/>
                <w:sz w:val="20"/>
                <w:szCs w:val="20"/>
              </w:rPr>
              <w:t>Chris Lovell</w:t>
            </w:r>
            <w:r w:rsidR="00A255A5" w:rsidRPr="00A95DF5">
              <w:rPr>
                <w:rFonts w:cs="Arial"/>
                <w:sz w:val="20"/>
                <w:szCs w:val="20"/>
              </w:rPr>
              <w:t xml:space="preserve"> [</w:t>
            </w:r>
            <w:r w:rsidRPr="00A95DF5">
              <w:rPr>
                <w:rFonts w:cs="Arial"/>
                <w:b/>
                <w:sz w:val="20"/>
                <w:szCs w:val="20"/>
              </w:rPr>
              <w:t>C</w:t>
            </w:r>
            <w:r w:rsidR="001F2B22" w:rsidRPr="00A95DF5">
              <w:rPr>
                <w:rFonts w:cs="Arial"/>
                <w:b/>
                <w:sz w:val="20"/>
                <w:szCs w:val="20"/>
              </w:rPr>
              <w:t>ha</w:t>
            </w:r>
            <w:r w:rsidR="00A255A5" w:rsidRPr="00A95DF5">
              <w:rPr>
                <w:rFonts w:cs="Arial"/>
                <w:b/>
                <w:sz w:val="20"/>
                <w:szCs w:val="20"/>
              </w:rPr>
              <w:t>ir</w:t>
            </w:r>
            <w:r w:rsidR="00A255A5" w:rsidRPr="00A95DF5">
              <w:rPr>
                <w:rFonts w:cs="Arial"/>
                <w:sz w:val="20"/>
                <w:szCs w:val="20"/>
              </w:rPr>
              <w:t>]</w:t>
            </w:r>
            <w:r w:rsidR="00F70234" w:rsidRPr="00A95DF5">
              <w:rPr>
                <w:rFonts w:cs="Arial"/>
                <w:color w:val="000000"/>
                <w:sz w:val="20"/>
                <w:szCs w:val="20"/>
              </w:rPr>
              <w:t xml:space="preserve"> </w:t>
            </w:r>
          </w:p>
          <w:p w14:paraId="32E5F0BF" w14:textId="5DA54673" w:rsidR="009B57BA" w:rsidRPr="009B57BA" w:rsidRDefault="00C15DFB" w:rsidP="009B57BA">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Melanie Ashe, Flinders Quarter</w:t>
            </w:r>
            <w:r w:rsidR="005E1E76" w:rsidRPr="00A95DF5">
              <w:rPr>
                <w:rFonts w:cs="Arial"/>
                <w:color w:val="000000"/>
                <w:sz w:val="20"/>
                <w:szCs w:val="20"/>
              </w:rPr>
              <w:t xml:space="preserve"> </w:t>
            </w:r>
          </w:p>
          <w:p w14:paraId="195E6F2F" w14:textId="7F58EAD6" w:rsidR="00C15DFB" w:rsidRPr="005E1E76" w:rsidRDefault="005E1E76" w:rsidP="005E1E76">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Brian Maddock, Yarra Trams</w:t>
            </w:r>
          </w:p>
          <w:p w14:paraId="17078206" w14:textId="5636627F" w:rsidR="00C15DFB" w:rsidRPr="00A95DF5"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Emily </w:t>
            </w:r>
            <w:proofErr w:type="spellStart"/>
            <w:r w:rsidRPr="00A95DF5">
              <w:rPr>
                <w:rFonts w:cs="Arial"/>
                <w:sz w:val="20"/>
                <w:szCs w:val="20"/>
              </w:rPr>
              <w:t>Kropf</w:t>
            </w:r>
            <w:proofErr w:type="spellEnd"/>
            <w:r w:rsidRPr="00A95DF5">
              <w:rPr>
                <w:rFonts w:cs="Arial"/>
                <w:sz w:val="20"/>
                <w:szCs w:val="20"/>
              </w:rPr>
              <w:t xml:space="preserve">, </w:t>
            </w:r>
            <w:r w:rsidR="00DE446A" w:rsidRPr="00A95DF5">
              <w:rPr>
                <w:rFonts w:cs="Arial"/>
                <w:sz w:val="20"/>
                <w:szCs w:val="20"/>
              </w:rPr>
              <w:t>St Paul’s Cathedral</w:t>
            </w:r>
          </w:p>
          <w:p w14:paraId="0B151310" w14:textId="0BDC6967" w:rsidR="00C111CD" w:rsidRPr="00B546F1" w:rsidRDefault="003B6EB4"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Pr>
                <w:rFonts w:cs="Arial"/>
                <w:sz w:val="20"/>
                <w:szCs w:val="20"/>
              </w:rPr>
              <w:t>Murray Walls</w:t>
            </w:r>
            <w:r w:rsidR="00427AF6">
              <w:rPr>
                <w:rFonts w:cs="Arial"/>
                <w:sz w:val="20"/>
                <w:szCs w:val="20"/>
              </w:rPr>
              <w:t>, RMIT</w:t>
            </w:r>
          </w:p>
          <w:p w14:paraId="30068484" w14:textId="77777777" w:rsidR="00F70234" w:rsidRDefault="00B546F1" w:rsidP="00F70234">
            <w:pPr>
              <w:pStyle w:val="ListParagraph"/>
              <w:numPr>
                <w:ilvl w:val="0"/>
                <w:numId w:val="2"/>
              </w:numPr>
              <w:pBdr>
                <w:right w:val="single" w:sz="4" w:space="4" w:color="auto"/>
              </w:pBdr>
              <w:spacing w:before="80" w:after="80"/>
              <w:ind w:left="453"/>
              <w:contextualSpacing w:val="0"/>
              <w:rPr>
                <w:rFonts w:cs="Arial"/>
                <w:sz w:val="20"/>
                <w:szCs w:val="20"/>
              </w:rPr>
            </w:pPr>
            <w:r>
              <w:rPr>
                <w:rFonts w:cs="Arial"/>
                <w:sz w:val="20"/>
                <w:szCs w:val="20"/>
              </w:rPr>
              <w:t>Kim Thong, RMIT</w:t>
            </w:r>
            <w:r w:rsidR="00F70234" w:rsidRPr="00A95DF5">
              <w:rPr>
                <w:rFonts w:cs="Arial"/>
                <w:sz w:val="20"/>
                <w:szCs w:val="20"/>
              </w:rPr>
              <w:t xml:space="preserve"> </w:t>
            </w:r>
          </w:p>
          <w:p w14:paraId="1DD14B72" w14:textId="7EAAB726" w:rsidR="00B546F1" w:rsidRPr="00F70234" w:rsidRDefault="00F70234" w:rsidP="00F70234">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sz w:val="20"/>
                <w:szCs w:val="20"/>
              </w:rPr>
              <w:t>Doug Thomson, RMIT</w:t>
            </w:r>
          </w:p>
          <w:p w14:paraId="09A8595C" w14:textId="3DADBAE8" w:rsidR="00CB7F2C" w:rsidRPr="00A95DF5"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Maria </w:t>
            </w:r>
            <w:proofErr w:type="spellStart"/>
            <w:r w:rsidRPr="00A95DF5">
              <w:rPr>
                <w:rFonts w:cs="Arial"/>
                <w:sz w:val="20"/>
                <w:szCs w:val="20"/>
              </w:rPr>
              <w:t>Groner</w:t>
            </w:r>
            <w:proofErr w:type="spellEnd"/>
            <w:r w:rsidRPr="00A95DF5">
              <w:rPr>
                <w:rFonts w:cs="Arial"/>
                <w:sz w:val="20"/>
                <w:szCs w:val="20"/>
              </w:rPr>
              <w:t>, Travellers Aid</w:t>
            </w:r>
          </w:p>
          <w:p w14:paraId="33A12124" w14:textId="7FDC2AD2" w:rsidR="00A36A9A" w:rsidRPr="00A95DF5"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 Moore, City of Melbourne</w:t>
            </w:r>
          </w:p>
          <w:p w14:paraId="1AB0FDFB" w14:textId="5BA7650B" w:rsidR="005217A8" w:rsidRPr="00A95DF5" w:rsidRDefault="005217A8" w:rsidP="005217A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Michael Griffiths, Ross House Association</w:t>
            </w:r>
          </w:p>
          <w:p w14:paraId="7B31A59F" w14:textId="13E85797" w:rsidR="00F70234" w:rsidRPr="009B57BA" w:rsidRDefault="005217A8" w:rsidP="009B57BA">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Sharon Pollard, Federation Square</w:t>
            </w:r>
          </w:p>
          <w:p w14:paraId="19488838" w14:textId="5ED8A671" w:rsidR="003F33F6" w:rsidRPr="00A95DF5" w:rsidRDefault="008E0D49"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A95DF5">
              <w:rPr>
                <w:rFonts w:cs="Arial"/>
                <w:sz w:val="20"/>
                <w:szCs w:val="20"/>
              </w:rPr>
              <w:t xml:space="preserve">Simon </w:t>
            </w:r>
            <w:proofErr w:type="spellStart"/>
            <w:r w:rsidRPr="00A95DF5">
              <w:rPr>
                <w:rFonts w:cs="Arial"/>
                <w:sz w:val="20"/>
                <w:szCs w:val="20"/>
              </w:rPr>
              <w:t>Pockley</w:t>
            </w:r>
            <w:proofErr w:type="spellEnd"/>
            <w:r w:rsidRPr="00A95DF5">
              <w:rPr>
                <w:rFonts w:cs="Arial"/>
                <w:sz w:val="20"/>
                <w:szCs w:val="20"/>
              </w:rPr>
              <w:t>, Bible House</w:t>
            </w:r>
          </w:p>
          <w:p w14:paraId="679D53BF" w14:textId="539A3A31" w:rsidR="003F33F6" w:rsidRPr="00A95DF5" w:rsidRDefault="003F33F6"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Faruk </w:t>
            </w:r>
            <w:proofErr w:type="spellStart"/>
            <w:r w:rsidRPr="00A95DF5">
              <w:rPr>
                <w:rFonts w:cs="Arial"/>
                <w:sz w:val="20"/>
                <w:szCs w:val="20"/>
              </w:rPr>
              <w:t>Delalic</w:t>
            </w:r>
            <w:proofErr w:type="spellEnd"/>
            <w:r w:rsidRPr="00A95DF5">
              <w:rPr>
                <w:rFonts w:cs="Arial"/>
                <w:sz w:val="20"/>
                <w:szCs w:val="20"/>
              </w:rPr>
              <w:t>, Verve and Milano Residential Buildings</w:t>
            </w:r>
          </w:p>
          <w:p w14:paraId="5EB75AA4" w14:textId="1A1FFD75" w:rsidR="00CB7F2C"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Alex Romanic, </w:t>
            </w:r>
            <w:r w:rsidR="00B546F1">
              <w:rPr>
                <w:rFonts w:cs="Arial"/>
                <w:sz w:val="20"/>
                <w:szCs w:val="20"/>
              </w:rPr>
              <w:t>Franklin Lofts</w:t>
            </w:r>
          </w:p>
          <w:p w14:paraId="3E56DA72" w14:textId="4AE342FF" w:rsidR="00B546F1" w:rsidRPr="00A95DF5" w:rsidRDefault="00B546F1"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 xml:space="preserve">Bodo </w:t>
            </w:r>
            <w:proofErr w:type="spellStart"/>
            <w:r>
              <w:rPr>
                <w:rFonts w:cs="Arial"/>
                <w:sz w:val="20"/>
                <w:szCs w:val="20"/>
              </w:rPr>
              <w:t>Zeschke</w:t>
            </w:r>
            <w:proofErr w:type="spellEnd"/>
            <w:r>
              <w:rPr>
                <w:rFonts w:cs="Arial"/>
                <w:sz w:val="20"/>
                <w:szCs w:val="20"/>
              </w:rPr>
              <w:t>, Franklin Lofts</w:t>
            </w:r>
          </w:p>
          <w:p w14:paraId="524D61CA" w14:textId="49D1DE2F"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Marg Dennis</w:t>
            </w:r>
            <w:r w:rsidR="00B546F1">
              <w:rPr>
                <w:rFonts w:cs="Arial"/>
                <w:sz w:val="20"/>
                <w:szCs w:val="20"/>
              </w:rPr>
              <w:t>, Flinders Quarter</w:t>
            </w:r>
          </w:p>
          <w:p w14:paraId="1B69BFD7" w14:textId="77777777"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Pin Ng, UniLodge</w:t>
            </w:r>
          </w:p>
          <w:p w14:paraId="5F8B841B" w14:textId="4A11F715" w:rsidR="00CC6838" w:rsidRPr="00AC20E6" w:rsidRDefault="00CC6838" w:rsidP="00AC20E6">
            <w:pPr>
              <w:pStyle w:val="ListParagraph"/>
              <w:numPr>
                <w:ilvl w:val="0"/>
                <w:numId w:val="20"/>
              </w:numPr>
              <w:spacing w:before="80" w:after="80"/>
              <w:ind w:left="465"/>
              <w:contextualSpacing w:val="0"/>
              <w:rPr>
                <w:rFonts w:cs="Arial"/>
                <w:sz w:val="20"/>
                <w:szCs w:val="20"/>
              </w:rPr>
            </w:pPr>
            <w:r w:rsidRPr="00A95DF5">
              <w:rPr>
                <w:rFonts w:cs="Arial"/>
                <w:sz w:val="20"/>
                <w:szCs w:val="20"/>
              </w:rPr>
              <w:t xml:space="preserve">Denise </w:t>
            </w:r>
            <w:proofErr w:type="spellStart"/>
            <w:r w:rsidRPr="00A95DF5">
              <w:rPr>
                <w:rFonts w:cs="Arial"/>
                <w:sz w:val="20"/>
                <w:szCs w:val="20"/>
              </w:rPr>
              <w:t>Nakis</w:t>
            </w:r>
            <w:proofErr w:type="spellEnd"/>
            <w:r w:rsidRPr="00A95DF5">
              <w:rPr>
                <w:rFonts w:cs="Arial"/>
                <w:sz w:val="20"/>
                <w:szCs w:val="20"/>
              </w:rPr>
              <w:t>, Dangerfield Building</w:t>
            </w:r>
            <w:r w:rsidR="009B57BA" w:rsidRPr="00A95DF5">
              <w:rPr>
                <w:rFonts w:cs="Arial"/>
                <w:color w:val="000000"/>
                <w:sz w:val="20"/>
                <w:szCs w:val="20"/>
              </w:rPr>
              <w:t xml:space="preserve"> </w:t>
            </w:r>
          </w:p>
        </w:tc>
        <w:tc>
          <w:tcPr>
            <w:tcW w:w="3402" w:type="dxa"/>
            <w:tcBorders>
              <w:top w:val="nil"/>
            </w:tcBorders>
            <w:shd w:val="clear" w:color="auto" w:fill="auto"/>
          </w:tcPr>
          <w:p w14:paraId="2D765C37" w14:textId="77777777" w:rsid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Rob Richards, Dangerfield Building</w:t>
            </w:r>
            <w:r w:rsidRPr="00A95DF5">
              <w:rPr>
                <w:rFonts w:cs="Arial"/>
                <w:color w:val="000000"/>
                <w:sz w:val="20"/>
                <w:szCs w:val="20"/>
              </w:rPr>
              <w:t xml:space="preserve"> </w:t>
            </w:r>
          </w:p>
          <w:p w14:paraId="13508CC9" w14:textId="17C4A99E" w:rsid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Peter Brown, Manchester House </w:t>
            </w:r>
          </w:p>
          <w:p w14:paraId="6EABC379" w14:textId="4E9F809F" w:rsidR="00026CEA" w:rsidRDefault="00026CEA" w:rsidP="00F70234">
            <w:pPr>
              <w:pStyle w:val="ListParagraph"/>
              <w:numPr>
                <w:ilvl w:val="0"/>
                <w:numId w:val="2"/>
              </w:numPr>
              <w:spacing w:before="80" w:after="80"/>
              <w:ind w:left="453"/>
              <w:contextualSpacing w:val="0"/>
              <w:rPr>
                <w:rFonts w:cs="Arial"/>
                <w:color w:val="000000"/>
                <w:sz w:val="20"/>
                <w:szCs w:val="20"/>
              </w:rPr>
            </w:pPr>
            <w:r>
              <w:rPr>
                <w:rFonts w:cs="Arial"/>
                <w:color w:val="000000"/>
                <w:sz w:val="20"/>
                <w:szCs w:val="20"/>
              </w:rPr>
              <w:t>Adam Tanner, Victoria Police</w:t>
            </w:r>
          </w:p>
          <w:p w14:paraId="0BF3404C" w14:textId="77777777" w:rsidR="00AC20E6" w:rsidRDefault="00F70234" w:rsidP="00F70234">
            <w:pPr>
              <w:pStyle w:val="ListParagraph"/>
              <w:numPr>
                <w:ilvl w:val="0"/>
                <w:numId w:val="2"/>
              </w:numPr>
              <w:spacing w:before="80" w:after="80"/>
              <w:ind w:left="453"/>
              <w:contextualSpacing w:val="0"/>
              <w:rPr>
                <w:rFonts w:cs="Arial"/>
                <w:color w:val="000000"/>
                <w:sz w:val="20"/>
                <w:szCs w:val="20"/>
              </w:rPr>
            </w:pPr>
            <w:proofErr w:type="spellStart"/>
            <w:r w:rsidRPr="00F70234">
              <w:rPr>
                <w:rFonts w:cs="Arial"/>
                <w:color w:val="000000"/>
                <w:sz w:val="20"/>
                <w:szCs w:val="20"/>
              </w:rPr>
              <w:t>Eugénie</w:t>
            </w:r>
            <w:proofErr w:type="spellEnd"/>
            <w:r w:rsidRPr="00F70234">
              <w:rPr>
                <w:rFonts w:cs="Arial"/>
                <w:color w:val="000000"/>
                <w:sz w:val="20"/>
                <w:szCs w:val="20"/>
              </w:rPr>
              <w:t xml:space="preserve"> Austin, </w:t>
            </w:r>
            <w:proofErr w:type="spellStart"/>
            <w:r w:rsidRPr="00F70234">
              <w:rPr>
                <w:rFonts w:cs="Arial"/>
                <w:color w:val="000000"/>
                <w:sz w:val="20"/>
                <w:szCs w:val="20"/>
              </w:rPr>
              <w:t>UniLodge</w:t>
            </w:r>
            <w:proofErr w:type="spellEnd"/>
            <w:r w:rsidR="00AC20E6" w:rsidRPr="00A95DF5">
              <w:rPr>
                <w:rFonts w:cs="Arial"/>
                <w:color w:val="000000"/>
                <w:sz w:val="20"/>
                <w:szCs w:val="20"/>
              </w:rPr>
              <w:t xml:space="preserve"> </w:t>
            </w:r>
          </w:p>
          <w:p w14:paraId="1C38BBC5" w14:textId="09FEB85B" w:rsidR="00F70234" w:rsidRDefault="00AC20E6"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Artur </w:t>
            </w:r>
            <w:proofErr w:type="spellStart"/>
            <w:r w:rsidRPr="00A95DF5">
              <w:rPr>
                <w:rFonts w:cs="Arial"/>
                <w:color w:val="000000"/>
                <w:sz w:val="20"/>
                <w:szCs w:val="20"/>
              </w:rPr>
              <w:t>Hadja</w:t>
            </w:r>
            <w:proofErr w:type="spellEnd"/>
            <w:r w:rsidRPr="00A95DF5">
              <w:rPr>
                <w:rFonts w:cs="Arial"/>
                <w:color w:val="000000"/>
                <w:sz w:val="20"/>
                <w:szCs w:val="20"/>
              </w:rPr>
              <w:t>, Residents 3000</w:t>
            </w:r>
          </w:p>
          <w:p w14:paraId="4232FBF3" w14:textId="77777777" w:rsidR="00F70234" w:rsidRPr="00F70234" w:rsidRDefault="00F70234" w:rsidP="00F70234">
            <w:pPr>
              <w:spacing w:before="80" w:after="80"/>
              <w:rPr>
                <w:rFonts w:cs="Arial"/>
                <w:color w:val="000000"/>
                <w:sz w:val="20"/>
                <w:szCs w:val="20"/>
              </w:rPr>
            </w:pPr>
          </w:p>
          <w:p w14:paraId="696D6A98" w14:textId="43011969" w:rsidR="00686A17" w:rsidRPr="00A95DF5" w:rsidRDefault="00686A17" w:rsidP="00C84F38">
            <w:pPr>
              <w:spacing w:before="80" w:after="80"/>
              <w:rPr>
                <w:rFonts w:ascii="Arial" w:hAnsi="Arial" w:cs="Arial"/>
                <w:i/>
                <w:sz w:val="20"/>
                <w:szCs w:val="20"/>
              </w:rPr>
            </w:pPr>
            <w:r w:rsidRPr="00A95DF5">
              <w:rPr>
                <w:rFonts w:ascii="Arial" w:hAnsi="Arial" w:cs="Arial"/>
                <w:i/>
                <w:sz w:val="20"/>
                <w:szCs w:val="20"/>
              </w:rPr>
              <w:t>Apologies</w:t>
            </w:r>
          </w:p>
          <w:p w14:paraId="7AB8EF5D" w14:textId="2BB61835" w:rsidR="00C15DFB" w:rsidRPr="00A95DF5" w:rsidRDefault="00C15DFB"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Graham </w:t>
            </w:r>
            <w:proofErr w:type="spellStart"/>
            <w:r w:rsidRPr="00A95DF5">
              <w:rPr>
                <w:rFonts w:cs="Arial"/>
                <w:color w:val="000000"/>
                <w:sz w:val="20"/>
                <w:szCs w:val="20"/>
              </w:rPr>
              <w:t>Jephcott</w:t>
            </w:r>
            <w:proofErr w:type="spellEnd"/>
            <w:r w:rsidRPr="00A95DF5">
              <w:rPr>
                <w:rFonts w:cs="Arial"/>
                <w:color w:val="000000"/>
                <w:sz w:val="20"/>
                <w:szCs w:val="20"/>
              </w:rPr>
              <w:t>, ACMI</w:t>
            </w:r>
          </w:p>
          <w:p w14:paraId="03CB7862" w14:textId="092A61C2" w:rsidR="00CB7F2C" w:rsidRPr="00A95DF5" w:rsidRDefault="00CB7F2C"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Elizabeth Beal, ACMI</w:t>
            </w:r>
          </w:p>
          <w:p w14:paraId="3FF541E3" w14:textId="48D13FAF" w:rsidR="00CB7F2C" w:rsidRPr="00A95DF5" w:rsidRDefault="00C111CD"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Paul </w:t>
            </w:r>
            <w:proofErr w:type="spellStart"/>
            <w:r w:rsidRPr="00A95DF5">
              <w:rPr>
                <w:rFonts w:cs="Arial"/>
                <w:color w:val="000000"/>
                <w:sz w:val="20"/>
                <w:szCs w:val="20"/>
              </w:rPr>
              <w:t>Kanally</w:t>
            </w:r>
            <w:proofErr w:type="spellEnd"/>
            <w:r w:rsidRPr="00A95DF5">
              <w:rPr>
                <w:rFonts w:cs="Arial"/>
                <w:color w:val="000000"/>
                <w:sz w:val="20"/>
                <w:szCs w:val="20"/>
              </w:rPr>
              <w:t>, Federation Square</w:t>
            </w:r>
          </w:p>
          <w:p w14:paraId="49BFEA2A" w14:textId="77777777" w:rsidR="00C111CD" w:rsidRPr="00A95DF5" w:rsidRDefault="00C111CD" w:rsidP="00C84F38">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sz w:val="20"/>
                <w:szCs w:val="20"/>
              </w:rPr>
              <w:t>David Gundy, St Paul’s Cathedral</w:t>
            </w:r>
          </w:p>
          <w:p w14:paraId="18C95F90" w14:textId="1E8508A0"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Hanh Chau, State Library of Victoria</w:t>
            </w:r>
          </w:p>
          <w:p w14:paraId="6E9A3093" w14:textId="77777777"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Luke Taylor, </w:t>
            </w:r>
            <w:proofErr w:type="spellStart"/>
            <w:r w:rsidRPr="00A95DF5">
              <w:rPr>
                <w:rFonts w:cs="Arial"/>
                <w:color w:val="000000"/>
                <w:sz w:val="20"/>
                <w:szCs w:val="20"/>
              </w:rPr>
              <w:t>Poolhouse</w:t>
            </w:r>
            <w:proofErr w:type="spellEnd"/>
            <w:r w:rsidRPr="00A95DF5">
              <w:rPr>
                <w:rFonts w:cs="Arial"/>
                <w:color w:val="000000"/>
                <w:sz w:val="20"/>
                <w:szCs w:val="20"/>
              </w:rPr>
              <w:t xml:space="preserve"> Coffee</w:t>
            </w:r>
          </w:p>
          <w:p w14:paraId="45972702" w14:textId="77777777"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Debra Watts, The Westin Melbourne</w:t>
            </w:r>
          </w:p>
          <w:p w14:paraId="224FACB1" w14:textId="4CE8319E" w:rsidR="00A36A9A" w:rsidRPr="00A95DF5" w:rsidRDefault="003F33F6"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Simon Cozens, The Practical Man Scott Alley</w:t>
            </w:r>
          </w:p>
          <w:p w14:paraId="1497F872" w14:textId="51EB34EA" w:rsidR="00CC6838" w:rsidRPr="00A95DF5" w:rsidRDefault="00CC6838" w:rsidP="00CC6838">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Megan Herring, Young and Jackson Hotel</w:t>
            </w:r>
          </w:p>
          <w:p w14:paraId="1383A802" w14:textId="44B24A23" w:rsidR="003F33F6" w:rsidRPr="00AC20E6" w:rsidRDefault="00CC6838" w:rsidP="00AC20E6">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color w:val="000000"/>
                <w:sz w:val="20"/>
                <w:szCs w:val="20"/>
              </w:rPr>
              <w:t xml:space="preserve">Dev </w:t>
            </w:r>
            <w:proofErr w:type="spellStart"/>
            <w:r w:rsidRPr="00A95DF5">
              <w:rPr>
                <w:rFonts w:cs="Arial"/>
                <w:color w:val="000000"/>
                <w:sz w:val="20"/>
                <w:szCs w:val="20"/>
              </w:rPr>
              <w:t>Kevat</w:t>
            </w:r>
            <w:proofErr w:type="spellEnd"/>
            <w:r w:rsidRPr="00A95DF5">
              <w:rPr>
                <w:rFonts w:cs="Arial"/>
                <w:color w:val="000000"/>
                <w:sz w:val="20"/>
                <w:szCs w:val="20"/>
              </w:rPr>
              <w:t>, Bible House</w:t>
            </w:r>
            <w:r w:rsidR="009B57BA" w:rsidRPr="00A95DF5">
              <w:rPr>
                <w:rFonts w:cs="Arial"/>
                <w:sz w:val="20"/>
                <w:szCs w:val="20"/>
              </w:rPr>
              <w:t xml:space="preserve"> </w:t>
            </w:r>
          </w:p>
        </w:tc>
        <w:tc>
          <w:tcPr>
            <w:tcW w:w="3260" w:type="dxa"/>
            <w:tcBorders>
              <w:top w:val="nil"/>
            </w:tcBorders>
            <w:shd w:val="clear" w:color="auto" w:fill="auto"/>
          </w:tcPr>
          <w:p w14:paraId="38B3B62B" w14:textId="77777777" w:rsidR="00C84F38" w:rsidRPr="00A95DF5" w:rsidRDefault="00C84F38" w:rsidP="00F70234">
            <w:pPr>
              <w:pStyle w:val="ListParagraph"/>
              <w:numPr>
                <w:ilvl w:val="0"/>
                <w:numId w:val="20"/>
              </w:numPr>
              <w:spacing w:before="80" w:after="80"/>
              <w:ind w:left="465"/>
              <w:contextualSpacing w:val="0"/>
              <w:rPr>
                <w:rFonts w:cs="Arial"/>
                <w:sz w:val="20"/>
                <w:szCs w:val="20"/>
              </w:rPr>
            </w:pPr>
            <w:r w:rsidRPr="00A95DF5">
              <w:rPr>
                <w:rFonts w:cs="Arial"/>
                <w:color w:val="000000"/>
                <w:sz w:val="20"/>
                <w:szCs w:val="20"/>
              </w:rPr>
              <w:t xml:space="preserve">Anna </w:t>
            </w:r>
            <w:proofErr w:type="spellStart"/>
            <w:r w:rsidRPr="00A95DF5">
              <w:rPr>
                <w:rFonts w:cs="Arial"/>
                <w:color w:val="000000"/>
                <w:sz w:val="20"/>
                <w:szCs w:val="20"/>
              </w:rPr>
              <w:t>Manarczyk</w:t>
            </w:r>
            <w:proofErr w:type="spellEnd"/>
            <w:r w:rsidRPr="00A95DF5">
              <w:rPr>
                <w:rFonts w:cs="Arial"/>
                <w:color w:val="000000"/>
                <w:sz w:val="20"/>
                <w:szCs w:val="20"/>
              </w:rPr>
              <w:t xml:space="preserve">, </w:t>
            </w:r>
            <w:proofErr w:type="spellStart"/>
            <w:r w:rsidRPr="00A95DF5">
              <w:rPr>
                <w:rFonts w:cs="Arial"/>
                <w:color w:val="000000"/>
                <w:sz w:val="20"/>
                <w:szCs w:val="20"/>
              </w:rPr>
              <w:t>Melcorp</w:t>
            </w:r>
            <w:proofErr w:type="spellEnd"/>
            <w:r w:rsidRPr="00A95DF5">
              <w:rPr>
                <w:rFonts w:cs="Arial"/>
                <w:color w:val="000000"/>
                <w:sz w:val="20"/>
                <w:szCs w:val="20"/>
              </w:rPr>
              <w:t xml:space="preserve"> Strata</w:t>
            </w:r>
          </w:p>
          <w:p w14:paraId="4C1C35A2" w14:textId="77777777" w:rsidR="00C84F38" w:rsidRPr="00A95DF5" w:rsidRDefault="00C84F38" w:rsidP="00F70234">
            <w:pPr>
              <w:pStyle w:val="ListParagraph"/>
              <w:numPr>
                <w:ilvl w:val="0"/>
                <w:numId w:val="20"/>
              </w:numPr>
              <w:pBdr>
                <w:right w:val="single" w:sz="4" w:space="4" w:color="auto"/>
              </w:pBdr>
              <w:spacing w:before="80" w:after="80"/>
              <w:ind w:left="465"/>
              <w:contextualSpacing w:val="0"/>
              <w:rPr>
                <w:rFonts w:cs="Arial"/>
                <w:sz w:val="20"/>
                <w:szCs w:val="20"/>
              </w:rPr>
            </w:pPr>
            <w:r w:rsidRPr="00A95DF5">
              <w:rPr>
                <w:rFonts w:cs="Arial"/>
                <w:sz w:val="20"/>
                <w:szCs w:val="20"/>
              </w:rPr>
              <w:t>Brendan Ryan, MBCM City</w:t>
            </w:r>
          </w:p>
          <w:p w14:paraId="1E3DFB0C"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Andrew Milward-</w:t>
            </w:r>
            <w:proofErr w:type="spellStart"/>
            <w:r w:rsidRPr="00A95DF5">
              <w:rPr>
                <w:rFonts w:cs="Arial"/>
                <w:color w:val="000000"/>
                <w:sz w:val="20"/>
                <w:szCs w:val="20"/>
              </w:rPr>
              <w:t>Bason</w:t>
            </w:r>
            <w:proofErr w:type="spellEnd"/>
            <w:r w:rsidRPr="00A95DF5">
              <w:rPr>
                <w:rFonts w:cs="Arial"/>
                <w:color w:val="000000"/>
                <w:sz w:val="20"/>
                <w:szCs w:val="20"/>
              </w:rPr>
              <w:t>, Nicholas Building Association</w:t>
            </w:r>
          </w:p>
          <w:p w14:paraId="4AD4BA1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Don Shipway, ALE Group</w:t>
            </w:r>
          </w:p>
          <w:p w14:paraId="5DF3460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proofErr w:type="spellStart"/>
            <w:r w:rsidRPr="00A95DF5">
              <w:rPr>
                <w:rFonts w:cs="Arial"/>
                <w:color w:val="000000"/>
                <w:sz w:val="20"/>
                <w:szCs w:val="20"/>
              </w:rPr>
              <w:t>Anushia</w:t>
            </w:r>
            <w:proofErr w:type="spellEnd"/>
            <w:r w:rsidRPr="00A95DF5">
              <w:rPr>
                <w:rFonts w:cs="Arial"/>
                <w:color w:val="000000"/>
                <w:sz w:val="20"/>
                <w:szCs w:val="20"/>
              </w:rPr>
              <w:t xml:space="preserve"> </w:t>
            </w:r>
            <w:proofErr w:type="spellStart"/>
            <w:r w:rsidRPr="00A95DF5">
              <w:rPr>
                <w:rFonts w:cs="Arial"/>
                <w:color w:val="000000"/>
                <w:sz w:val="20"/>
                <w:szCs w:val="20"/>
              </w:rPr>
              <w:t>Bleazby</w:t>
            </w:r>
            <w:proofErr w:type="spellEnd"/>
            <w:r w:rsidRPr="00A95DF5">
              <w:rPr>
                <w:rFonts w:cs="Arial"/>
                <w:color w:val="000000"/>
                <w:sz w:val="20"/>
                <w:szCs w:val="20"/>
              </w:rPr>
              <w:t xml:space="preserve">, </w:t>
            </w:r>
            <w:proofErr w:type="spellStart"/>
            <w:r w:rsidRPr="00A95DF5">
              <w:rPr>
                <w:rFonts w:cs="Arial"/>
                <w:color w:val="000000"/>
                <w:sz w:val="20"/>
                <w:szCs w:val="20"/>
              </w:rPr>
              <w:t>CityWest</w:t>
            </w:r>
            <w:proofErr w:type="spellEnd"/>
            <w:r w:rsidRPr="00A95DF5">
              <w:rPr>
                <w:rFonts w:cs="Arial"/>
                <w:color w:val="000000"/>
                <w:sz w:val="20"/>
                <w:szCs w:val="20"/>
              </w:rPr>
              <w:t xml:space="preserve"> Water</w:t>
            </w:r>
          </w:p>
          <w:p w14:paraId="58D1DC7F" w14:textId="3DBAD814"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Chee Wei, UEM Sunrise</w:t>
            </w:r>
          </w:p>
          <w:p w14:paraId="1D881E20" w14:textId="2FB59F6D" w:rsidR="00C84F38" w:rsidRPr="00A95DF5" w:rsidRDefault="00C84F38"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 xml:space="preserve">Toni </w:t>
            </w:r>
            <w:proofErr w:type="spellStart"/>
            <w:r w:rsidRPr="00A95DF5">
              <w:rPr>
                <w:rFonts w:cs="Arial"/>
                <w:color w:val="000000"/>
                <w:sz w:val="20"/>
                <w:szCs w:val="20"/>
              </w:rPr>
              <w:t>Magor</w:t>
            </w:r>
            <w:proofErr w:type="spellEnd"/>
            <w:r w:rsidRPr="00A95DF5">
              <w:rPr>
                <w:rFonts w:cs="Arial"/>
                <w:color w:val="000000"/>
                <w:sz w:val="20"/>
                <w:szCs w:val="20"/>
              </w:rPr>
              <w:t>, Currie and Richards Building</w:t>
            </w:r>
          </w:p>
          <w:p w14:paraId="76CB4310" w14:textId="00C114EA" w:rsidR="00054B3B" w:rsidRDefault="00A36A9A" w:rsidP="00F70234">
            <w:pPr>
              <w:pStyle w:val="ListParagraph"/>
              <w:numPr>
                <w:ilvl w:val="0"/>
                <w:numId w:val="20"/>
              </w:numPr>
              <w:spacing w:before="80" w:after="80"/>
              <w:ind w:left="465"/>
              <w:rPr>
                <w:rFonts w:cs="Arial"/>
                <w:color w:val="000000"/>
                <w:sz w:val="20"/>
                <w:szCs w:val="20"/>
              </w:rPr>
            </w:pPr>
            <w:r w:rsidRPr="00A95DF5">
              <w:rPr>
                <w:rFonts w:cs="Arial"/>
                <w:color w:val="000000"/>
                <w:sz w:val="20"/>
                <w:szCs w:val="20"/>
              </w:rPr>
              <w:t>Jenna Weber, Scape</w:t>
            </w:r>
          </w:p>
          <w:p w14:paraId="56C5495A" w14:textId="77777777" w:rsidR="00F70234" w:rsidRDefault="00B546F1" w:rsidP="00F70234">
            <w:pPr>
              <w:pStyle w:val="ListParagraph"/>
              <w:numPr>
                <w:ilvl w:val="0"/>
                <w:numId w:val="3"/>
              </w:numPr>
              <w:pBdr>
                <w:right w:val="single" w:sz="4" w:space="4" w:color="auto"/>
              </w:pBdr>
              <w:spacing w:before="80" w:after="80"/>
              <w:ind w:left="456"/>
              <w:contextualSpacing w:val="0"/>
              <w:rPr>
                <w:rFonts w:cs="Arial"/>
                <w:sz w:val="20"/>
                <w:szCs w:val="20"/>
              </w:rPr>
            </w:pPr>
            <w:proofErr w:type="spellStart"/>
            <w:r w:rsidRPr="00A95DF5">
              <w:rPr>
                <w:rFonts w:cs="Arial"/>
                <w:sz w:val="20"/>
                <w:szCs w:val="20"/>
              </w:rPr>
              <w:t>Nazzareno</w:t>
            </w:r>
            <w:proofErr w:type="spellEnd"/>
            <w:r w:rsidRPr="00A95DF5">
              <w:rPr>
                <w:rFonts w:cs="Arial"/>
                <w:sz w:val="20"/>
                <w:szCs w:val="20"/>
              </w:rPr>
              <w:t xml:space="preserve"> </w:t>
            </w:r>
            <w:proofErr w:type="spellStart"/>
            <w:r w:rsidRPr="00A95DF5">
              <w:rPr>
                <w:rFonts w:cs="Arial"/>
                <w:sz w:val="20"/>
                <w:szCs w:val="20"/>
              </w:rPr>
              <w:t>Marchionda</w:t>
            </w:r>
            <w:proofErr w:type="spellEnd"/>
            <w:r w:rsidRPr="00A95DF5">
              <w:rPr>
                <w:rFonts w:cs="Arial"/>
                <w:sz w:val="20"/>
                <w:szCs w:val="20"/>
              </w:rPr>
              <w:t>, Ross House Association</w:t>
            </w:r>
            <w:r w:rsidR="00F70234" w:rsidRPr="00A95DF5">
              <w:rPr>
                <w:rFonts w:cs="Arial"/>
                <w:sz w:val="20"/>
                <w:szCs w:val="20"/>
              </w:rPr>
              <w:t xml:space="preserve"> </w:t>
            </w:r>
          </w:p>
          <w:p w14:paraId="4772A4AF" w14:textId="26A9AFAD" w:rsidR="00F70234" w:rsidRPr="00A95DF5"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Michael Griffiths, Ross House Association</w:t>
            </w:r>
          </w:p>
          <w:p w14:paraId="4790F0F2" w14:textId="65EE419D" w:rsidR="00F70234"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Robert Moore, Brady Hotel</w:t>
            </w:r>
          </w:p>
          <w:p w14:paraId="66ED5FD9" w14:textId="77777777" w:rsidR="00AC20E6" w:rsidRPr="00AC20E6" w:rsidRDefault="00F70234" w:rsidP="00AC20E6">
            <w:pPr>
              <w:pStyle w:val="ListParagraph"/>
              <w:numPr>
                <w:ilvl w:val="0"/>
                <w:numId w:val="2"/>
              </w:numPr>
              <w:spacing w:before="80" w:after="80"/>
              <w:ind w:left="453"/>
              <w:contextualSpacing w:val="0"/>
              <w:rPr>
                <w:rFonts w:cs="Arial"/>
                <w:color w:val="000000"/>
                <w:sz w:val="20"/>
                <w:szCs w:val="20"/>
              </w:rPr>
            </w:pPr>
            <w:r>
              <w:rPr>
                <w:rFonts w:cs="Arial"/>
                <w:sz w:val="20"/>
                <w:szCs w:val="20"/>
              </w:rPr>
              <w:t xml:space="preserve">Jessica </w:t>
            </w:r>
            <w:proofErr w:type="spellStart"/>
            <w:r>
              <w:rPr>
                <w:rFonts w:cs="Arial"/>
                <w:sz w:val="20"/>
                <w:szCs w:val="20"/>
              </w:rPr>
              <w:t>Cerejo</w:t>
            </w:r>
            <w:proofErr w:type="spellEnd"/>
            <w:r>
              <w:rPr>
                <w:rFonts w:cs="Arial"/>
                <w:sz w:val="20"/>
                <w:szCs w:val="20"/>
              </w:rPr>
              <w:t xml:space="preserve">, </w:t>
            </w:r>
            <w:proofErr w:type="spellStart"/>
            <w:r>
              <w:rPr>
                <w:rFonts w:cs="Arial"/>
                <w:sz w:val="20"/>
                <w:szCs w:val="20"/>
              </w:rPr>
              <w:t>UniLodge</w:t>
            </w:r>
            <w:proofErr w:type="spellEnd"/>
          </w:p>
          <w:p w14:paraId="7769B301" w14:textId="3B82E33F" w:rsidR="00AC20E6" w:rsidRDefault="00AC20E6" w:rsidP="00AC20E6">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 xml:space="preserve">Graeme Blackman, </w:t>
            </w:r>
            <w:r w:rsidRPr="00AC20E6">
              <w:rPr>
                <w:rFonts w:cs="Arial"/>
                <w:sz w:val="20"/>
                <w:szCs w:val="20"/>
              </w:rPr>
              <w:t>Westin Owners Corporation</w:t>
            </w:r>
            <w:r w:rsidRPr="00AC20E6">
              <w:rPr>
                <w:rFonts w:cs="Arial"/>
                <w:color w:val="000000"/>
                <w:sz w:val="20"/>
                <w:szCs w:val="20"/>
              </w:rPr>
              <w:t xml:space="preserve"> </w:t>
            </w:r>
          </w:p>
          <w:p w14:paraId="00580991" w14:textId="2D051B49" w:rsidR="00F70234" w:rsidRPr="00A95DF5" w:rsidRDefault="00AC20E6" w:rsidP="00AC20E6">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color w:val="000000"/>
                <w:sz w:val="20"/>
                <w:szCs w:val="20"/>
              </w:rPr>
              <w:t>Paul Jeffries, The Westin Melbourne</w:t>
            </w:r>
          </w:p>
          <w:p w14:paraId="209DFDDA" w14:textId="77777777" w:rsidR="00B546F1" w:rsidRPr="00F70234" w:rsidRDefault="00B546F1" w:rsidP="00F70234">
            <w:pPr>
              <w:pBdr>
                <w:right w:val="single" w:sz="4" w:space="4" w:color="auto"/>
              </w:pBdr>
              <w:spacing w:before="80" w:after="80"/>
              <w:rPr>
                <w:rFonts w:cs="Arial"/>
                <w:sz w:val="20"/>
                <w:szCs w:val="20"/>
              </w:rPr>
            </w:pPr>
          </w:p>
          <w:p w14:paraId="0A4BFFB8" w14:textId="77777777" w:rsidR="00B546F1" w:rsidRPr="00F70234" w:rsidRDefault="00B546F1" w:rsidP="00F70234">
            <w:pPr>
              <w:spacing w:before="80" w:after="80"/>
              <w:ind w:left="105"/>
              <w:rPr>
                <w:rFonts w:cs="Arial"/>
                <w:color w:val="000000"/>
                <w:sz w:val="20"/>
                <w:szCs w:val="20"/>
              </w:rPr>
            </w:pPr>
          </w:p>
          <w:p w14:paraId="0D317D19" w14:textId="2A84DD3F" w:rsidR="00C84F38" w:rsidRPr="00A95DF5" w:rsidRDefault="00C84F38" w:rsidP="00CC6838">
            <w:pPr>
              <w:spacing w:before="80" w:after="80"/>
              <w:rPr>
                <w:rFonts w:ascii="Arial" w:hAnsi="Arial" w:cs="Arial"/>
                <w:color w:val="000000"/>
                <w:sz w:val="20"/>
                <w:szCs w:val="20"/>
              </w:rPr>
            </w:pPr>
          </w:p>
        </w:tc>
      </w:tr>
      <w:tr w:rsidR="00ED4A24" w:rsidRPr="00A95DF5" w14:paraId="3059E82B" w14:textId="3E98D484" w:rsidTr="008E0D4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A95DF5" w:rsidRDefault="00ED4A24" w:rsidP="00C84F38">
            <w:pPr>
              <w:spacing w:before="80" w:after="80"/>
              <w:rPr>
                <w:rFonts w:ascii="Arial" w:hAnsi="Arial" w:cs="Arial"/>
                <w:b/>
                <w:sz w:val="20"/>
                <w:szCs w:val="20"/>
              </w:rPr>
            </w:pPr>
            <w:r w:rsidRPr="00A95DF5">
              <w:rPr>
                <w:rFonts w:ascii="Arial" w:hAnsi="Arial" w:cs="Arial"/>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A95DF5" w:rsidRDefault="00ED4A24" w:rsidP="00C84F38">
            <w:pPr>
              <w:spacing w:before="80" w:after="80"/>
              <w:rPr>
                <w:rFonts w:ascii="Arial" w:hAnsi="Arial" w:cs="Arial"/>
                <w:b/>
                <w:sz w:val="20"/>
                <w:szCs w:val="20"/>
              </w:rPr>
            </w:pPr>
          </w:p>
        </w:tc>
        <w:tc>
          <w:tcPr>
            <w:tcW w:w="3260" w:type="dxa"/>
            <w:tcBorders>
              <w:bottom w:val="nil"/>
            </w:tcBorders>
            <w:shd w:val="clear" w:color="auto" w:fill="D9D9D9" w:themeFill="background1" w:themeFillShade="D9"/>
          </w:tcPr>
          <w:p w14:paraId="081D9AC8" w14:textId="77777777" w:rsidR="00ED4A24" w:rsidRPr="00A95DF5" w:rsidRDefault="00ED4A24" w:rsidP="00C84F38">
            <w:pPr>
              <w:spacing w:before="80" w:after="80"/>
              <w:rPr>
                <w:rFonts w:ascii="Arial" w:hAnsi="Arial" w:cs="Arial"/>
                <w:b/>
                <w:sz w:val="20"/>
                <w:szCs w:val="20"/>
              </w:rPr>
            </w:pPr>
          </w:p>
        </w:tc>
      </w:tr>
      <w:tr w:rsidR="00ED4A24" w:rsidRPr="00A95DF5" w14:paraId="4C5263CD" w14:textId="72C7A16D" w:rsidTr="00CD2DAA">
        <w:trPr>
          <w:trHeight w:hRule="exact" w:val="1748"/>
        </w:trPr>
        <w:tc>
          <w:tcPr>
            <w:tcW w:w="3403" w:type="dxa"/>
            <w:tcBorders>
              <w:top w:val="nil"/>
              <w:bottom w:val="single" w:sz="18" w:space="0" w:color="808080" w:themeColor="background1" w:themeShade="80"/>
              <w:right w:val="nil"/>
            </w:tcBorders>
            <w:shd w:val="clear" w:color="auto" w:fill="auto"/>
          </w:tcPr>
          <w:p w14:paraId="7A00E0AA" w14:textId="460EDD0A" w:rsidR="00662862" w:rsidRPr="00A95DF5" w:rsidRDefault="00662862" w:rsidP="00C84F38">
            <w:pPr>
              <w:spacing w:before="80" w:after="80"/>
              <w:rPr>
                <w:rFonts w:ascii="Arial" w:hAnsi="Arial" w:cs="Arial"/>
                <w:i/>
                <w:sz w:val="20"/>
                <w:szCs w:val="20"/>
              </w:rPr>
            </w:pPr>
            <w:r w:rsidRPr="00A95DF5">
              <w:rPr>
                <w:rFonts w:ascii="Arial" w:hAnsi="Arial" w:cs="Arial"/>
                <w:i/>
                <w:sz w:val="20"/>
                <w:szCs w:val="20"/>
              </w:rPr>
              <w:t>Present</w:t>
            </w:r>
          </w:p>
          <w:p w14:paraId="35B0911C" w14:textId="3F85B443" w:rsidR="00C84F38" w:rsidRPr="00A95DF5" w:rsidRDefault="008E0D49" w:rsidP="00C84F38">
            <w:pPr>
              <w:numPr>
                <w:ilvl w:val="0"/>
                <w:numId w:val="1"/>
              </w:numPr>
              <w:tabs>
                <w:tab w:val="clear" w:pos="720"/>
              </w:tabs>
              <w:spacing w:before="80" w:after="80"/>
              <w:ind w:left="432"/>
              <w:rPr>
                <w:rFonts w:ascii="Arial" w:hAnsi="Arial" w:cs="Arial"/>
                <w:sz w:val="20"/>
                <w:szCs w:val="20"/>
              </w:rPr>
            </w:pPr>
            <w:r w:rsidRPr="00A95DF5">
              <w:rPr>
                <w:rFonts w:ascii="Arial" w:hAnsi="Arial" w:cs="Arial"/>
                <w:sz w:val="20"/>
                <w:szCs w:val="20"/>
              </w:rPr>
              <w:t>Jodie Barrington, CYP</w:t>
            </w:r>
          </w:p>
          <w:p w14:paraId="29BC2EE3" w14:textId="77777777" w:rsidR="00F70234" w:rsidRDefault="00F70234" w:rsidP="00F70234">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Melinda Kelly</w:t>
            </w:r>
            <w:r w:rsidR="00C84F38" w:rsidRPr="00A95DF5">
              <w:rPr>
                <w:rFonts w:ascii="Arial" w:hAnsi="Arial" w:cs="Arial"/>
                <w:sz w:val="20"/>
                <w:szCs w:val="20"/>
              </w:rPr>
              <w:t>, CYP</w:t>
            </w:r>
            <w:r w:rsidRPr="00A95DF5">
              <w:rPr>
                <w:rFonts w:ascii="Arial" w:hAnsi="Arial" w:cs="Arial"/>
                <w:sz w:val="20"/>
                <w:szCs w:val="20"/>
              </w:rPr>
              <w:t xml:space="preserve"> </w:t>
            </w:r>
          </w:p>
          <w:p w14:paraId="25BA4661" w14:textId="77777777" w:rsidR="00CD2DAA" w:rsidRDefault="00F70234" w:rsidP="00CD2DAA">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Kristina Gorman, CYP</w:t>
            </w:r>
          </w:p>
          <w:p w14:paraId="4B3A9922" w14:textId="5E4334E7" w:rsidR="00CD2DAA" w:rsidRPr="00CD2DAA" w:rsidRDefault="005E3947" w:rsidP="00CD2DAA">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Michael Lavender,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Pr="00A95DF5" w:rsidRDefault="00A37DC3" w:rsidP="00C84F38">
            <w:pPr>
              <w:spacing w:before="80" w:after="80"/>
              <w:rPr>
                <w:rFonts w:ascii="Arial" w:hAnsi="Arial" w:cs="Arial"/>
                <w:sz w:val="20"/>
                <w:szCs w:val="20"/>
              </w:rPr>
            </w:pPr>
          </w:p>
          <w:p w14:paraId="6ACDCFC2" w14:textId="21801694" w:rsidR="00F70234" w:rsidRDefault="003F33F6" w:rsidP="00F70234">
            <w:pPr>
              <w:numPr>
                <w:ilvl w:val="0"/>
                <w:numId w:val="1"/>
              </w:numPr>
              <w:tabs>
                <w:tab w:val="clear" w:pos="720"/>
              </w:tabs>
              <w:spacing w:before="80" w:after="80"/>
              <w:ind w:left="432"/>
              <w:rPr>
                <w:rFonts w:ascii="Arial" w:hAnsi="Arial" w:cs="Arial"/>
                <w:sz w:val="20"/>
                <w:szCs w:val="20"/>
              </w:rPr>
            </w:pPr>
            <w:r w:rsidRPr="00A95DF5">
              <w:rPr>
                <w:rFonts w:ascii="Arial" w:hAnsi="Arial" w:cs="Arial"/>
                <w:sz w:val="20"/>
                <w:szCs w:val="20"/>
              </w:rPr>
              <w:t>Matt Reid</w:t>
            </w:r>
            <w:r w:rsidR="008E0D49" w:rsidRPr="00A95DF5">
              <w:rPr>
                <w:rFonts w:ascii="Arial" w:hAnsi="Arial" w:cs="Arial"/>
                <w:sz w:val="20"/>
                <w:szCs w:val="20"/>
              </w:rPr>
              <w:t>, CYP</w:t>
            </w:r>
            <w:r w:rsidR="00F70234" w:rsidRPr="00A95DF5">
              <w:rPr>
                <w:rFonts w:ascii="Arial" w:hAnsi="Arial" w:cs="Arial"/>
                <w:sz w:val="20"/>
                <w:szCs w:val="20"/>
              </w:rPr>
              <w:t xml:space="preserve"> </w:t>
            </w:r>
          </w:p>
          <w:p w14:paraId="49EEFD5D" w14:textId="5351729C" w:rsidR="00CD2DAA" w:rsidRDefault="00CD2DAA" w:rsidP="00F70234">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Ben Day, CYP</w:t>
            </w:r>
          </w:p>
          <w:p w14:paraId="76A6ABB3" w14:textId="59A881E4" w:rsidR="005E3947" w:rsidRDefault="005E3947" w:rsidP="00F70234">
            <w:pPr>
              <w:numPr>
                <w:ilvl w:val="0"/>
                <w:numId w:val="1"/>
              </w:numPr>
              <w:tabs>
                <w:tab w:val="clear" w:pos="720"/>
              </w:tabs>
              <w:spacing w:before="80" w:after="80"/>
              <w:ind w:left="432"/>
              <w:rPr>
                <w:rFonts w:ascii="Arial" w:hAnsi="Arial" w:cs="Arial"/>
                <w:sz w:val="20"/>
                <w:szCs w:val="20"/>
              </w:rPr>
            </w:pPr>
            <w:r>
              <w:rPr>
                <w:rFonts w:ascii="Arial" w:hAnsi="Arial" w:cs="Arial"/>
                <w:sz w:val="20"/>
                <w:szCs w:val="20"/>
              </w:rPr>
              <w:t>Andrew Bosworth, CYP</w:t>
            </w:r>
          </w:p>
          <w:p w14:paraId="25AB50B6" w14:textId="06C74CED" w:rsidR="00645E0E" w:rsidRPr="00F70234" w:rsidRDefault="00F70234" w:rsidP="00F70234">
            <w:pPr>
              <w:numPr>
                <w:ilvl w:val="0"/>
                <w:numId w:val="1"/>
              </w:numPr>
              <w:tabs>
                <w:tab w:val="clear" w:pos="720"/>
              </w:tabs>
              <w:spacing w:before="80" w:after="80"/>
              <w:ind w:left="463"/>
              <w:rPr>
                <w:rFonts w:ascii="Arial" w:hAnsi="Arial" w:cs="Arial"/>
                <w:sz w:val="20"/>
                <w:szCs w:val="20"/>
              </w:rPr>
            </w:pPr>
            <w:r w:rsidRPr="00F70234">
              <w:rPr>
                <w:rFonts w:ascii="Arial" w:hAnsi="Arial" w:cs="Arial"/>
                <w:sz w:val="20"/>
                <w:szCs w:val="20"/>
              </w:rPr>
              <w:t>Libby Rule, RPV</w:t>
            </w:r>
          </w:p>
        </w:tc>
        <w:tc>
          <w:tcPr>
            <w:tcW w:w="3260" w:type="dxa"/>
            <w:tcBorders>
              <w:top w:val="nil"/>
              <w:left w:val="nil"/>
              <w:bottom w:val="single" w:sz="18" w:space="0" w:color="808080" w:themeColor="background1" w:themeShade="80"/>
            </w:tcBorders>
          </w:tcPr>
          <w:p w14:paraId="43B24DDF" w14:textId="77777777" w:rsidR="00662862" w:rsidRPr="00A95DF5" w:rsidRDefault="00662862" w:rsidP="00C84F38">
            <w:pPr>
              <w:spacing w:before="80" w:after="80"/>
              <w:rPr>
                <w:rFonts w:ascii="Arial" w:hAnsi="Arial" w:cs="Arial"/>
                <w:sz w:val="20"/>
                <w:szCs w:val="20"/>
              </w:rPr>
            </w:pPr>
          </w:p>
          <w:p w14:paraId="1645F7CA" w14:textId="4AF4DC44" w:rsidR="008E0D49" w:rsidRDefault="00054B3B" w:rsidP="00C84F38">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Jordan di Stefano, RPV</w:t>
            </w:r>
          </w:p>
          <w:p w14:paraId="2EB30621" w14:textId="2DC13D31" w:rsidR="00F70234" w:rsidRPr="00A95DF5" w:rsidRDefault="00F70234"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Barry McGuren, RPV</w:t>
            </w:r>
          </w:p>
          <w:p w14:paraId="6F88CA55" w14:textId="1AEE18B8" w:rsidR="008E0D49" w:rsidRPr="00A95DF5" w:rsidRDefault="004D7618"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Will McNamara</w:t>
            </w:r>
            <w:r w:rsidR="008E0D49" w:rsidRPr="00A95DF5">
              <w:rPr>
                <w:rFonts w:ascii="Arial" w:hAnsi="Arial" w:cs="Arial"/>
                <w:sz w:val="20"/>
                <w:szCs w:val="20"/>
              </w:rPr>
              <w:t xml:space="preserve"> [</w:t>
            </w:r>
            <w:r w:rsidR="008E0D49" w:rsidRPr="00A95DF5">
              <w:rPr>
                <w:rFonts w:ascii="Arial" w:hAnsi="Arial" w:cs="Arial"/>
                <w:b/>
                <w:sz w:val="20"/>
                <w:szCs w:val="20"/>
              </w:rPr>
              <w:t>Secretariat</w:t>
            </w:r>
            <w:r w:rsidR="008E0D49" w:rsidRPr="00A95DF5">
              <w:rPr>
                <w:rFonts w:ascii="Arial" w:hAnsi="Arial" w:cs="Arial"/>
                <w:sz w:val="20"/>
                <w:szCs w:val="20"/>
              </w:rPr>
              <w:t>]</w:t>
            </w:r>
          </w:p>
        </w:tc>
      </w:tr>
    </w:tbl>
    <w:p w14:paraId="182153C2" w14:textId="5196E695" w:rsidR="00F70234" w:rsidRDefault="00F70234" w:rsidP="005D0081">
      <w:pPr>
        <w:rPr>
          <w:rFonts w:ascii="Arial" w:hAnsi="Arial" w:cs="Arial"/>
          <w:sz w:val="20"/>
          <w:szCs w:val="20"/>
        </w:rPr>
      </w:pPr>
    </w:p>
    <w:p w14:paraId="2518C94F" w14:textId="308BECE8" w:rsidR="00F70234" w:rsidRDefault="00F70234" w:rsidP="005D0081">
      <w:pPr>
        <w:rPr>
          <w:rFonts w:ascii="Arial" w:hAnsi="Arial" w:cs="Arial"/>
          <w:sz w:val="20"/>
          <w:szCs w:val="20"/>
        </w:rPr>
      </w:pPr>
    </w:p>
    <w:p w14:paraId="030C5B66" w14:textId="0C1B06BD" w:rsidR="005E3947" w:rsidRDefault="005E3947" w:rsidP="005D0081">
      <w:pPr>
        <w:rPr>
          <w:rFonts w:ascii="Arial" w:hAnsi="Arial" w:cs="Arial"/>
          <w:sz w:val="20"/>
          <w:szCs w:val="20"/>
        </w:rPr>
      </w:pPr>
    </w:p>
    <w:p w14:paraId="03DE3A5C" w14:textId="7F71A0A5" w:rsidR="005E3947" w:rsidRDefault="005E3947" w:rsidP="005D0081">
      <w:pPr>
        <w:rPr>
          <w:rFonts w:ascii="Arial" w:hAnsi="Arial" w:cs="Arial"/>
          <w:sz w:val="20"/>
          <w:szCs w:val="20"/>
        </w:rPr>
      </w:pPr>
    </w:p>
    <w:p w14:paraId="452CC498" w14:textId="77777777" w:rsidR="005E3947" w:rsidRPr="00A95DF5" w:rsidRDefault="005E3947"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A95DF5"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3E3F82" w:rsidRDefault="00145AF9" w:rsidP="003E3F82">
            <w:pPr>
              <w:pStyle w:val="DTPLIintrotext"/>
              <w:spacing w:before="80" w:after="80"/>
              <w:rPr>
                <w:rFonts w:ascii="Arial" w:hAnsi="Arial"/>
                <w:color w:val="auto"/>
                <w:sz w:val="20"/>
              </w:rPr>
            </w:pPr>
            <w:r w:rsidRPr="003E3F82">
              <w:rPr>
                <w:rFonts w:ascii="Arial" w:hAnsi="Arial"/>
                <w:color w:val="auto"/>
                <w:sz w:val="20"/>
              </w:rPr>
              <w:lastRenderedPageBreak/>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3AE108E" w:rsidR="00145AF9" w:rsidRPr="003E3F82" w:rsidRDefault="00C111CD" w:rsidP="003E3F82">
            <w:pPr>
              <w:pStyle w:val="DTPLIintrotext"/>
              <w:spacing w:before="80" w:after="80"/>
              <w:rPr>
                <w:rFonts w:ascii="Arial" w:hAnsi="Arial"/>
                <w:color w:val="auto"/>
                <w:sz w:val="20"/>
              </w:rPr>
            </w:pPr>
            <w:r w:rsidRPr="003E3F82">
              <w:rPr>
                <w:rFonts w:ascii="Arial" w:hAnsi="Arial"/>
                <w:color w:val="auto"/>
                <w:sz w:val="20"/>
              </w:rPr>
              <w:t>Introductions and W</w:t>
            </w:r>
            <w:r w:rsidR="00336806" w:rsidRPr="003E3F82">
              <w:rPr>
                <w:rFonts w:ascii="Arial" w:hAnsi="Arial"/>
                <w:color w:val="auto"/>
                <w:sz w:val="20"/>
              </w:rPr>
              <w:t>elcome</w:t>
            </w:r>
          </w:p>
        </w:tc>
      </w:tr>
      <w:tr w:rsidR="00145AF9" w:rsidRPr="00A95DF5" w14:paraId="5ACEA99C" w14:textId="77777777" w:rsidTr="00BD5199">
        <w:trPr>
          <w:trHeight w:val="489"/>
        </w:trPr>
        <w:tc>
          <w:tcPr>
            <w:tcW w:w="1135" w:type="dxa"/>
            <w:tcBorders>
              <w:top w:val="nil"/>
              <w:bottom w:val="nil"/>
            </w:tcBorders>
          </w:tcPr>
          <w:p w14:paraId="523E4185" w14:textId="77777777" w:rsidR="00145AF9" w:rsidRPr="003E3F82" w:rsidRDefault="00145AF9" w:rsidP="003E3F82">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0BEBD467"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Welcome and introductions from Chris Lovell (Chair).</w:t>
            </w:r>
          </w:p>
          <w:p w14:paraId="71401A3A"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Matters arising:</w:t>
            </w:r>
          </w:p>
          <w:p w14:paraId="39646049" w14:textId="6DE75D96" w:rsidR="006B3D09" w:rsidRPr="003E3F82" w:rsidRDefault="005149C5" w:rsidP="003E3F82">
            <w:pPr>
              <w:numPr>
                <w:ilvl w:val="0"/>
                <w:numId w:val="39"/>
              </w:numPr>
              <w:spacing w:before="80" w:after="80"/>
              <w:ind w:left="540"/>
              <w:textAlignment w:val="center"/>
              <w:rPr>
                <w:rFonts w:ascii="Arial" w:hAnsi="Arial" w:cs="Arial"/>
                <w:sz w:val="20"/>
                <w:szCs w:val="20"/>
              </w:rPr>
            </w:pPr>
            <w:r w:rsidRPr="005149C5">
              <w:rPr>
                <w:rFonts w:ascii="Arial" w:hAnsi="Arial" w:cs="Arial"/>
                <w:sz w:val="20"/>
                <w:szCs w:val="20"/>
              </w:rPr>
              <w:t>The Community Reference Group (CRG) discussed the Outstanding Actions and Issues Register</w:t>
            </w:r>
            <w:r w:rsidRPr="003E3F82">
              <w:rPr>
                <w:rFonts w:ascii="Arial" w:hAnsi="Arial" w:cs="Arial"/>
                <w:sz w:val="20"/>
                <w:szCs w:val="20"/>
              </w:rPr>
              <w:t>.</w:t>
            </w:r>
          </w:p>
        </w:tc>
      </w:tr>
      <w:tr w:rsidR="00145AF9" w:rsidRPr="00A95DF5" w14:paraId="2C418CF0" w14:textId="77777777" w:rsidTr="00C111CD">
        <w:trPr>
          <w:trHeight w:val="340"/>
        </w:trPr>
        <w:tc>
          <w:tcPr>
            <w:tcW w:w="1135" w:type="dxa"/>
            <w:tcBorders>
              <w:bottom w:val="nil"/>
            </w:tcBorders>
            <w:shd w:val="clear" w:color="auto" w:fill="D9D9D9" w:themeFill="background1" w:themeFillShade="D9"/>
            <w:vAlign w:val="center"/>
          </w:tcPr>
          <w:p w14:paraId="26C2BD06" w14:textId="6AE59C6E" w:rsidR="00145AF9" w:rsidRPr="003E3F82" w:rsidRDefault="00D814EE" w:rsidP="003E3F82">
            <w:pPr>
              <w:pStyle w:val="DTPLIintrotext"/>
              <w:spacing w:before="80" w:after="80"/>
              <w:rPr>
                <w:rFonts w:ascii="Arial" w:hAnsi="Arial"/>
                <w:color w:val="auto"/>
                <w:sz w:val="20"/>
              </w:rPr>
            </w:pPr>
            <w:r w:rsidRPr="003E3F82">
              <w:rPr>
                <w:rFonts w:ascii="Arial" w:hAnsi="Arial"/>
                <w:color w:val="auto"/>
                <w:sz w:val="20"/>
              </w:rPr>
              <w:t>2</w:t>
            </w:r>
            <w:r w:rsidR="00145AF9" w:rsidRPr="003E3F82">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A8195BF" w:rsidR="00145AF9" w:rsidRPr="003E3F82" w:rsidRDefault="00C111CD" w:rsidP="003E3F82">
            <w:pPr>
              <w:pStyle w:val="DTPLIintrotext"/>
              <w:spacing w:before="80" w:after="80"/>
              <w:rPr>
                <w:rFonts w:ascii="Arial" w:hAnsi="Arial"/>
                <w:color w:val="auto"/>
                <w:sz w:val="20"/>
              </w:rPr>
            </w:pPr>
            <w:r w:rsidRPr="003E3F82">
              <w:rPr>
                <w:rFonts w:ascii="Arial" w:hAnsi="Arial"/>
                <w:color w:val="auto"/>
                <w:sz w:val="20"/>
              </w:rPr>
              <w:t>Presentation from Cross Yarra Partnership</w:t>
            </w:r>
          </w:p>
        </w:tc>
      </w:tr>
      <w:tr w:rsidR="005149C5" w:rsidRPr="00A95DF5" w14:paraId="7C7FC337" w14:textId="77777777" w:rsidTr="008D579F">
        <w:trPr>
          <w:trHeight w:val="340"/>
        </w:trPr>
        <w:tc>
          <w:tcPr>
            <w:tcW w:w="1135" w:type="dxa"/>
            <w:tcBorders>
              <w:top w:val="nil"/>
              <w:bottom w:val="nil"/>
            </w:tcBorders>
            <w:shd w:val="clear" w:color="auto" w:fill="auto"/>
            <w:vAlign w:val="center"/>
          </w:tcPr>
          <w:p w14:paraId="5AAE24F6" w14:textId="77777777" w:rsidR="005149C5" w:rsidRPr="003E3F82" w:rsidRDefault="005149C5" w:rsidP="003E3F82">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411CF02D"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 xml:space="preserve">Presentation by Jodie Barrington (CYP), Kristina Gorman (CYP) and Melinda Kelly (CYP) on current and upcoming works at CBD sites. </w:t>
            </w:r>
          </w:p>
          <w:p w14:paraId="0E36CC9C"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 xml:space="preserve">Presentation by Ben Day (CYP) on geological conditions and tunnelling overview. </w:t>
            </w:r>
          </w:p>
          <w:p w14:paraId="6754437A"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Presentation by Michael Lavender (CYP) on truck numbers and routes.</w:t>
            </w:r>
          </w:p>
          <w:p w14:paraId="26AD921D"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 xml:space="preserve">Presentation by Andrew Bosworth (CYP) on CBD South waste management strategy and pedestrian modelling.  </w:t>
            </w:r>
          </w:p>
          <w:p w14:paraId="6BCB2080" w14:textId="77777777" w:rsidR="005149C5" w:rsidRPr="005149C5" w:rsidRDefault="005149C5" w:rsidP="003E3F82">
            <w:pPr>
              <w:spacing w:before="80" w:after="80"/>
              <w:rPr>
                <w:rFonts w:ascii="Arial" w:hAnsi="Arial" w:cs="Arial"/>
                <w:sz w:val="20"/>
                <w:szCs w:val="20"/>
              </w:rPr>
            </w:pPr>
            <w:r w:rsidRPr="005149C5">
              <w:rPr>
                <w:rFonts w:ascii="Arial" w:hAnsi="Arial" w:cs="Arial"/>
                <w:sz w:val="20"/>
                <w:szCs w:val="20"/>
              </w:rPr>
              <w:t>Matters arising:</w:t>
            </w:r>
          </w:p>
          <w:p w14:paraId="6AAAB0A7" w14:textId="77777777"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Melanie Ashe queried when scaffolding on Flinders Lane would be removed. CYP advised a building survey is being undertaken and will confirm next steps following the completion of the survey. </w:t>
            </w:r>
          </w:p>
          <w:p w14:paraId="3147F513" w14:textId="6E2A77B2"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Bodo </w:t>
            </w:r>
            <w:proofErr w:type="spellStart"/>
            <w:r w:rsidRPr="005149C5">
              <w:rPr>
                <w:rFonts w:ascii="Arial" w:hAnsi="Arial" w:cs="Arial"/>
                <w:sz w:val="20"/>
                <w:szCs w:val="20"/>
              </w:rPr>
              <w:t>Zeschke</w:t>
            </w:r>
            <w:proofErr w:type="spellEnd"/>
            <w:r w:rsidRPr="005149C5">
              <w:rPr>
                <w:rFonts w:ascii="Arial" w:hAnsi="Arial" w:cs="Arial"/>
                <w:sz w:val="20"/>
                <w:szCs w:val="20"/>
              </w:rPr>
              <w:t xml:space="preserve"> commented recent works had been completed out of hours. CYP confirmed it had received a complaint and that work had been undertaken past 10PM due to an unavoidable delay to concrete pouring. Melanie Ashe commented the relevant works notification didn’t include a date when the works would be undertaken. </w:t>
            </w:r>
            <w:r w:rsidR="00803E94">
              <w:rPr>
                <w:rFonts w:ascii="Arial" w:hAnsi="Arial" w:cs="Arial"/>
                <w:sz w:val="20"/>
                <w:szCs w:val="20"/>
              </w:rPr>
              <w:t>CYP clarified that its monthly update hadn’t included a specific date but the works notifications and emails including specific dates had been issued to directly impacted stakeholders.</w:t>
            </w:r>
          </w:p>
          <w:p w14:paraId="30919DCA" w14:textId="77777777"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The CRG discussed noise modelling and monitoring. Chris Lovell queried if monitoring data can be made available to the CRG. CYP agreed to investigate. </w:t>
            </w:r>
          </w:p>
          <w:p w14:paraId="5D5F1796" w14:textId="77777777"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Simon </w:t>
            </w:r>
            <w:proofErr w:type="spellStart"/>
            <w:r w:rsidRPr="005149C5">
              <w:rPr>
                <w:rFonts w:ascii="Arial" w:hAnsi="Arial" w:cs="Arial"/>
                <w:sz w:val="20"/>
                <w:szCs w:val="20"/>
              </w:rPr>
              <w:t>Pockley</w:t>
            </w:r>
            <w:proofErr w:type="spellEnd"/>
            <w:r w:rsidRPr="005149C5">
              <w:rPr>
                <w:rFonts w:ascii="Arial" w:hAnsi="Arial" w:cs="Arial"/>
                <w:sz w:val="20"/>
                <w:szCs w:val="20"/>
              </w:rPr>
              <w:t xml:space="preserve"> queried the density of material to be excavated. CYP advised the material is approximately 60mpa, and by comparison concrete is 40mpa. </w:t>
            </w:r>
          </w:p>
          <w:p w14:paraId="2418C117" w14:textId="2DACCDCE"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Simon </w:t>
            </w:r>
            <w:proofErr w:type="spellStart"/>
            <w:r w:rsidRPr="005149C5">
              <w:rPr>
                <w:rFonts w:ascii="Arial" w:hAnsi="Arial" w:cs="Arial"/>
                <w:sz w:val="20"/>
                <w:szCs w:val="20"/>
              </w:rPr>
              <w:t>Pockley</w:t>
            </w:r>
            <w:proofErr w:type="spellEnd"/>
            <w:r w:rsidRPr="005149C5">
              <w:rPr>
                <w:rFonts w:ascii="Arial" w:hAnsi="Arial" w:cs="Arial"/>
                <w:sz w:val="20"/>
                <w:szCs w:val="20"/>
              </w:rPr>
              <w:t xml:space="preserve"> asked if conveyor belts would be used to shift materials below ground level. CYP advised that road headers have a mechanism to shift materials to the rear of the machine where it is stockpiled before being trucked away. </w:t>
            </w:r>
            <w:r w:rsidR="00803E94">
              <w:rPr>
                <w:rFonts w:ascii="Arial" w:hAnsi="Arial" w:cs="Arial"/>
                <w:sz w:val="20"/>
                <w:szCs w:val="20"/>
              </w:rPr>
              <w:t xml:space="preserve">CYP also advised the Tunnel Boring Machines used for the Metro Tunnel Project will mix excavated material with bentonite into a slurry and pipe it to the surface where the bentonite is </w:t>
            </w:r>
            <w:proofErr w:type="gramStart"/>
            <w:r w:rsidR="00803E94">
              <w:rPr>
                <w:rFonts w:ascii="Arial" w:hAnsi="Arial" w:cs="Arial"/>
                <w:sz w:val="20"/>
                <w:szCs w:val="20"/>
              </w:rPr>
              <w:t>recycled</w:t>
            </w:r>
            <w:proofErr w:type="gramEnd"/>
            <w:r w:rsidR="00803E94">
              <w:rPr>
                <w:rFonts w:ascii="Arial" w:hAnsi="Arial" w:cs="Arial"/>
                <w:sz w:val="20"/>
                <w:szCs w:val="20"/>
              </w:rPr>
              <w:t xml:space="preserve"> and the excavated material is removed by trucks.</w:t>
            </w:r>
          </w:p>
          <w:p w14:paraId="64B462E6" w14:textId="3D393B5C"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Chris Lovell queried how many trucks per day will be required to deliver steel to the Flinders Quarter site. CYP confirmed five to eight semi</w:t>
            </w:r>
            <w:r w:rsidR="004D7618" w:rsidRPr="003E3F82">
              <w:rPr>
                <w:rFonts w:ascii="Arial" w:hAnsi="Arial" w:cs="Arial"/>
                <w:sz w:val="20"/>
                <w:szCs w:val="20"/>
              </w:rPr>
              <w:t>-</w:t>
            </w:r>
            <w:r w:rsidRPr="005149C5">
              <w:rPr>
                <w:rFonts w:ascii="Arial" w:hAnsi="Arial" w:cs="Arial"/>
                <w:sz w:val="20"/>
                <w:szCs w:val="20"/>
              </w:rPr>
              <w:t>traile</w:t>
            </w:r>
            <w:r w:rsidR="004D7618" w:rsidRPr="003E3F82">
              <w:rPr>
                <w:rFonts w:ascii="Arial" w:hAnsi="Arial" w:cs="Arial"/>
                <w:sz w:val="20"/>
                <w:szCs w:val="20"/>
              </w:rPr>
              <w:t>rs</w:t>
            </w:r>
            <w:r w:rsidRPr="005149C5">
              <w:rPr>
                <w:rFonts w:ascii="Arial" w:hAnsi="Arial" w:cs="Arial"/>
                <w:sz w:val="20"/>
                <w:szCs w:val="20"/>
              </w:rPr>
              <w:t xml:space="preserve"> have been estimated. </w:t>
            </w:r>
          </w:p>
          <w:p w14:paraId="7742FFB2" w14:textId="77777777"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The CRG discussed the use of Flinders Lane for deliveries to the site at City Square. CYP advised Flinders Lane is currently being used to deliver steel to site and that this will continue during construction of the City Square acoustic shed. CYP also confirmed it understood concerns raised by stakeholders. Peter Brown requested CYP present to the CRG the proposed truck routes for other activities following construction of the acoustic shed. CYP confirmed that next activity would be spoil removal and agreed to provide further information at future CRG meetings. </w:t>
            </w:r>
          </w:p>
          <w:p w14:paraId="60585050" w14:textId="3B3712DA" w:rsidR="005149C5" w:rsidRPr="005149C5" w:rsidRDefault="005149C5" w:rsidP="003E3F82">
            <w:pPr>
              <w:numPr>
                <w:ilvl w:val="0"/>
                <w:numId w:val="40"/>
              </w:numPr>
              <w:spacing w:before="80" w:after="80"/>
              <w:ind w:left="540"/>
              <w:textAlignment w:val="center"/>
              <w:rPr>
                <w:rFonts w:ascii="Arial" w:hAnsi="Arial" w:cs="Arial"/>
                <w:sz w:val="20"/>
                <w:szCs w:val="20"/>
              </w:rPr>
            </w:pPr>
            <w:r w:rsidRPr="005149C5">
              <w:rPr>
                <w:rFonts w:ascii="Arial" w:hAnsi="Arial" w:cs="Arial"/>
                <w:sz w:val="20"/>
                <w:szCs w:val="20"/>
              </w:rPr>
              <w:t xml:space="preserve">The CRG discussed commercial delivery and waste management, in particular: </w:t>
            </w:r>
          </w:p>
          <w:p w14:paraId="0EB53426" w14:textId="77777777" w:rsidR="00803E94" w:rsidRDefault="005149C5" w:rsidP="003E3F82">
            <w:pPr>
              <w:numPr>
                <w:ilvl w:val="1"/>
                <w:numId w:val="40"/>
              </w:numPr>
              <w:spacing w:before="80" w:after="80"/>
              <w:ind w:left="1080"/>
              <w:textAlignment w:val="center"/>
              <w:rPr>
                <w:rFonts w:ascii="Arial" w:hAnsi="Arial" w:cs="Arial"/>
                <w:sz w:val="20"/>
                <w:szCs w:val="20"/>
              </w:rPr>
            </w:pPr>
            <w:r w:rsidRPr="005149C5">
              <w:rPr>
                <w:rFonts w:ascii="Arial" w:hAnsi="Arial" w:cs="Arial"/>
                <w:sz w:val="20"/>
                <w:szCs w:val="20"/>
              </w:rPr>
              <w:t xml:space="preserve">CYP advised it has estimated (including additional future capacity) 7 waste removal trucks and up to 70 delivery trucks will access the waste and delivery room via Royston Place. </w:t>
            </w:r>
            <w:r w:rsidR="00803E94">
              <w:rPr>
                <w:rFonts w:ascii="Arial" w:hAnsi="Arial" w:cs="Arial"/>
                <w:sz w:val="20"/>
                <w:szCs w:val="20"/>
              </w:rPr>
              <w:t xml:space="preserve">CYP confirmed it anticipates traffic management will required on Flinders Lane to coordinate truck movements, however how this operates hasn’t been finalised. </w:t>
            </w:r>
            <w:r w:rsidRPr="005149C5">
              <w:rPr>
                <w:rFonts w:ascii="Arial" w:hAnsi="Arial" w:cs="Arial"/>
                <w:sz w:val="20"/>
                <w:szCs w:val="20"/>
              </w:rPr>
              <w:t>CYP confirmed it is currently meeting with stakeholders and will compile a report on operational requirements f</w:t>
            </w:r>
            <w:r w:rsidR="00AB7C5E">
              <w:rPr>
                <w:rFonts w:ascii="Arial" w:hAnsi="Arial" w:cs="Arial"/>
                <w:sz w:val="20"/>
                <w:szCs w:val="20"/>
              </w:rPr>
              <w:t>or</w:t>
            </w:r>
            <w:r w:rsidRPr="005149C5">
              <w:rPr>
                <w:rFonts w:ascii="Arial" w:hAnsi="Arial" w:cs="Arial"/>
                <w:sz w:val="20"/>
                <w:szCs w:val="20"/>
              </w:rPr>
              <w:t xml:space="preserve"> delivery and waste management. </w:t>
            </w:r>
            <w:r w:rsidR="00803E94">
              <w:rPr>
                <w:rFonts w:ascii="Arial" w:hAnsi="Arial" w:cs="Arial"/>
                <w:sz w:val="20"/>
                <w:szCs w:val="20"/>
              </w:rPr>
              <w:t xml:space="preserve">CYP confirmed modelling and swept path analysis had been undertaken to determine the appropriate size for delivery and waste trucks and advised that the test to be </w:t>
            </w:r>
            <w:r w:rsidR="00803E94">
              <w:rPr>
                <w:rFonts w:ascii="Arial" w:hAnsi="Arial" w:cs="Arial"/>
                <w:sz w:val="20"/>
                <w:szCs w:val="20"/>
              </w:rPr>
              <w:lastRenderedPageBreak/>
              <w:t xml:space="preserve">conducted around the 5 April 2019 subject to a suitable time being agreed between the relevant parties to demonstrate truck movements in and out of Royston Place. </w:t>
            </w:r>
          </w:p>
          <w:p w14:paraId="306D8365" w14:textId="54990DDA" w:rsidR="005149C5" w:rsidRPr="005149C5" w:rsidRDefault="005149C5" w:rsidP="003E3F82">
            <w:pPr>
              <w:numPr>
                <w:ilvl w:val="1"/>
                <w:numId w:val="40"/>
              </w:numPr>
              <w:spacing w:before="80" w:after="80"/>
              <w:ind w:left="1080"/>
              <w:textAlignment w:val="center"/>
              <w:rPr>
                <w:rFonts w:ascii="Arial" w:hAnsi="Arial" w:cs="Arial"/>
                <w:sz w:val="20"/>
                <w:szCs w:val="20"/>
              </w:rPr>
            </w:pPr>
            <w:r w:rsidRPr="005149C5">
              <w:rPr>
                <w:rFonts w:ascii="Arial" w:hAnsi="Arial" w:cs="Arial"/>
                <w:sz w:val="20"/>
                <w:szCs w:val="20"/>
              </w:rPr>
              <w:t>City of Melbourne commented that CYP’s proposed delivery and waste management strategy is only part of a larger issue that needs to be considered by the city. A section on last kilometre freight and waste is included in the City of Melbourne Traffic Management Strategy. There is an opportunity for this group of stakeholders in a forum outside the CRG to consider the matter and consider potential benefits beyond Metro Tunnel Project scope. C</w:t>
            </w:r>
            <w:r w:rsidR="007E348B">
              <w:rPr>
                <w:rFonts w:ascii="Arial" w:hAnsi="Arial" w:cs="Arial"/>
                <w:sz w:val="20"/>
                <w:szCs w:val="20"/>
              </w:rPr>
              <w:t>ity of Melbourne</w:t>
            </w:r>
            <w:r w:rsidRPr="005149C5">
              <w:rPr>
                <w:rFonts w:ascii="Arial" w:hAnsi="Arial" w:cs="Arial"/>
                <w:sz w:val="20"/>
                <w:szCs w:val="20"/>
              </w:rPr>
              <w:t xml:space="preserve"> agreed to take an action to consider how stakeholders could be involved in a city</w:t>
            </w:r>
            <w:r w:rsidR="004D7618" w:rsidRPr="003E3F82">
              <w:rPr>
                <w:rFonts w:ascii="Arial" w:hAnsi="Arial" w:cs="Arial"/>
                <w:sz w:val="20"/>
                <w:szCs w:val="20"/>
              </w:rPr>
              <w:t>-</w:t>
            </w:r>
            <w:r w:rsidRPr="005149C5">
              <w:rPr>
                <w:rFonts w:ascii="Arial" w:hAnsi="Arial" w:cs="Arial"/>
                <w:sz w:val="20"/>
                <w:szCs w:val="20"/>
              </w:rPr>
              <w:t xml:space="preserve">wide delivery and waste strategy. </w:t>
            </w:r>
          </w:p>
          <w:p w14:paraId="65CCCA74" w14:textId="0E502D78" w:rsidR="005149C5" w:rsidRPr="003E3F82" w:rsidRDefault="00803E94" w:rsidP="003E3F82">
            <w:pPr>
              <w:numPr>
                <w:ilvl w:val="0"/>
                <w:numId w:val="40"/>
              </w:numPr>
              <w:spacing w:before="80" w:after="80"/>
              <w:ind w:left="540"/>
              <w:textAlignment w:val="center"/>
              <w:rPr>
                <w:rFonts w:ascii="Arial" w:hAnsi="Arial" w:cs="Arial"/>
                <w:sz w:val="20"/>
                <w:szCs w:val="20"/>
              </w:rPr>
            </w:pPr>
            <w:r>
              <w:rPr>
                <w:rFonts w:ascii="Arial" w:hAnsi="Arial" w:cs="Arial"/>
                <w:sz w:val="20"/>
                <w:szCs w:val="20"/>
              </w:rPr>
              <w:t>The CRG discussed p</w:t>
            </w:r>
            <w:r w:rsidRPr="005149C5">
              <w:rPr>
                <w:rFonts w:ascii="Arial" w:hAnsi="Arial" w:cs="Arial"/>
                <w:sz w:val="20"/>
                <w:szCs w:val="20"/>
              </w:rPr>
              <w:t xml:space="preserve">edestrian modelling for passengers exiting Town Hall Station at Flinders Quarter, including the modelled use of Flinders Lane and the potential use of Swanston Street as an alternative to the Flinders Quarter exit. </w:t>
            </w:r>
            <w:r>
              <w:rPr>
                <w:sz w:val="20"/>
              </w:rPr>
              <w:t xml:space="preserve">pedestrian modelling for passengers exiting the Flinders Quarter Metro and the expected volumes on Cocker and Scott Alley and the impact on Flinders Lane. CYP advised that the modelling did not include pedestrian movement to Swanston </w:t>
            </w:r>
            <w:proofErr w:type="gramStart"/>
            <w:r>
              <w:rPr>
                <w:sz w:val="20"/>
              </w:rPr>
              <w:t>Street</w:t>
            </w:r>
            <w:proofErr w:type="gramEnd"/>
            <w:r>
              <w:rPr>
                <w:sz w:val="20"/>
              </w:rPr>
              <w:t xml:space="preserve"> but this would relieve numbers using Scott and Cocker Alleys.</w:t>
            </w:r>
          </w:p>
        </w:tc>
      </w:tr>
      <w:tr w:rsidR="005149C5" w:rsidRPr="00A95DF5" w14:paraId="3658DECC" w14:textId="77777777" w:rsidTr="008D579F">
        <w:trPr>
          <w:trHeight w:val="340"/>
        </w:trPr>
        <w:tc>
          <w:tcPr>
            <w:tcW w:w="1135" w:type="dxa"/>
            <w:tcBorders>
              <w:top w:val="nil"/>
              <w:bottom w:val="nil"/>
            </w:tcBorders>
            <w:shd w:val="clear" w:color="auto" w:fill="auto"/>
            <w:vAlign w:val="center"/>
          </w:tcPr>
          <w:p w14:paraId="1EC0828B" w14:textId="53C70758" w:rsidR="005149C5" w:rsidRPr="003E3F82" w:rsidRDefault="00B21145" w:rsidP="003E3F82">
            <w:pPr>
              <w:pStyle w:val="DTPLIintrotext"/>
              <w:spacing w:before="80" w:after="80"/>
              <w:jc w:val="center"/>
              <w:rPr>
                <w:rFonts w:ascii="Arial" w:hAnsi="Arial"/>
                <w:color w:val="auto"/>
                <w:sz w:val="20"/>
              </w:rPr>
            </w:pPr>
            <w:r w:rsidRPr="003E3F82">
              <w:rPr>
                <w:rFonts w:ascii="Arial" w:hAnsi="Arial"/>
                <w:color w:val="auto"/>
                <w:sz w:val="20"/>
              </w:rPr>
              <w:lastRenderedPageBreak/>
              <w:t>C17-1</w:t>
            </w:r>
          </w:p>
        </w:tc>
        <w:tc>
          <w:tcPr>
            <w:tcW w:w="8930" w:type="dxa"/>
            <w:tcBorders>
              <w:top w:val="nil"/>
              <w:bottom w:val="nil"/>
              <w:right w:val="single" w:sz="4" w:space="0" w:color="808080" w:themeColor="background1" w:themeShade="80"/>
            </w:tcBorders>
            <w:shd w:val="clear" w:color="auto" w:fill="auto"/>
            <w:vAlign w:val="center"/>
          </w:tcPr>
          <w:p w14:paraId="5A5CD4B4" w14:textId="08A62106" w:rsidR="005149C5" w:rsidRPr="003E3F82" w:rsidRDefault="005149C5" w:rsidP="003E3F82">
            <w:pPr>
              <w:spacing w:before="80" w:after="80"/>
              <w:textAlignment w:val="center"/>
              <w:rPr>
                <w:rFonts w:ascii="Arial" w:hAnsi="Arial" w:cs="Arial"/>
                <w:sz w:val="20"/>
                <w:szCs w:val="20"/>
              </w:rPr>
            </w:pPr>
            <w:r w:rsidRPr="003E3F82">
              <w:rPr>
                <w:rFonts w:ascii="Arial" w:hAnsi="Arial" w:cs="Arial"/>
                <w:sz w:val="20"/>
                <w:szCs w:val="20"/>
              </w:rPr>
              <w:t xml:space="preserve">Confirm how noise monitoring data can be provided to the CRG. </w:t>
            </w:r>
          </w:p>
        </w:tc>
      </w:tr>
      <w:tr w:rsidR="005149C5" w:rsidRPr="00A95DF5" w14:paraId="189BD18C" w14:textId="77777777" w:rsidTr="008D579F">
        <w:trPr>
          <w:trHeight w:val="340"/>
        </w:trPr>
        <w:tc>
          <w:tcPr>
            <w:tcW w:w="1135" w:type="dxa"/>
            <w:tcBorders>
              <w:top w:val="nil"/>
              <w:bottom w:val="nil"/>
            </w:tcBorders>
            <w:shd w:val="clear" w:color="auto" w:fill="auto"/>
            <w:vAlign w:val="center"/>
          </w:tcPr>
          <w:p w14:paraId="25A181D3" w14:textId="61357725" w:rsidR="005149C5" w:rsidRPr="003E3F82" w:rsidRDefault="00B21145" w:rsidP="003E3F82">
            <w:pPr>
              <w:pStyle w:val="DTPLIintrotext"/>
              <w:spacing w:before="80" w:after="80"/>
              <w:jc w:val="center"/>
              <w:rPr>
                <w:rFonts w:ascii="Arial" w:hAnsi="Arial"/>
                <w:color w:val="auto"/>
                <w:sz w:val="20"/>
              </w:rPr>
            </w:pPr>
            <w:r w:rsidRPr="003E3F82">
              <w:rPr>
                <w:rFonts w:ascii="Arial" w:hAnsi="Arial"/>
                <w:color w:val="auto"/>
                <w:sz w:val="20"/>
              </w:rPr>
              <w:t>C17-2</w:t>
            </w:r>
          </w:p>
        </w:tc>
        <w:tc>
          <w:tcPr>
            <w:tcW w:w="8930" w:type="dxa"/>
            <w:tcBorders>
              <w:top w:val="nil"/>
              <w:bottom w:val="nil"/>
              <w:right w:val="single" w:sz="4" w:space="0" w:color="808080" w:themeColor="background1" w:themeShade="80"/>
            </w:tcBorders>
            <w:shd w:val="clear" w:color="auto" w:fill="auto"/>
            <w:vAlign w:val="center"/>
          </w:tcPr>
          <w:p w14:paraId="3FFE44A2" w14:textId="41146B48" w:rsidR="005149C5" w:rsidRPr="003E3F82" w:rsidRDefault="005149C5" w:rsidP="003E3F82">
            <w:pPr>
              <w:spacing w:before="80" w:after="80"/>
              <w:textAlignment w:val="center"/>
              <w:rPr>
                <w:rFonts w:ascii="Arial" w:hAnsi="Arial" w:cs="Arial"/>
                <w:sz w:val="20"/>
                <w:szCs w:val="20"/>
              </w:rPr>
            </w:pPr>
            <w:r w:rsidRPr="003E3F82">
              <w:rPr>
                <w:rFonts w:ascii="Arial" w:hAnsi="Arial" w:cs="Arial"/>
                <w:sz w:val="20"/>
                <w:szCs w:val="20"/>
              </w:rPr>
              <w:t xml:space="preserve">Present proposed truck routes for spoil removal. </w:t>
            </w:r>
          </w:p>
        </w:tc>
      </w:tr>
      <w:tr w:rsidR="005149C5" w:rsidRPr="00A95DF5" w14:paraId="12270400" w14:textId="77777777" w:rsidTr="008D579F">
        <w:trPr>
          <w:trHeight w:val="340"/>
        </w:trPr>
        <w:tc>
          <w:tcPr>
            <w:tcW w:w="1135" w:type="dxa"/>
            <w:tcBorders>
              <w:top w:val="nil"/>
              <w:bottom w:val="nil"/>
            </w:tcBorders>
            <w:shd w:val="clear" w:color="auto" w:fill="auto"/>
            <w:vAlign w:val="center"/>
          </w:tcPr>
          <w:p w14:paraId="62C4FE79" w14:textId="6090326C" w:rsidR="005149C5" w:rsidRPr="003E3F82" w:rsidRDefault="00B21145" w:rsidP="003E3F82">
            <w:pPr>
              <w:pStyle w:val="DTPLIintrotext"/>
              <w:spacing w:before="80" w:after="80"/>
              <w:jc w:val="center"/>
              <w:rPr>
                <w:rFonts w:ascii="Arial" w:hAnsi="Arial"/>
                <w:color w:val="auto"/>
                <w:sz w:val="20"/>
              </w:rPr>
            </w:pPr>
            <w:r w:rsidRPr="003E3F82">
              <w:rPr>
                <w:rFonts w:ascii="Arial" w:hAnsi="Arial"/>
                <w:color w:val="auto"/>
                <w:sz w:val="20"/>
              </w:rPr>
              <w:t>C17-3</w:t>
            </w:r>
          </w:p>
        </w:tc>
        <w:tc>
          <w:tcPr>
            <w:tcW w:w="8930" w:type="dxa"/>
            <w:tcBorders>
              <w:top w:val="nil"/>
              <w:bottom w:val="nil"/>
              <w:right w:val="single" w:sz="4" w:space="0" w:color="808080" w:themeColor="background1" w:themeShade="80"/>
            </w:tcBorders>
            <w:shd w:val="clear" w:color="auto" w:fill="auto"/>
            <w:vAlign w:val="center"/>
          </w:tcPr>
          <w:p w14:paraId="3A636503" w14:textId="522DBC3E" w:rsidR="005149C5" w:rsidRPr="003E3F82" w:rsidRDefault="005149C5" w:rsidP="003E3F82">
            <w:pPr>
              <w:spacing w:before="80" w:after="80"/>
              <w:textAlignment w:val="center"/>
              <w:rPr>
                <w:rFonts w:ascii="Arial" w:hAnsi="Arial" w:cs="Arial"/>
                <w:sz w:val="20"/>
                <w:szCs w:val="20"/>
              </w:rPr>
            </w:pPr>
            <w:r w:rsidRPr="003E3F82">
              <w:rPr>
                <w:rFonts w:ascii="Arial" w:hAnsi="Arial" w:cs="Arial"/>
                <w:sz w:val="20"/>
                <w:szCs w:val="20"/>
              </w:rPr>
              <w:t xml:space="preserve">Investigate stakeholder engagement in city-wide delivery and waste management strategy. </w:t>
            </w:r>
          </w:p>
        </w:tc>
      </w:tr>
      <w:tr w:rsidR="005149C5" w:rsidRPr="00A95DF5" w14:paraId="2DD42C17" w14:textId="77777777" w:rsidTr="00A95DF5">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32BCA1FB" w14:textId="5E000193" w:rsidR="005149C5" w:rsidRPr="003E3F82" w:rsidRDefault="005149C5" w:rsidP="003E3F82">
            <w:pPr>
              <w:pStyle w:val="DTPLIintrotext"/>
              <w:spacing w:before="80" w:after="80"/>
              <w:rPr>
                <w:rFonts w:ascii="Arial" w:hAnsi="Arial"/>
                <w:color w:val="auto"/>
                <w:sz w:val="20"/>
              </w:rPr>
            </w:pPr>
            <w:r w:rsidRPr="003E3F82">
              <w:rPr>
                <w:rFonts w:ascii="Arial" w:hAnsi="Arial"/>
                <w:color w:val="auto"/>
                <w:sz w:val="20"/>
              </w:rPr>
              <w:t>3.</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99ED814" w14:textId="6AE04C53" w:rsidR="005149C5" w:rsidRPr="003E3F82" w:rsidRDefault="005149C5" w:rsidP="003E3F82">
            <w:pPr>
              <w:pStyle w:val="DTPLIintrotext"/>
              <w:spacing w:before="80" w:after="80"/>
              <w:rPr>
                <w:rFonts w:ascii="Arial" w:hAnsi="Arial"/>
                <w:color w:val="auto"/>
                <w:sz w:val="20"/>
              </w:rPr>
            </w:pPr>
            <w:r w:rsidRPr="003E3F82">
              <w:rPr>
                <w:rFonts w:ascii="Arial" w:hAnsi="Arial"/>
                <w:color w:val="auto"/>
                <w:sz w:val="20"/>
              </w:rPr>
              <w:t>General feedback and items for future discussion</w:t>
            </w:r>
          </w:p>
        </w:tc>
      </w:tr>
      <w:tr w:rsidR="005149C5" w:rsidRPr="00A95DF5" w14:paraId="2E82E06F" w14:textId="77777777" w:rsidTr="00B51033">
        <w:trPr>
          <w:trHeight w:val="80"/>
        </w:trPr>
        <w:tc>
          <w:tcPr>
            <w:tcW w:w="1135" w:type="dxa"/>
            <w:tcBorders>
              <w:top w:val="nil"/>
              <w:bottom w:val="nil"/>
            </w:tcBorders>
          </w:tcPr>
          <w:p w14:paraId="69C88ED4" w14:textId="79810BB4" w:rsidR="005149C5" w:rsidRPr="003E3F82" w:rsidRDefault="005149C5" w:rsidP="003E3F82">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4E1C4B55" w14:textId="1A054B6D" w:rsidR="005149C5" w:rsidRPr="003E3F82" w:rsidRDefault="003E3F82" w:rsidP="003E3F82">
            <w:pPr>
              <w:spacing w:before="80" w:after="80"/>
              <w:rPr>
                <w:rFonts w:ascii="Arial" w:hAnsi="Arial" w:cs="Arial"/>
                <w:sz w:val="20"/>
                <w:szCs w:val="20"/>
              </w:rPr>
            </w:pPr>
            <w:r w:rsidRPr="003E3F82">
              <w:rPr>
                <w:rFonts w:ascii="Arial" w:hAnsi="Arial" w:cs="Arial"/>
                <w:sz w:val="20"/>
                <w:szCs w:val="20"/>
              </w:rPr>
              <w:t>Matters arising: Nil</w:t>
            </w:r>
          </w:p>
        </w:tc>
      </w:tr>
      <w:tr w:rsidR="005149C5" w:rsidRPr="00A95DF5" w14:paraId="535B20C8" w14:textId="77777777" w:rsidTr="00B51033">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324D1D8A" w:rsidR="005149C5" w:rsidRPr="003E3F82" w:rsidRDefault="005149C5" w:rsidP="003E3F82">
            <w:pPr>
              <w:pStyle w:val="DTPLIintrotext"/>
              <w:spacing w:before="80" w:after="80"/>
              <w:rPr>
                <w:rFonts w:ascii="Arial" w:hAnsi="Arial"/>
                <w:color w:val="auto"/>
                <w:sz w:val="20"/>
              </w:rPr>
            </w:pPr>
            <w:r w:rsidRPr="003E3F82">
              <w:rPr>
                <w:rFonts w:ascii="Arial" w:hAnsi="Arial"/>
                <w:color w:val="auto"/>
                <w:sz w:val="20"/>
              </w:rPr>
              <w:t>4.</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051669ED" w:rsidR="005149C5" w:rsidRPr="003E3F82" w:rsidRDefault="005149C5" w:rsidP="003E3F82">
            <w:pPr>
              <w:pStyle w:val="DTPLIintrotext"/>
              <w:spacing w:before="80" w:after="80"/>
              <w:rPr>
                <w:rFonts w:ascii="Arial" w:hAnsi="Arial"/>
                <w:color w:val="auto"/>
                <w:sz w:val="20"/>
              </w:rPr>
            </w:pPr>
            <w:r w:rsidRPr="003E3F82">
              <w:rPr>
                <w:rFonts w:ascii="Arial" w:hAnsi="Arial"/>
                <w:color w:val="auto"/>
                <w:sz w:val="20"/>
              </w:rPr>
              <w:t xml:space="preserve">Meeting close </w:t>
            </w:r>
          </w:p>
        </w:tc>
      </w:tr>
      <w:tr w:rsidR="005149C5" w:rsidRPr="00A95DF5" w14:paraId="24AF682C" w14:textId="77777777" w:rsidTr="00B546F1">
        <w:trPr>
          <w:trHeight w:val="997"/>
        </w:trPr>
        <w:tc>
          <w:tcPr>
            <w:tcW w:w="1135" w:type="dxa"/>
            <w:tcBorders>
              <w:top w:val="nil"/>
              <w:bottom w:val="single" w:sz="4" w:space="0" w:color="808080" w:themeColor="background1" w:themeShade="80"/>
            </w:tcBorders>
          </w:tcPr>
          <w:p w14:paraId="2B01B992" w14:textId="2E5C6C28" w:rsidR="005149C5" w:rsidRPr="003E3F82" w:rsidRDefault="005149C5" w:rsidP="003E3F82">
            <w:pPr>
              <w:autoSpaceDE w:val="0"/>
              <w:autoSpaceDN w:val="0"/>
              <w:adjustRightInd w:val="0"/>
              <w:spacing w:before="80" w:after="80"/>
              <w:rPr>
                <w:rFonts w:ascii="Arial" w:hAnsi="Arial" w:cs="Arial"/>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2689662F" w14:textId="77777777" w:rsidR="003E3F82" w:rsidRPr="003E3F82" w:rsidRDefault="003E3F82" w:rsidP="003E3F82">
            <w:pPr>
              <w:spacing w:before="80" w:after="80"/>
              <w:rPr>
                <w:rFonts w:ascii="Arial" w:hAnsi="Arial" w:cs="Arial"/>
                <w:sz w:val="20"/>
                <w:szCs w:val="20"/>
              </w:rPr>
            </w:pPr>
            <w:r w:rsidRPr="003E3F82">
              <w:rPr>
                <w:rFonts w:ascii="Arial" w:hAnsi="Arial" w:cs="Arial"/>
                <w:sz w:val="20"/>
                <w:szCs w:val="20"/>
              </w:rPr>
              <w:t>Matters arising:</w:t>
            </w:r>
          </w:p>
          <w:p w14:paraId="10A0E542" w14:textId="5213E4B0" w:rsidR="005149C5" w:rsidRPr="003E3F82" w:rsidRDefault="003E3F82" w:rsidP="003E3F82">
            <w:pPr>
              <w:numPr>
                <w:ilvl w:val="0"/>
                <w:numId w:val="41"/>
              </w:numPr>
              <w:spacing w:before="80" w:after="80"/>
              <w:ind w:left="540"/>
              <w:textAlignment w:val="center"/>
              <w:rPr>
                <w:rFonts w:ascii="Arial" w:hAnsi="Arial" w:cs="Arial"/>
                <w:sz w:val="20"/>
                <w:szCs w:val="20"/>
              </w:rPr>
            </w:pPr>
            <w:r w:rsidRPr="003E3F82">
              <w:rPr>
                <w:rFonts w:ascii="Arial" w:hAnsi="Arial" w:cs="Arial"/>
                <w:sz w:val="20"/>
                <w:szCs w:val="20"/>
              </w:rPr>
              <w:t xml:space="preserve">Next meeting 7.30am-9:30am, Friday 8 March 2019 at Hotel Grand Chancellor, 131 Lonsdale Street Melbourne. </w:t>
            </w:r>
            <w:r w:rsidRPr="003E3F82">
              <w:rPr>
                <w:rFonts w:ascii="Arial" w:hAnsi="Arial" w:cs="Arial"/>
                <w:sz w:val="20"/>
                <w:szCs w:val="20"/>
              </w:rPr>
              <w:tab/>
            </w:r>
          </w:p>
        </w:tc>
      </w:tr>
    </w:tbl>
    <w:p w14:paraId="7C3A164B" w14:textId="44C64C4C" w:rsidR="003A144E" w:rsidRPr="00A95DF5" w:rsidRDefault="003A144E" w:rsidP="008B7707">
      <w:pPr>
        <w:rPr>
          <w:rFonts w:ascii="Arial" w:hAnsi="Arial" w:cs="Arial"/>
          <w:sz w:val="20"/>
          <w:szCs w:val="20"/>
        </w:rPr>
      </w:pPr>
    </w:p>
    <w:p w14:paraId="53149F2C" w14:textId="77777777" w:rsidR="008D579F" w:rsidRPr="00A95DF5" w:rsidRDefault="008D579F" w:rsidP="008D579F">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559"/>
        <w:gridCol w:w="1701"/>
      </w:tblGrid>
      <w:tr w:rsidR="008D579F" w:rsidRPr="00A95DF5" w14:paraId="53714B7D" w14:textId="77777777" w:rsidTr="008D579F">
        <w:trPr>
          <w:trHeight w:val="340"/>
        </w:trPr>
        <w:tc>
          <w:tcPr>
            <w:tcW w:w="851" w:type="dxa"/>
            <w:tcBorders>
              <w:top w:val="single" w:sz="18" w:space="0" w:color="808080" w:themeColor="background1" w:themeShade="80"/>
            </w:tcBorders>
            <w:shd w:val="clear" w:color="auto" w:fill="D9D9D9" w:themeFill="background1" w:themeFillShade="D9"/>
            <w:vAlign w:val="center"/>
          </w:tcPr>
          <w:p w14:paraId="592B2E3A" w14:textId="77777777" w:rsidR="008D579F" w:rsidRPr="00A95DF5" w:rsidRDefault="008D579F" w:rsidP="00832CEB">
            <w:pPr>
              <w:pStyle w:val="DTPLIintrotext"/>
              <w:spacing w:before="60" w:after="60"/>
              <w:jc w:val="center"/>
              <w:rPr>
                <w:rFonts w:ascii="Arial" w:hAnsi="Arial"/>
                <w:color w:val="auto"/>
                <w:sz w:val="20"/>
              </w:rPr>
            </w:pPr>
            <w:r w:rsidRPr="00A95DF5">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68995FB4"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5EF96729"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20F789E1"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STATUS</w:t>
            </w:r>
          </w:p>
        </w:tc>
      </w:tr>
      <w:tr w:rsidR="007E348B" w:rsidRPr="00A95DF5" w14:paraId="6A571DDD" w14:textId="77777777" w:rsidTr="00B10E5E">
        <w:trPr>
          <w:trHeight w:val="106"/>
        </w:trPr>
        <w:tc>
          <w:tcPr>
            <w:tcW w:w="851" w:type="dxa"/>
            <w:vAlign w:val="center"/>
          </w:tcPr>
          <w:p w14:paraId="3C69D094" w14:textId="0FABB951" w:rsidR="007E348B" w:rsidRPr="00A95DF5" w:rsidRDefault="007E348B" w:rsidP="007E348B">
            <w:pPr>
              <w:pStyle w:val="DTPLIintrotext"/>
              <w:spacing w:before="120" w:after="120"/>
              <w:rPr>
                <w:rFonts w:ascii="Arial" w:hAnsi="Arial"/>
                <w:color w:val="auto"/>
                <w:sz w:val="20"/>
              </w:rPr>
            </w:pPr>
            <w:r w:rsidRPr="003E3F82">
              <w:rPr>
                <w:rFonts w:ascii="Arial" w:hAnsi="Arial"/>
                <w:color w:val="auto"/>
                <w:sz w:val="20"/>
              </w:rPr>
              <w:t>C17-1</w:t>
            </w:r>
          </w:p>
        </w:tc>
        <w:tc>
          <w:tcPr>
            <w:tcW w:w="5954" w:type="dxa"/>
          </w:tcPr>
          <w:p w14:paraId="42739342" w14:textId="046B5344" w:rsidR="007E348B" w:rsidRPr="00A95DF5" w:rsidRDefault="007E348B" w:rsidP="007E348B">
            <w:pPr>
              <w:spacing w:before="120" w:after="120"/>
              <w:rPr>
                <w:rFonts w:ascii="Arial" w:hAnsi="Arial" w:cs="Arial"/>
                <w:sz w:val="20"/>
                <w:szCs w:val="20"/>
              </w:rPr>
            </w:pPr>
            <w:r w:rsidRPr="003E3F82">
              <w:rPr>
                <w:rFonts w:ascii="Arial" w:hAnsi="Arial" w:cs="Arial"/>
                <w:sz w:val="20"/>
                <w:szCs w:val="20"/>
              </w:rPr>
              <w:t>Confirm how noise monitoring data can be provided to the CRG.</w:t>
            </w:r>
          </w:p>
        </w:tc>
        <w:tc>
          <w:tcPr>
            <w:tcW w:w="1559" w:type="dxa"/>
            <w:vAlign w:val="center"/>
          </w:tcPr>
          <w:p w14:paraId="66E52E7B" w14:textId="4C274FCA"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1701" w:type="dxa"/>
            <w:vAlign w:val="center"/>
          </w:tcPr>
          <w:p w14:paraId="013506EB" w14:textId="277401CB"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7E348B" w:rsidRPr="00A95DF5" w14:paraId="03463929" w14:textId="77777777" w:rsidTr="00523CD8">
        <w:trPr>
          <w:trHeight w:val="106"/>
        </w:trPr>
        <w:tc>
          <w:tcPr>
            <w:tcW w:w="851" w:type="dxa"/>
            <w:vAlign w:val="center"/>
          </w:tcPr>
          <w:p w14:paraId="7F270C51" w14:textId="49F0FF2A" w:rsidR="007E348B" w:rsidRPr="00A95DF5" w:rsidRDefault="007E348B" w:rsidP="007E348B">
            <w:pPr>
              <w:pStyle w:val="DTPLIintrotext"/>
              <w:spacing w:before="120" w:after="120"/>
              <w:rPr>
                <w:rFonts w:ascii="Arial" w:hAnsi="Arial"/>
                <w:color w:val="auto"/>
                <w:sz w:val="20"/>
              </w:rPr>
            </w:pPr>
            <w:r w:rsidRPr="003E3F82">
              <w:rPr>
                <w:rFonts w:ascii="Arial" w:hAnsi="Arial"/>
                <w:color w:val="auto"/>
                <w:sz w:val="20"/>
              </w:rPr>
              <w:t>C17-2</w:t>
            </w:r>
          </w:p>
        </w:tc>
        <w:tc>
          <w:tcPr>
            <w:tcW w:w="5954" w:type="dxa"/>
            <w:vAlign w:val="center"/>
          </w:tcPr>
          <w:p w14:paraId="18107B0F" w14:textId="7BCF4D2E" w:rsidR="007E348B" w:rsidRPr="00A95DF5" w:rsidRDefault="007E348B" w:rsidP="007E348B">
            <w:pPr>
              <w:spacing w:before="120" w:after="120"/>
              <w:rPr>
                <w:rFonts w:ascii="Arial" w:hAnsi="Arial" w:cs="Arial"/>
                <w:sz w:val="20"/>
                <w:szCs w:val="20"/>
              </w:rPr>
            </w:pPr>
            <w:r w:rsidRPr="003E3F82">
              <w:rPr>
                <w:rFonts w:ascii="Arial" w:hAnsi="Arial" w:cs="Arial"/>
                <w:sz w:val="20"/>
                <w:szCs w:val="20"/>
              </w:rPr>
              <w:t xml:space="preserve">Present proposed truck routes for spoil removal. </w:t>
            </w:r>
          </w:p>
        </w:tc>
        <w:tc>
          <w:tcPr>
            <w:tcW w:w="1559" w:type="dxa"/>
            <w:vAlign w:val="center"/>
          </w:tcPr>
          <w:p w14:paraId="4B4DBD33" w14:textId="7D43B092"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CYP</w:t>
            </w:r>
            <w:bookmarkStart w:id="0" w:name="_GoBack"/>
            <w:bookmarkEnd w:id="0"/>
          </w:p>
        </w:tc>
        <w:tc>
          <w:tcPr>
            <w:tcW w:w="1701" w:type="dxa"/>
            <w:vAlign w:val="center"/>
          </w:tcPr>
          <w:p w14:paraId="006023B3" w14:textId="4E8A1C91"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r w:rsidR="007E348B" w:rsidRPr="00A95DF5" w14:paraId="067A7D25" w14:textId="77777777" w:rsidTr="00B10E5E">
        <w:trPr>
          <w:trHeight w:val="106"/>
        </w:trPr>
        <w:tc>
          <w:tcPr>
            <w:tcW w:w="851" w:type="dxa"/>
            <w:vAlign w:val="center"/>
          </w:tcPr>
          <w:p w14:paraId="66A9E234" w14:textId="3D79C493" w:rsidR="007E348B" w:rsidRPr="00A95DF5" w:rsidRDefault="007E348B" w:rsidP="007E348B">
            <w:pPr>
              <w:pStyle w:val="DTPLIintrotext"/>
              <w:spacing w:before="120" w:after="120"/>
              <w:rPr>
                <w:rFonts w:ascii="Arial" w:hAnsi="Arial"/>
                <w:color w:val="auto"/>
                <w:sz w:val="20"/>
              </w:rPr>
            </w:pPr>
            <w:r w:rsidRPr="003E3F82">
              <w:rPr>
                <w:rFonts w:ascii="Arial" w:hAnsi="Arial"/>
                <w:color w:val="auto"/>
                <w:sz w:val="20"/>
              </w:rPr>
              <w:t>C17-3</w:t>
            </w:r>
          </w:p>
        </w:tc>
        <w:tc>
          <w:tcPr>
            <w:tcW w:w="5954" w:type="dxa"/>
          </w:tcPr>
          <w:p w14:paraId="1E57DC41" w14:textId="00C10C0D" w:rsidR="007E348B" w:rsidRPr="00A95DF5" w:rsidRDefault="007E348B" w:rsidP="007E348B">
            <w:pPr>
              <w:spacing w:before="120" w:after="120"/>
              <w:rPr>
                <w:rFonts w:ascii="Arial" w:hAnsi="Arial" w:cs="Arial"/>
                <w:sz w:val="20"/>
                <w:szCs w:val="20"/>
              </w:rPr>
            </w:pPr>
            <w:r w:rsidRPr="003E3F82">
              <w:rPr>
                <w:rFonts w:ascii="Arial" w:hAnsi="Arial" w:cs="Arial"/>
                <w:sz w:val="20"/>
                <w:szCs w:val="20"/>
              </w:rPr>
              <w:t>Investigate stakeholder engagement in city-wide delivery and waste management strategy.</w:t>
            </w:r>
          </w:p>
        </w:tc>
        <w:tc>
          <w:tcPr>
            <w:tcW w:w="1559" w:type="dxa"/>
            <w:vAlign w:val="center"/>
          </w:tcPr>
          <w:p w14:paraId="2BA96AA7" w14:textId="24FC6E35"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City of Melbourne</w:t>
            </w:r>
          </w:p>
        </w:tc>
        <w:tc>
          <w:tcPr>
            <w:tcW w:w="1701" w:type="dxa"/>
            <w:vAlign w:val="center"/>
          </w:tcPr>
          <w:p w14:paraId="1D6D559F" w14:textId="7D25F33E" w:rsidR="007E348B" w:rsidRPr="00A95DF5" w:rsidRDefault="007E348B" w:rsidP="007E348B">
            <w:pPr>
              <w:autoSpaceDE w:val="0"/>
              <w:autoSpaceDN w:val="0"/>
              <w:adjustRightInd w:val="0"/>
              <w:spacing w:before="120" w:after="120"/>
              <w:rPr>
                <w:rFonts w:ascii="Arial" w:hAnsi="Arial" w:cs="Arial"/>
                <w:sz w:val="20"/>
                <w:szCs w:val="20"/>
              </w:rPr>
            </w:pPr>
            <w:r>
              <w:rPr>
                <w:rFonts w:ascii="Arial" w:hAnsi="Arial" w:cs="Arial"/>
                <w:sz w:val="20"/>
                <w:szCs w:val="20"/>
              </w:rPr>
              <w:t>Open</w:t>
            </w:r>
          </w:p>
        </w:tc>
      </w:tr>
    </w:tbl>
    <w:p w14:paraId="192BE8B7" w14:textId="40D81A2D" w:rsidR="0003242E" w:rsidRPr="00C111CD" w:rsidRDefault="0003242E" w:rsidP="008D579F">
      <w:pPr>
        <w:spacing w:before="240" w:after="120"/>
        <w:rPr>
          <w:rFonts w:ascii="Arial" w:hAnsi="Arial" w:cs="Arial"/>
          <w:i/>
          <w:sz w:val="20"/>
          <w:szCs w:val="20"/>
        </w:rPr>
      </w:pPr>
    </w:p>
    <w:sectPr w:rsidR="0003242E" w:rsidRPr="00C111CD"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3225" w14:textId="77777777" w:rsidR="009103E7" w:rsidRDefault="009103E7" w:rsidP="00EE4DCE">
      <w:r>
        <w:separator/>
      </w:r>
    </w:p>
  </w:endnote>
  <w:endnote w:type="continuationSeparator" w:id="0">
    <w:p w14:paraId="50C155B3" w14:textId="77777777" w:rsidR="009103E7" w:rsidRDefault="009103E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C0C1" w14:textId="77777777" w:rsidR="009103E7" w:rsidRDefault="009103E7" w:rsidP="00EE4DCE">
      <w:r>
        <w:separator/>
      </w:r>
    </w:p>
  </w:footnote>
  <w:footnote w:type="continuationSeparator" w:id="0">
    <w:p w14:paraId="64CD8F19" w14:textId="77777777" w:rsidR="009103E7" w:rsidRDefault="009103E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6F3149"/>
    <w:multiLevelType w:val="multilevel"/>
    <w:tmpl w:val="E22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C05197"/>
    <w:multiLevelType w:val="multilevel"/>
    <w:tmpl w:val="9580D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2A78B1"/>
    <w:multiLevelType w:val="multilevel"/>
    <w:tmpl w:val="022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F55119"/>
    <w:multiLevelType w:val="multilevel"/>
    <w:tmpl w:val="C94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BE7C1F"/>
    <w:multiLevelType w:val="multilevel"/>
    <w:tmpl w:val="FA1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15"/>
  </w:num>
  <w:num w:numId="4">
    <w:abstractNumId w:val="23"/>
  </w:num>
  <w:num w:numId="5">
    <w:abstractNumId w:val="38"/>
  </w:num>
  <w:num w:numId="6">
    <w:abstractNumId w:val="37"/>
  </w:num>
  <w:num w:numId="7">
    <w:abstractNumId w:val="35"/>
  </w:num>
  <w:num w:numId="8">
    <w:abstractNumId w:val="3"/>
  </w:num>
  <w:num w:numId="9">
    <w:abstractNumId w:val="21"/>
  </w:num>
  <w:num w:numId="10">
    <w:abstractNumId w:val="39"/>
  </w:num>
  <w:num w:numId="11">
    <w:abstractNumId w:val="19"/>
  </w:num>
  <w:num w:numId="12">
    <w:abstractNumId w:val="36"/>
  </w:num>
  <w:num w:numId="13">
    <w:abstractNumId w:val="18"/>
  </w:num>
  <w:num w:numId="14">
    <w:abstractNumId w:val="28"/>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2"/>
  </w:num>
  <w:num w:numId="19">
    <w:abstractNumId w:val="7"/>
  </w:num>
  <w:num w:numId="20">
    <w:abstractNumId w:val="27"/>
  </w:num>
  <w:num w:numId="21">
    <w:abstractNumId w:val="25"/>
  </w:num>
  <w:num w:numId="22">
    <w:abstractNumId w:val="24"/>
  </w:num>
  <w:num w:numId="23">
    <w:abstractNumId w:val="33"/>
  </w:num>
  <w:num w:numId="24">
    <w:abstractNumId w:val="29"/>
  </w:num>
  <w:num w:numId="25">
    <w:abstractNumId w:val="5"/>
  </w:num>
  <w:num w:numId="26">
    <w:abstractNumId w:val="6"/>
  </w:num>
  <w:num w:numId="27">
    <w:abstractNumId w:val="13"/>
  </w:num>
  <w:num w:numId="28">
    <w:abstractNumId w:val="30"/>
  </w:num>
  <w:num w:numId="29">
    <w:abstractNumId w:val="31"/>
  </w:num>
  <w:num w:numId="30">
    <w:abstractNumId w:val="9"/>
  </w:num>
  <w:num w:numId="31">
    <w:abstractNumId w:val="10"/>
  </w:num>
  <w:num w:numId="32">
    <w:abstractNumId w:val="34"/>
  </w:num>
  <w:num w:numId="33">
    <w:abstractNumId w:val="12"/>
  </w:num>
  <w:num w:numId="34">
    <w:abstractNumId w:val="8"/>
  </w:num>
  <w:num w:numId="35">
    <w:abstractNumId w:val="26"/>
  </w:num>
  <w:num w:numId="36">
    <w:abstractNumId w:val="1"/>
  </w:num>
  <w:num w:numId="37">
    <w:abstractNumId w:val="14"/>
  </w:num>
  <w:num w:numId="38">
    <w:abstractNumId w:val="40"/>
  </w:num>
  <w:num w:numId="39">
    <w:abstractNumId w:val="17"/>
  </w:num>
  <w:num w:numId="40">
    <w:abstractNumId w:val="11"/>
  </w:num>
  <w:num w:numId="41">
    <w:abstractNumId w:val="20"/>
  </w:num>
  <w:num w:numId="42">
    <w:abstractNumId w:val="1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26CEA"/>
    <w:rsid w:val="0003242E"/>
    <w:rsid w:val="00035C6C"/>
    <w:rsid w:val="000405E1"/>
    <w:rsid w:val="00054B3B"/>
    <w:rsid w:val="0005742B"/>
    <w:rsid w:val="00094227"/>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3DA"/>
    <w:rsid w:val="00105638"/>
    <w:rsid w:val="001218F4"/>
    <w:rsid w:val="001339D3"/>
    <w:rsid w:val="00134B9C"/>
    <w:rsid w:val="0013544C"/>
    <w:rsid w:val="00145AF9"/>
    <w:rsid w:val="0015056A"/>
    <w:rsid w:val="00153EDF"/>
    <w:rsid w:val="0015584E"/>
    <w:rsid w:val="0016496A"/>
    <w:rsid w:val="00172A4F"/>
    <w:rsid w:val="001733EA"/>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7E1"/>
    <w:rsid w:val="00211864"/>
    <w:rsid w:val="00215E5E"/>
    <w:rsid w:val="0022504A"/>
    <w:rsid w:val="002409D5"/>
    <w:rsid w:val="00240ADA"/>
    <w:rsid w:val="00241B29"/>
    <w:rsid w:val="00245526"/>
    <w:rsid w:val="00245919"/>
    <w:rsid w:val="002660C7"/>
    <w:rsid w:val="002771CC"/>
    <w:rsid w:val="00283ED8"/>
    <w:rsid w:val="00284738"/>
    <w:rsid w:val="00286C81"/>
    <w:rsid w:val="00286D10"/>
    <w:rsid w:val="002909EF"/>
    <w:rsid w:val="002B25F4"/>
    <w:rsid w:val="002B63A8"/>
    <w:rsid w:val="002C20CF"/>
    <w:rsid w:val="002D4694"/>
    <w:rsid w:val="002D7B6E"/>
    <w:rsid w:val="002F33D1"/>
    <w:rsid w:val="00315B81"/>
    <w:rsid w:val="00334FC8"/>
    <w:rsid w:val="00336806"/>
    <w:rsid w:val="00341CAF"/>
    <w:rsid w:val="00351037"/>
    <w:rsid w:val="0035105E"/>
    <w:rsid w:val="0035304C"/>
    <w:rsid w:val="00356FAE"/>
    <w:rsid w:val="003743BE"/>
    <w:rsid w:val="00375672"/>
    <w:rsid w:val="003805E9"/>
    <w:rsid w:val="00385BC2"/>
    <w:rsid w:val="003A144E"/>
    <w:rsid w:val="003A38AD"/>
    <w:rsid w:val="003B1CA1"/>
    <w:rsid w:val="003B6ADD"/>
    <w:rsid w:val="003B6EB4"/>
    <w:rsid w:val="003B6F88"/>
    <w:rsid w:val="003B7140"/>
    <w:rsid w:val="003C5244"/>
    <w:rsid w:val="003D0C15"/>
    <w:rsid w:val="003E3B21"/>
    <w:rsid w:val="003E3F82"/>
    <w:rsid w:val="003F33F6"/>
    <w:rsid w:val="003F5BF6"/>
    <w:rsid w:val="003F6BAE"/>
    <w:rsid w:val="004013B7"/>
    <w:rsid w:val="00407208"/>
    <w:rsid w:val="00413791"/>
    <w:rsid w:val="00427AF6"/>
    <w:rsid w:val="0043262C"/>
    <w:rsid w:val="00436042"/>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D7618"/>
    <w:rsid w:val="004F2BED"/>
    <w:rsid w:val="0050362F"/>
    <w:rsid w:val="005076BD"/>
    <w:rsid w:val="00510061"/>
    <w:rsid w:val="00510552"/>
    <w:rsid w:val="0051156B"/>
    <w:rsid w:val="005117FD"/>
    <w:rsid w:val="00513101"/>
    <w:rsid w:val="005149C5"/>
    <w:rsid w:val="00514E4F"/>
    <w:rsid w:val="00514E7E"/>
    <w:rsid w:val="0051532B"/>
    <w:rsid w:val="005217A8"/>
    <w:rsid w:val="00526652"/>
    <w:rsid w:val="005312DE"/>
    <w:rsid w:val="00531560"/>
    <w:rsid w:val="005717E6"/>
    <w:rsid w:val="00572735"/>
    <w:rsid w:val="00577704"/>
    <w:rsid w:val="00595B09"/>
    <w:rsid w:val="005A3913"/>
    <w:rsid w:val="005A3C95"/>
    <w:rsid w:val="005A4B26"/>
    <w:rsid w:val="005A5080"/>
    <w:rsid w:val="005B36C7"/>
    <w:rsid w:val="005C5506"/>
    <w:rsid w:val="005D0081"/>
    <w:rsid w:val="005D3CB8"/>
    <w:rsid w:val="005E1E76"/>
    <w:rsid w:val="005E3947"/>
    <w:rsid w:val="005F151B"/>
    <w:rsid w:val="006070AE"/>
    <w:rsid w:val="00612EFB"/>
    <w:rsid w:val="00613B59"/>
    <w:rsid w:val="00624077"/>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B3D09"/>
    <w:rsid w:val="006E773B"/>
    <w:rsid w:val="006F5029"/>
    <w:rsid w:val="007034DD"/>
    <w:rsid w:val="00707B2D"/>
    <w:rsid w:val="00707D4C"/>
    <w:rsid w:val="00713812"/>
    <w:rsid w:val="0072274B"/>
    <w:rsid w:val="0072367C"/>
    <w:rsid w:val="00723BD3"/>
    <w:rsid w:val="00732D87"/>
    <w:rsid w:val="00734309"/>
    <w:rsid w:val="00743E76"/>
    <w:rsid w:val="007526F8"/>
    <w:rsid w:val="00754BEF"/>
    <w:rsid w:val="00770587"/>
    <w:rsid w:val="007747C7"/>
    <w:rsid w:val="007959D4"/>
    <w:rsid w:val="00795AB0"/>
    <w:rsid w:val="007A217B"/>
    <w:rsid w:val="007A5194"/>
    <w:rsid w:val="007A6ECB"/>
    <w:rsid w:val="007B1674"/>
    <w:rsid w:val="007B5A74"/>
    <w:rsid w:val="007B621D"/>
    <w:rsid w:val="007C3B00"/>
    <w:rsid w:val="007C48DD"/>
    <w:rsid w:val="007D1612"/>
    <w:rsid w:val="007E348B"/>
    <w:rsid w:val="007F0147"/>
    <w:rsid w:val="007F45EC"/>
    <w:rsid w:val="00803E94"/>
    <w:rsid w:val="008167CE"/>
    <w:rsid w:val="008216D2"/>
    <w:rsid w:val="00833752"/>
    <w:rsid w:val="00835FCA"/>
    <w:rsid w:val="008410B4"/>
    <w:rsid w:val="0084281D"/>
    <w:rsid w:val="00852EBB"/>
    <w:rsid w:val="00857B20"/>
    <w:rsid w:val="00861464"/>
    <w:rsid w:val="00870796"/>
    <w:rsid w:val="00873F41"/>
    <w:rsid w:val="00892965"/>
    <w:rsid w:val="00897CAA"/>
    <w:rsid w:val="008A448A"/>
    <w:rsid w:val="008A64E5"/>
    <w:rsid w:val="008B14DD"/>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03E7"/>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97350"/>
    <w:rsid w:val="009A085B"/>
    <w:rsid w:val="009B1797"/>
    <w:rsid w:val="009B2E1D"/>
    <w:rsid w:val="009B5709"/>
    <w:rsid w:val="009B57BA"/>
    <w:rsid w:val="009B59FC"/>
    <w:rsid w:val="009C3336"/>
    <w:rsid w:val="009D3C17"/>
    <w:rsid w:val="009E307F"/>
    <w:rsid w:val="009E7375"/>
    <w:rsid w:val="009E7B5E"/>
    <w:rsid w:val="009E7B96"/>
    <w:rsid w:val="009F3B46"/>
    <w:rsid w:val="00A15922"/>
    <w:rsid w:val="00A22C3F"/>
    <w:rsid w:val="00A255A5"/>
    <w:rsid w:val="00A258C9"/>
    <w:rsid w:val="00A2654A"/>
    <w:rsid w:val="00A36A9A"/>
    <w:rsid w:val="00A37DC3"/>
    <w:rsid w:val="00A53DBA"/>
    <w:rsid w:val="00A64726"/>
    <w:rsid w:val="00A67E4B"/>
    <w:rsid w:val="00A834A8"/>
    <w:rsid w:val="00A834AC"/>
    <w:rsid w:val="00A95DF5"/>
    <w:rsid w:val="00AB0295"/>
    <w:rsid w:val="00AB1D0C"/>
    <w:rsid w:val="00AB7C5E"/>
    <w:rsid w:val="00AC20E6"/>
    <w:rsid w:val="00AC7CEB"/>
    <w:rsid w:val="00AF488D"/>
    <w:rsid w:val="00B0143F"/>
    <w:rsid w:val="00B12775"/>
    <w:rsid w:val="00B1566B"/>
    <w:rsid w:val="00B21145"/>
    <w:rsid w:val="00B239B9"/>
    <w:rsid w:val="00B37735"/>
    <w:rsid w:val="00B44980"/>
    <w:rsid w:val="00B47D13"/>
    <w:rsid w:val="00B51033"/>
    <w:rsid w:val="00B5366E"/>
    <w:rsid w:val="00B546F1"/>
    <w:rsid w:val="00B5634D"/>
    <w:rsid w:val="00B616B2"/>
    <w:rsid w:val="00B64EE2"/>
    <w:rsid w:val="00B7570C"/>
    <w:rsid w:val="00BA56DE"/>
    <w:rsid w:val="00BB1FF1"/>
    <w:rsid w:val="00BC2278"/>
    <w:rsid w:val="00BC3B6A"/>
    <w:rsid w:val="00BD0F50"/>
    <w:rsid w:val="00BD5199"/>
    <w:rsid w:val="00BF2B94"/>
    <w:rsid w:val="00BF2F33"/>
    <w:rsid w:val="00C111CD"/>
    <w:rsid w:val="00C15DFB"/>
    <w:rsid w:val="00C22CA3"/>
    <w:rsid w:val="00C25E9E"/>
    <w:rsid w:val="00C31893"/>
    <w:rsid w:val="00C35919"/>
    <w:rsid w:val="00C40848"/>
    <w:rsid w:val="00C410C0"/>
    <w:rsid w:val="00C4774D"/>
    <w:rsid w:val="00C51694"/>
    <w:rsid w:val="00C6644B"/>
    <w:rsid w:val="00C8007B"/>
    <w:rsid w:val="00C82B07"/>
    <w:rsid w:val="00C84F38"/>
    <w:rsid w:val="00CB672F"/>
    <w:rsid w:val="00CB7F2C"/>
    <w:rsid w:val="00CC6838"/>
    <w:rsid w:val="00CC7D79"/>
    <w:rsid w:val="00CD2DAA"/>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14EE"/>
    <w:rsid w:val="00D82DF0"/>
    <w:rsid w:val="00D842FD"/>
    <w:rsid w:val="00D859E8"/>
    <w:rsid w:val="00D875B3"/>
    <w:rsid w:val="00DA04F7"/>
    <w:rsid w:val="00DA14B6"/>
    <w:rsid w:val="00DB2C06"/>
    <w:rsid w:val="00DB3C3F"/>
    <w:rsid w:val="00DB4A0F"/>
    <w:rsid w:val="00DC4915"/>
    <w:rsid w:val="00DC6E2D"/>
    <w:rsid w:val="00DD1ADE"/>
    <w:rsid w:val="00DD2BB4"/>
    <w:rsid w:val="00DD60A7"/>
    <w:rsid w:val="00DE446A"/>
    <w:rsid w:val="00DF325C"/>
    <w:rsid w:val="00E00D45"/>
    <w:rsid w:val="00E076CF"/>
    <w:rsid w:val="00E130B3"/>
    <w:rsid w:val="00E13113"/>
    <w:rsid w:val="00E15B30"/>
    <w:rsid w:val="00E364EE"/>
    <w:rsid w:val="00E400C3"/>
    <w:rsid w:val="00E471E2"/>
    <w:rsid w:val="00E47792"/>
    <w:rsid w:val="00E51147"/>
    <w:rsid w:val="00E619D5"/>
    <w:rsid w:val="00E638CC"/>
    <w:rsid w:val="00E760ED"/>
    <w:rsid w:val="00E7775B"/>
    <w:rsid w:val="00E80A28"/>
    <w:rsid w:val="00E90C7C"/>
    <w:rsid w:val="00E96089"/>
    <w:rsid w:val="00E971DB"/>
    <w:rsid w:val="00E974BF"/>
    <w:rsid w:val="00EA4BD7"/>
    <w:rsid w:val="00EA626B"/>
    <w:rsid w:val="00EC21B6"/>
    <w:rsid w:val="00EC2F2D"/>
    <w:rsid w:val="00ED01DE"/>
    <w:rsid w:val="00ED47C4"/>
    <w:rsid w:val="00ED4A24"/>
    <w:rsid w:val="00ED6F0A"/>
    <w:rsid w:val="00EE4DCE"/>
    <w:rsid w:val="00EE5741"/>
    <w:rsid w:val="00EF46B0"/>
    <w:rsid w:val="00F1303E"/>
    <w:rsid w:val="00F315F2"/>
    <w:rsid w:val="00F35094"/>
    <w:rsid w:val="00F4425C"/>
    <w:rsid w:val="00F52DD5"/>
    <w:rsid w:val="00F61BBF"/>
    <w:rsid w:val="00F70234"/>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2DE1446A-DFA5-47C1-887A-E689245E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19</cp:revision>
  <cp:lastPrinted>2018-10-05T00:44:00Z</cp:lastPrinted>
  <dcterms:created xsi:type="dcterms:W3CDTF">2019-02-19T22:37:00Z</dcterms:created>
  <dcterms:modified xsi:type="dcterms:W3CDTF">2019-02-25T22:52:00Z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