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B016E" w14:textId="2137D12A" w:rsidR="008D0829" w:rsidRPr="009F362F" w:rsidRDefault="004527E3" w:rsidP="004527E3">
      <w:pPr>
        <w:pStyle w:val="Heading1"/>
      </w:pPr>
      <w:bookmarkStart w:id="0" w:name="_General_style_notes"/>
      <w:bookmarkStart w:id="1" w:name="_Toc448854607"/>
      <w:bookmarkEnd w:id="0"/>
      <w:r w:rsidRPr="009F362F">
        <w:rPr>
          <w:noProof/>
          <w:lang w:eastAsia="en-AU"/>
        </w:rPr>
        <w:drawing>
          <wp:anchor distT="0" distB="0" distL="114300" distR="114300" simplePos="0" relativeHeight="251658240" behindDoc="1" locked="1" layoutInCell="1" allowOverlap="1" wp14:anchorId="052D22BD" wp14:editId="55A3E094">
            <wp:simplePos x="0" y="0"/>
            <wp:positionH relativeFrom="page">
              <wp:posOffset>180340</wp:posOffset>
            </wp:positionH>
            <wp:positionV relativeFrom="page">
              <wp:posOffset>180340</wp:posOffset>
            </wp:positionV>
            <wp:extent cx="2034000" cy="2880000"/>
            <wp:effectExtent l="0" t="0" r="4445" b="0"/>
            <wp:wrapNone/>
            <wp:docPr id="3"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829" w:rsidRPr="009F362F">
        <w:t xml:space="preserve">Ground Movement and Land </w:t>
      </w:r>
      <w:r w:rsidR="00B5275E" w:rsidRPr="009F362F">
        <w:t>Stability</w:t>
      </w:r>
      <w:bookmarkEnd w:id="1"/>
    </w:p>
    <w:p w14:paraId="2BE29308" w14:textId="650C5FA9" w:rsidR="008D0829" w:rsidRPr="009F362F" w:rsidRDefault="008D0829" w:rsidP="008D0829">
      <w:pPr>
        <w:pStyle w:val="Heading2"/>
      </w:pPr>
      <w:bookmarkStart w:id="2" w:name="_Toc448854608"/>
      <w:r w:rsidRPr="009F362F">
        <w:t>Overview</w:t>
      </w:r>
      <w:bookmarkEnd w:id="2"/>
    </w:p>
    <w:p w14:paraId="6C514443" w14:textId="6D2DE5E6" w:rsidR="004527E3" w:rsidRPr="009F362F" w:rsidRDefault="004527E3" w:rsidP="004527E3">
      <w:pPr>
        <w:pStyle w:val="Object"/>
      </w:pPr>
      <w:r w:rsidRPr="009F362F">
        <w:rPr>
          <w:noProof/>
          <w:lang w:eastAsia="en-AU"/>
        </w:rPr>
        <mc:AlternateContent>
          <mc:Choice Requires="wps">
            <w:drawing>
              <wp:inline distT="0" distB="0" distL="0" distR="0" wp14:anchorId="14D9A8E9" wp14:editId="5326CAF7">
                <wp:extent cx="4571365" cy="828447"/>
                <wp:effectExtent l="0" t="0" r="19685"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828447"/>
                        </a:xfrm>
                        <a:prstGeom prst="rect">
                          <a:avLst/>
                        </a:prstGeom>
                        <a:solidFill>
                          <a:sysClr val="window" lastClr="FFFFFF"/>
                        </a:solidFill>
                        <a:ln w="19050" cap="flat" cmpd="sng" algn="ctr">
                          <a:solidFill>
                            <a:srgbClr val="C4D92E"/>
                          </a:solidFill>
                          <a:prstDash val="solid"/>
                          <a:headEnd/>
                          <a:tailEnd/>
                        </a:ln>
                        <a:effectLst/>
                      </wps:spPr>
                      <wps:txbx>
                        <w:txbxContent>
                          <w:p w14:paraId="2A49D2EF" w14:textId="77777777" w:rsidR="00FF2884" w:rsidRDefault="00FF2884" w:rsidP="004527E3">
                            <w:pPr>
                              <w:pStyle w:val="Callouttext"/>
                              <w:spacing w:line="240" w:lineRule="exact"/>
                            </w:pPr>
                            <w:r w:rsidRPr="00827C1C">
                              <w:t xml:space="preserve">This chapter provides an assessment of the </w:t>
                            </w:r>
                            <w:r>
                              <w:t xml:space="preserve">ground movement and land stability impacts of Melbourne Metro. </w:t>
                            </w:r>
                            <w:r w:rsidRPr="00827C1C">
                              <w:t>The chapter is based on the impact assessment presented in Technical Appendi</w:t>
                            </w:r>
                            <w:r>
                              <w:t xml:space="preserve">x P </w:t>
                            </w:r>
                            <w:r>
                              <w:rPr>
                                <w:i/>
                              </w:rPr>
                              <w:t xml:space="preserve">Ground Movement and Land Stability. </w:t>
                            </w:r>
                            <w:r w:rsidRPr="00827C1C">
                              <w:t>All relevant references are provid</w:t>
                            </w:r>
                            <w:r>
                              <w:t>ed in Technical Appendix P.</w:t>
                            </w:r>
                          </w:p>
                        </w:txbxContent>
                      </wps:txbx>
                      <wps:bodyPr rot="0" vert="horz" wrap="square" lIns="72000" tIns="72000" rIns="72000" bIns="72000" anchor="t" anchorCtr="0">
                        <a:spAutoFit/>
                      </wps:bodyPr>
                    </wps:wsp>
                  </a:graphicData>
                </a:graphic>
              </wp:inline>
            </w:drawing>
          </mc:Choice>
          <mc:Fallback xmlns:w15="http://schemas.microsoft.com/office/word/2012/wordml">
            <w:pict>
              <v:shapetype w14:anchorId="14D9A8E9" id="_x0000_t202" coordsize="21600,21600" o:spt="202" path="m,l,21600r21600,l21600,xe">
                <v:stroke joinstyle="miter"/>
                <v:path gradientshapeok="t" o:connecttype="rect"/>
              </v:shapetype>
              <v:shape id="Text Box 2" o:spid="_x0000_s1026" type="#_x0000_t202" style="width:359.9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" fillcolor="window" strokecolor="#c4d92e" strokeweight="1.5pt">
                <v:textbox style="mso-fit-shape-to-text:t" inset="2mm,2mm,2mm,2mm">
                  <w:txbxContent>
                    <w:p w14:paraId="2A49D2EF" w14:textId="77777777" w:rsidR="00FF2884" w:rsidRDefault="00FF2884" w:rsidP="004527E3">
                      <w:pPr>
                        <w:pStyle w:val="Callouttext"/>
                        <w:spacing w:line="240" w:lineRule="exact"/>
                      </w:pPr>
                      <w:r w:rsidRPr="00827C1C">
                        <w:t xml:space="preserve">This chapter provides an assessment of the </w:t>
                      </w:r>
                      <w:r>
                        <w:t xml:space="preserve">ground movement and land stability impacts of Melbourne Metro. </w:t>
                      </w:r>
                      <w:r w:rsidRPr="00827C1C">
                        <w:t>The chapter is based on the impact assessment presented in Technical Appendi</w:t>
                      </w:r>
                      <w:r>
                        <w:t xml:space="preserve">x P </w:t>
                      </w:r>
                      <w:r>
                        <w:rPr>
                          <w:i/>
                        </w:rPr>
                        <w:t xml:space="preserve">Ground Movement and Land Stability. </w:t>
                      </w:r>
                      <w:r w:rsidRPr="00827C1C">
                        <w:t>All relevant references are provid</w:t>
                      </w:r>
                      <w:r>
                        <w:t>ed in Technical Appendix P.</w:t>
                      </w:r>
                    </w:p>
                  </w:txbxContent>
                </v:textbox>
                <w10:anchorlock/>
              </v:shape>
            </w:pict>
          </mc:Fallback>
        </mc:AlternateContent>
      </w:r>
    </w:p>
    <w:p w14:paraId="2E2F6AFB" w14:textId="48D239E8" w:rsidR="00FB0752" w:rsidRPr="009F362F" w:rsidRDefault="001D7730" w:rsidP="004527E3">
      <w:pPr>
        <w:pStyle w:val="BodyText"/>
      </w:pPr>
      <w:r w:rsidRPr="009F362F">
        <w:t>Ground movement is an expected outcome o</w:t>
      </w:r>
      <w:r w:rsidR="00FB0752" w:rsidRPr="009F362F">
        <w:t>n</w:t>
      </w:r>
      <w:r w:rsidRPr="009F362F">
        <w:t xml:space="preserve"> any</w:t>
      </w:r>
      <w:r w:rsidR="00FB0752" w:rsidRPr="009F362F">
        <w:t xml:space="preserve"> </w:t>
      </w:r>
      <w:r w:rsidRPr="009F362F">
        <w:t>tunnelling project</w:t>
      </w:r>
      <w:r w:rsidR="00FB0752" w:rsidRPr="009F362F">
        <w:t xml:space="preserve">. The </w:t>
      </w:r>
      <w:r w:rsidR="00C54535">
        <w:t xml:space="preserve">draft </w:t>
      </w:r>
      <w:r w:rsidR="00F81945" w:rsidRPr="009F362F">
        <w:t xml:space="preserve">EES evaluation objective </w:t>
      </w:r>
      <w:r w:rsidR="00FB0752" w:rsidRPr="009F362F">
        <w:t xml:space="preserve">to avoid or minimise adverse effects on land stability that might arise directly or indirectly from project works can be achieved </w:t>
      </w:r>
      <w:r w:rsidR="00F81945" w:rsidRPr="009F362F">
        <w:t xml:space="preserve">practically </w:t>
      </w:r>
      <w:r w:rsidR="00FB0752" w:rsidRPr="009F362F">
        <w:t>through implementing engineering solutions that would minimise ground movements</w:t>
      </w:r>
      <w:r w:rsidR="00FF53AB">
        <w:t>. Such solutions include</w:t>
      </w:r>
      <w:r w:rsidR="00FB0752" w:rsidRPr="009F362F">
        <w:t>:</w:t>
      </w:r>
    </w:p>
    <w:p w14:paraId="6C27E730" w14:textId="39A1E92D" w:rsidR="00FB0752" w:rsidRPr="009F362F" w:rsidRDefault="00FB0752" w:rsidP="00BD71AF">
      <w:pPr>
        <w:pStyle w:val="BodyBullet1"/>
      </w:pPr>
      <w:r w:rsidRPr="009F362F">
        <w:t>Adoption of suitable excavation equipment and construction methodologies</w:t>
      </w:r>
      <w:r w:rsidR="00707D69" w:rsidRPr="009F362F">
        <w:t xml:space="preserve"> that limit the potential for unacceptable ground movement</w:t>
      </w:r>
    </w:p>
    <w:p w14:paraId="51DD0BA1" w14:textId="7D4226F4" w:rsidR="00FB0752" w:rsidRPr="009F362F" w:rsidRDefault="007B2F60" w:rsidP="00BD71AF">
      <w:pPr>
        <w:pStyle w:val="BodyBullet1"/>
      </w:pPr>
      <w:r w:rsidRPr="009F362F">
        <w:t>Where required, i</w:t>
      </w:r>
      <w:r w:rsidR="00FB0752" w:rsidRPr="009F362F">
        <w:t xml:space="preserve">mprovement of the ground mass surrounding excavations to minimise ground movement and/or groundwater inflows to </w:t>
      </w:r>
      <w:r w:rsidR="00F81945" w:rsidRPr="009F362F">
        <w:t xml:space="preserve">the Melbourne Metro </w:t>
      </w:r>
      <w:r w:rsidR="00FB0752" w:rsidRPr="009F362F">
        <w:t>works</w:t>
      </w:r>
      <w:r w:rsidR="00F81945" w:rsidRPr="009F362F">
        <w:t>.</w:t>
      </w:r>
    </w:p>
    <w:p w14:paraId="24813876" w14:textId="6DDD515A" w:rsidR="001E2381" w:rsidRPr="009F362F" w:rsidRDefault="001E2381" w:rsidP="001E2381">
      <w:pPr>
        <w:pStyle w:val="BodyText"/>
      </w:pPr>
      <w:r w:rsidRPr="009F362F">
        <w:t>The extent of ground movement that could arise as a consequence of Melbourne Metro, and the resulting level of impact, would be determined by the complex interaction of a number of factors, including (but not limited to) the geological and hydrogeological conditions encountered along the route, the depth and alignment of the tunnels and associated structures, the construction methods adopted and the condition of buildings and infrastructure situated along the alignment.</w:t>
      </w:r>
    </w:p>
    <w:p w14:paraId="0C5FCCC7" w14:textId="77777777" w:rsidR="005D2E43" w:rsidRPr="009F362F" w:rsidRDefault="005D2E43" w:rsidP="001E2381">
      <w:pPr>
        <w:pStyle w:val="BodyText"/>
      </w:pPr>
      <w:r w:rsidRPr="009F362F">
        <w:t xml:space="preserve">Predominantly, the tunnels alignment is located within favourable geological units for ground stability, while meeting the key requirement to achieve safe design gradients for rail operations. However, </w:t>
      </w:r>
      <w:r w:rsidR="000B7905" w:rsidRPr="009F362F">
        <w:t xml:space="preserve">as in any tunnelling project of this scale, </w:t>
      </w:r>
      <w:r w:rsidRPr="009F362F">
        <w:t>there is t</w:t>
      </w:r>
      <w:r w:rsidR="008D0829" w:rsidRPr="009F362F">
        <w:t>he potential for ground movement</w:t>
      </w:r>
      <w:r w:rsidR="00522CF2" w:rsidRPr="009F362F">
        <w:t>s</w:t>
      </w:r>
      <w:r w:rsidR="008D0829" w:rsidRPr="009F362F">
        <w:t xml:space="preserve"> </w:t>
      </w:r>
      <w:r w:rsidRPr="009F362F">
        <w:t xml:space="preserve">to occur </w:t>
      </w:r>
      <w:r w:rsidR="008D0829" w:rsidRPr="009F362F">
        <w:t xml:space="preserve">where excavations would be undertaken as part of </w:t>
      </w:r>
      <w:r w:rsidR="00DD007C" w:rsidRPr="009F362F">
        <w:t>Melbourne Metro</w:t>
      </w:r>
      <w:r w:rsidR="008D0829" w:rsidRPr="009F362F">
        <w:t xml:space="preserve"> works. </w:t>
      </w:r>
    </w:p>
    <w:p w14:paraId="523FB3D3" w14:textId="77777777" w:rsidR="008D0829" w:rsidRPr="009F362F" w:rsidRDefault="008D0829" w:rsidP="008D0829">
      <w:pPr>
        <w:pStyle w:val="BodyText"/>
      </w:pPr>
      <w:r w:rsidRPr="009F362F">
        <w:t xml:space="preserve">Ground movements may occur above and adjacent to </w:t>
      </w:r>
      <w:r w:rsidR="00DD007C" w:rsidRPr="009F362F">
        <w:t>Melbourne Metro</w:t>
      </w:r>
      <w:r w:rsidRPr="009F362F">
        <w:t xml:space="preserve"> work</w:t>
      </w:r>
      <w:r w:rsidR="003E5E43" w:rsidRPr="009F362F">
        <w:t>s</w:t>
      </w:r>
      <w:r w:rsidRPr="009F362F">
        <w:t xml:space="preserve"> due to the following mechanisms: </w:t>
      </w:r>
    </w:p>
    <w:p w14:paraId="70E29511" w14:textId="77777777" w:rsidR="008D0829" w:rsidRPr="009F362F" w:rsidRDefault="008D0829" w:rsidP="008D0829">
      <w:pPr>
        <w:pStyle w:val="BodyBullet1"/>
      </w:pPr>
      <w:r w:rsidRPr="009F362F">
        <w:t xml:space="preserve">Underground excavation-induced ground movement </w:t>
      </w:r>
    </w:p>
    <w:p w14:paraId="3F7DB133" w14:textId="77777777" w:rsidR="008D0829" w:rsidRPr="009F362F" w:rsidRDefault="008D0829" w:rsidP="008D0829">
      <w:pPr>
        <w:pStyle w:val="BodyBullet1"/>
      </w:pPr>
      <w:r w:rsidRPr="009F362F">
        <w:t xml:space="preserve">Open cut excavation-induced ground movement </w:t>
      </w:r>
    </w:p>
    <w:p w14:paraId="5403CD77" w14:textId="77777777" w:rsidR="008D0829" w:rsidRPr="009F362F" w:rsidRDefault="008D0829" w:rsidP="008D0829">
      <w:pPr>
        <w:pStyle w:val="BodyBullet1"/>
      </w:pPr>
      <w:r w:rsidRPr="009F362F">
        <w:t xml:space="preserve">Primary consolidation settlement of soft soils, primarily Coode Island Silt </w:t>
      </w:r>
    </w:p>
    <w:p w14:paraId="30EE2333" w14:textId="77777777" w:rsidR="008D0829" w:rsidRPr="009F362F" w:rsidRDefault="008D0829" w:rsidP="008D0829">
      <w:pPr>
        <w:pStyle w:val="BodyBullet1"/>
      </w:pPr>
      <w:r w:rsidRPr="009F362F">
        <w:t xml:space="preserve">Slope </w:t>
      </w:r>
      <w:r w:rsidR="004B3EB3" w:rsidRPr="009F362F">
        <w:t>instability</w:t>
      </w:r>
      <w:r w:rsidR="002870F6" w:rsidRPr="009F362F">
        <w:t>.</w:t>
      </w:r>
    </w:p>
    <w:p w14:paraId="3AC9349E" w14:textId="77777777" w:rsidR="008D0829" w:rsidRPr="009F362F" w:rsidRDefault="008D0829" w:rsidP="00E10FEB">
      <w:pPr>
        <w:pStyle w:val="BodyText"/>
      </w:pPr>
      <w:r w:rsidRPr="009F362F">
        <w:lastRenderedPageBreak/>
        <w:t xml:space="preserve">Movements may occur in isolation or </w:t>
      </w:r>
      <w:r w:rsidR="003E5E43" w:rsidRPr="009F362F">
        <w:t xml:space="preserve">as a </w:t>
      </w:r>
      <w:r w:rsidR="00E91784" w:rsidRPr="009F362F">
        <w:t xml:space="preserve">result of a </w:t>
      </w:r>
      <w:r w:rsidRPr="009F362F">
        <w:t>combination of these</w:t>
      </w:r>
      <w:r w:rsidR="002C7801" w:rsidRPr="009F362F">
        <w:t> </w:t>
      </w:r>
      <w:r w:rsidRPr="009F362F">
        <w:t>mechanisms.</w:t>
      </w:r>
      <w:r w:rsidR="002F52B4" w:rsidRPr="009F362F">
        <w:t xml:space="preserve"> Chapter 13 </w:t>
      </w:r>
      <w:r w:rsidR="002F52B4" w:rsidRPr="009F362F">
        <w:rPr>
          <w:rStyle w:val="CharacterStyle-Italic"/>
        </w:rPr>
        <w:t>Noise and Vibration</w:t>
      </w:r>
      <w:r w:rsidR="002F52B4" w:rsidRPr="009F362F">
        <w:t xml:space="preserve"> addresses </w:t>
      </w:r>
      <w:r w:rsidR="006D197B" w:rsidRPr="009F362F">
        <w:t xml:space="preserve">the </w:t>
      </w:r>
      <w:r w:rsidR="002F52B4" w:rsidRPr="009F362F">
        <w:t>noise and vibration risks associate</w:t>
      </w:r>
      <w:r w:rsidR="006D197B" w:rsidRPr="009F362F">
        <w:t>d</w:t>
      </w:r>
      <w:r w:rsidR="002F52B4" w:rsidRPr="009F362F">
        <w:t xml:space="preserve"> with the project.</w:t>
      </w:r>
    </w:p>
    <w:p w14:paraId="53F46A1D" w14:textId="77777777" w:rsidR="00E91784" w:rsidRPr="009F362F" w:rsidRDefault="00E91784" w:rsidP="00E91784">
      <w:pPr>
        <w:pStyle w:val="BodyText"/>
      </w:pPr>
      <w:r w:rsidRPr="009F362F">
        <w:t xml:space="preserve">Generally, </w:t>
      </w:r>
      <w:r w:rsidR="00DD007C" w:rsidRPr="009F362F">
        <w:t>Melbourne Metro</w:t>
      </w:r>
      <w:r w:rsidRPr="009F362F">
        <w:t xml:space="preserve"> underground excavations would be for tunnels, cross passages and </w:t>
      </w:r>
      <w:r w:rsidR="00B5275E" w:rsidRPr="009F362F">
        <w:t xml:space="preserve">station </w:t>
      </w:r>
      <w:r w:rsidRPr="009F362F">
        <w:t xml:space="preserve">caverns. Open cut excavations would be for station boxes, portal structures and shafts. </w:t>
      </w:r>
    </w:p>
    <w:p w14:paraId="6297B6C5" w14:textId="77777777" w:rsidR="005F38A8" w:rsidRPr="009F362F" w:rsidRDefault="008D0829" w:rsidP="005F38A8">
      <w:pPr>
        <w:pStyle w:val="BodyText"/>
      </w:pPr>
      <w:r w:rsidRPr="009F362F">
        <w:t>Primary consolidation settlement may occur</w:t>
      </w:r>
      <w:r w:rsidR="00B5275E" w:rsidRPr="009F362F">
        <w:rPr>
          <w:rFonts w:cs="Arial"/>
          <w:sz w:val="18"/>
          <w:szCs w:val="20"/>
        </w:rPr>
        <w:t xml:space="preserve"> </w:t>
      </w:r>
      <w:r w:rsidR="00B5275E" w:rsidRPr="009F362F">
        <w:t xml:space="preserve">in softer soils due to groundwater drawdown (as a secondary effect of groundwater flowing into </w:t>
      </w:r>
      <w:r w:rsidR="00DD007C" w:rsidRPr="009F362F">
        <w:t>Melbourne Metro</w:t>
      </w:r>
      <w:r w:rsidR="00B5275E" w:rsidRPr="009F362F">
        <w:t xml:space="preserve"> excavations) or the construction of new embankments (such as at the </w:t>
      </w:r>
      <w:r w:rsidR="00DD007C" w:rsidRPr="009F362F">
        <w:t>w</w:t>
      </w:r>
      <w:r w:rsidR="00B5275E" w:rsidRPr="009F362F">
        <w:t xml:space="preserve">estern </w:t>
      </w:r>
      <w:r w:rsidR="00DD007C" w:rsidRPr="009F362F">
        <w:t>p</w:t>
      </w:r>
      <w:r w:rsidR="00B5275E" w:rsidRPr="009F362F">
        <w:t xml:space="preserve">ortal). </w:t>
      </w:r>
      <w:r w:rsidR="005F38A8" w:rsidRPr="009F362F">
        <w:t xml:space="preserve">The zones of soft soil that are susceptible to consolidation settlement do not necessarily overlie the project alignment; rather, they are located within the potential influence zones of groundwater drawdown resulting from groundwater inflow into Melbourne Metro excavations. Once excavations are tanked (sealed), groundwater levels start recovering and </w:t>
      </w:r>
      <w:r w:rsidR="00FB0752" w:rsidRPr="009F362F">
        <w:t xml:space="preserve">the risk of primary </w:t>
      </w:r>
      <w:r w:rsidR="005F38A8" w:rsidRPr="009F362F">
        <w:t>consolidation settlement</w:t>
      </w:r>
      <w:r w:rsidR="00FB0752" w:rsidRPr="009F362F">
        <w:t xml:space="preserve"> occurrence</w:t>
      </w:r>
      <w:r w:rsidR="005F38A8" w:rsidRPr="009F362F">
        <w:t xml:space="preserve"> reduces substantially. However, the time for groundwater levels to recover may overlap with the project’s operational phase, meaning that consolidation settlement trigged during construction could continue into the operational phase.</w:t>
      </w:r>
    </w:p>
    <w:p w14:paraId="714B9468" w14:textId="5D5FF9DA" w:rsidR="00B5275E" w:rsidRPr="009F362F" w:rsidRDefault="008D0829" w:rsidP="00B5275E">
      <w:pPr>
        <w:pStyle w:val="BodyText"/>
      </w:pPr>
      <w:r w:rsidRPr="009F362F">
        <w:t>Ground movement relat</w:t>
      </w:r>
      <w:r w:rsidR="00E91784" w:rsidRPr="009F362F">
        <w:t xml:space="preserve">ed </w:t>
      </w:r>
      <w:r w:rsidRPr="009F362F">
        <w:t xml:space="preserve">to slope </w:t>
      </w:r>
      <w:r w:rsidR="00B5275E" w:rsidRPr="009F362F">
        <w:t xml:space="preserve">instability </w:t>
      </w:r>
      <w:r w:rsidR="000D334C" w:rsidRPr="009F362F">
        <w:t>c</w:t>
      </w:r>
      <w:r w:rsidRPr="009F362F">
        <w:t xml:space="preserve">ould occur where existing batters, such as those present at the </w:t>
      </w:r>
      <w:r w:rsidR="000177EE" w:rsidRPr="009F362F">
        <w:t xml:space="preserve">eastern portal </w:t>
      </w:r>
      <w:r w:rsidRPr="009F362F">
        <w:t>cutting, are altered or new retaining structures constructed</w:t>
      </w:r>
      <w:r w:rsidR="00B5275E" w:rsidRPr="009F362F">
        <w:t xml:space="preserve"> as the existing rail lines are reconfigured to accommodate </w:t>
      </w:r>
      <w:r w:rsidR="00FF53AB">
        <w:t xml:space="preserve">the </w:t>
      </w:r>
      <w:r w:rsidR="00DD007C" w:rsidRPr="009F362F">
        <w:t>Melbourne Metro</w:t>
      </w:r>
      <w:r w:rsidR="00B5275E" w:rsidRPr="009F362F">
        <w:t xml:space="preserve"> tunnel entrance and realigned surface railway tracks.</w:t>
      </w:r>
    </w:p>
    <w:p w14:paraId="7B8948BF" w14:textId="77777777" w:rsidR="00D56EDF" w:rsidRPr="009F362F" w:rsidRDefault="00D56EDF" w:rsidP="00E10FEB">
      <w:pPr>
        <w:pStyle w:val="BodyText"/>
      </w:pPr>
      <w:r w:rsidRPr="009F362F">
        <w:t xml:space="preserve">Buildings, utilities and civil infrastructure – such as roads, </w:t>
      </w:r>
      <w:r w:rsidR="00522CF2" w:rsidRPr="009F362F">
        <w:t xml:space="preserve">tram lines, </w:t>
      </w:r>
      <w:r w:rsidRPr="009F362F">
        <w:t>rail lines</w:t>
      </w:r>
      <w:r w:rsidR="00522CF2" w:rsidRPr="009F362F">
        <w:t>,</w:t>
      </w:r>
      <w:r w:rsidRPr="009F362F">
        <w:t xml:space="preserve"> bridges</w:t>
      </w:r>
      <w:r w:rsidR="00522CF2" w:rsidRPr="009F362F">
        <w:t xml:space="preserve"> and pipes</w:t>
      </w:r>
      <w:r w:rsidRPr="009F362F">
        <w:t xml:space="preserve"> – would potentially be subjected to the effects of ground movement caused by excavation activities.</w:t>
      </w:r>
    </w:p>
    <w:p w14:paraId="5CB8C80A" w14:textId="77777777" w:rsidR="005D2E43" w:rsidRPr="009F362F" w:rsidRDefault="008D0829" w:rsidP="00E10FEB">
      <w:pPr>
        <w:pStyle w:val="BodyText"/>
      </w:pPr>
      <w:r w:rsidRPr="009F362F">
        <w:t xml:space="preserve">The extent of ground movement that might occur varies along </w:t>
      </w:r>
      <w:r w:rsidR="000B7905" w:rsidRPr="009F362F">
        <w:t xml:space="preserve">the </w:t>
      </w:r>
      <w:r w:rsidR="00DD007C" w:rsidRPr="009F362F">
        <w:t>Melbourne Metro</w:t>
      </w:r>
      <w:r w:rsidRPr="009F362F">
        <w:t xml:space="preserve"> alignment</w:t>
      </w:r>
      <w:r w:rsidR="005D2E43" w:rsidRPr="009F362F">
        <w:t xml:space="preserve">. </w:t>
      </w:r>
      <w:r w:rsidRPr="009F362F">
        <w:t>Factors that would influence the magnitude of ground movements and surface deformation profile include</w:t>
      </w:r>
      <w:r w:rsidR="005D2E43" w:rsidRPr="009F362F">
        <w:t xml:space="preserve"> </w:t>
      </w:r>
      <w:r w:rsidRPr="009F362F">
        <w:t>site-specific geological conditions</w:t>
      </w:r>
      <w:r w:rsidR="005D2E43" w:rsidRPr="009F362F">
        <w:t>, the d</w:t>
      </w:r>
      <w:r w:rsidRPr="009F362F">
        <w:t>epth of excavations</w:t>
      </w:r>
      <w:r w:rsidR="005D2E43" w:rsidRPr="009F362F">
        <w:t>,</w:t>
      </w:r>
      <w:r w:rsidRPr="009F362F">
        <w:t xml:space="preserve"> </w:t>
      </w:r>
      <w:r w:rsidR="005D2E43" w:rsidRPr="009F362F">
        <w:t>the e</w:t>
      </w:r>
      <w:r w:rsidRPr="009F362F">
        <w:t xml:space="preserve">xcavation methods </w:t>
      </w:r>
      <w:r w:rsidR="005D2E43" w:rsidRPr="009F362F">
        <w:t>used and t</w:t>
      </w:r>
      <w:r w:rsidRPr="009F362F">
        <w:t>he type of ground support adopted</w:t>
      </w:r>
      <w:r w:rsidR="005D2E43" w:rsidRPr="009F362F">
        <w:t>.</w:t>
      </w:r>
    </w:p>
    <w:p w14:paraId="37DEFCD4" w14:textId="657BD942" w:rsidR="008D0829" w:rsidRPr="009F362F" w:rsidRDefault="008D0829" w:rsidP="00E10FEB">
      <w:pPr>
        <w:pStyle w:val="BodyText"/>
      </w:pPr>
      <w:r w:rsidRPr="009F362F">
        <w:t xml:space="preserve">Excavation-induced ground movements would </w:t>
      </w:r>
      <w:r w:rsidR="005D2E43" w:rsidRPr="009F362F">
        <w:t xml:space="preserve">only </w:t>
      </w:r>
      <w:r w:rsidRPr="009F362F">
        <w:t>occur during the construction phase</w:t>
      </w:r>
      <w:r w:rsidR="005D2E43" w:rsidRPr="009F362F">
        <w:t>,</w:t>
      </w:r>
      <w:r w:rsidRPr="009F362F">
        <w:t xml:space="preserve"> but primary consolidation settlement </w:t>
      </w:r>
      <w:r w:rsidR="005D2E43" w:rsidRPr="009F362F">
        <w:t xml:space="preserve">could </w:t>
      </w:r>
      <w:r w:rsidRPr="009F362F">
        <w:t xml:space="preserve">commence in the construction phase and continue into </w:t>
      </w:r>
      <w:r w:rsidR="000B7905" w:rsidRPr="009F362F">
        <w:t xml:space="preserve">the </w:t>
      </w:r>
      <w:r w:rsidRPr="009F362F">
        <w:t>operational phase for a number of years</w:t>
      </w:r>
      <w:r w:rsidR="00AF6D05">
        <w:t>, as outlined</w:t>
      </w:r>
      <w:r w:rsidR="00FF53AB">
        <w:t xml:space="preserve"> above</w:t>
      </w:r>
      <w:r w:rsidRPr="009F362F">
        <w:t xml:space="preserve">. </w:t>
      </w:r>
    </w:p>
    <w:p w14:paraId="009618A7" w14:textId="5641BB15" w:rsidR="008D0829" w:rsidRPr="009F362F" w:rsidRDefault="005D2E43" w:rsidP="008D0829">
      <w:pPr>
        <w:pStyle w:val="BodyText"/>
      </w:pPr>
      <w:r w:rsidRPr="009F362F">
        <w:t>G</w:t>
      </w:r>
      <w:r w:rsidR="008D0829" w:rsidRPr="009F362F">
        <w:t>round movement</w:t>
      </w:r>
      <w:r w:rsidR="000D334C" w:rsidRPr="009F362F">
        <w:t xml:space="preserve"> </w:t>
      </w:r>
      <w:r w:rsidRPr="009F362F">
        <w:t xml:space="preserve">impacts </w:t>
      </w:r>
      <w:r w:rsidR="000D334C" w:rsidRPr="009F362F">
        <w:t>have been</w:t>
      </w:r>
      <w:r w:rsidR="008D0829" w:rsidRPr="009F362F">
        <w:t xml:space="preserve"> assessed against </w:t>
      </w:r>
      <w:r w:rsidR="00D9298F" w:rsidRPr="009F362F">
        <w:t>evaluation</w:t>
      </w:r>
      <w:r w:rsidR="008D0829" w:rsidRPr="009F362F">
        <w:t xml:space="preserve"> criteria established for buildings</w:t>
      </w:r>
      <w:r w:rsidR="00707D69" w:rsidRPr="009F362F">
        <w:t>, infrastructure</w:t>
      </w:r>
      <w:r w:rsidR="008D0829" w:rsidRPr="009F362F">
        <w:t xml:space="preserve"> and utilities. These criteria are preliminary only and further discussion would be required with the respective asset owners and operators to determine appropriate </w:t>
      </w:r>
      <w:r w:rsidR="00D9298F" w:rsidRPr="009F362F">
        <w:t>acceptability</w:t>
      </w:r>
      <w:r w:rsidR="008D0829" w:rsidRPr="009F362F">
        <w:t xml:space="preserve"> criteria for various buildings and civil infrastructure. </w:t>
      </w:r>
    </w:p>
    <w:p w14:paraId="193C64A9" w14:textId="44044C9A" w:rsidR="001D7730" w:rsidRPr="009F362F" w:rsidRDefault="008D0829" w:rsidP="001D7730">
      <w:pPr>
        <w:pStyle w:val="BodyText"/>
      </w:pPr>
      <w:r w:rsidRPr="009F362F">
        <w:lastRenderedPageBreak/>
        <w:t xml:space="preserve">The </w:t>
      </w:r>
      <w:r w:rsidR="006D197B" w:rsidRPr="009F362F">
        <w:t>P</w:t>
      </w:r>
      <w:r w:rsidRPr="009F362F">
        <w:t xml:space="preserve">otential </w:t>
      </w:r>
      <w:r w:rsidR="006D197B" w:rsidRPr="009F362F">
        <w:t>Z</w:t>
      </w:r>
      <w:r w:rsidRPr="009F362F">
        <w:t xml:space="preserve">one of </w:t>
      </w:r>
      <w:r w:rsidR="006D197B" w:rsidRPr="009F362F">
        <w:t>I</w:t>
      </w:r>
      <w:r w:rsidRPr="009F362F">
        <w:t xml:space="preserve">nfluence relating to ground movement has been defined by the </w:t>
      </w:r>
      <w:r w:rsidR="005D2E43" w:rsidRPr="009F362F">
        <w:t xml:space="preserve">estimated </w:t>
      </w:r>
      <w:r w:rsidRPr="009F362F">
        <w:t>5</w:t>
      </w:r>
      <w:r w:rsidR="00FF53AB">
        <w:t xml:space="preserve"> </w:t>
      </w:r>
      <w:r w:rsidR="00453E50" w:rsidRPr="009F362F">
        <w:t xml:space="preserve">mm </w:t>
      </w:r>
      <w:r w:rsidRPr="009F362F">
        <w:t>excavation</w:t>
      </w:r>
      <w:r w:rsidR="005D2E43" w:rsidRPr="009F362F">
        <w:t>-</w:t>
      </w:r>
      <w:r w:rsidRPr="009F362F">
        <w:t>induced ground surface settlement contours</w:t>
      </w:r>
      <w:r w:rsidR="000D334C" w:rsidRPr="009F362F">
        <w:t>,</w:t>
      </w:r>
      <w:r w:rsidRPr="009F362F">
        <w:t xml:space="preserve"> together with </w:t>
      </w:r>
      <w:r w:rsidR="000B7905" w:rsidRPr="009F362F">
        <w:t>a</w:t>
      </w:r>
      <w:r w:rsidRPr="009F362F">
        <w:t xml:space="preserve">reas potentially subject to </w:t>
      </w:r>
      <w:r w:rsidR="00FB0752" w:rsidRPr="009F362F">
        <w:t xml:space="preserve">primary </w:t>
      </w:r>
      <w:r w:rsidRPr="009F362F">
        <w:t>consolidation settlement greater than 10</w:t>
      </w:r>
      <w:r w:rsidR="00FF53AB">
        <w:t xml:space="preserve"> </w:t>
      </w:r>
      <w:r w:rsidR="00453E50" w:rsidRPr="009F362F">
        <w:t>mm.</w:t>
      </w:r>
      <w:r w:rsidR="00A5452B" w:rsidRPr="009F362F">
        <w:t xml:space="preserve"> </w:t>
      </w:r>
      <w:r w:rsidR="001D7730" w:rsidRPr="009F362F">
        <w:t xml:space="preserve">The Potential Zones of Influence across the Melbourne Metro alignment are shown in </w:t>
      </w:r>
      <w:r w:rsidR="00B34005">
        <w:fldChar w:fldCharType="begin"/>
      </w:r>
      <w:r w:rsidR="00B34005">
        <w:instrText xml:space="preserve"> REF _Ref448698755 \h </w:instrText>
      </w:r>
      <w:r w:rsidR="00B34005">
        <w:fldChar w:fldCharType="separate"/>
      </w:r>
      <w:r w:rsidR="00C22C03" w:rsidRPr="009F362F">
        <w:t xml:space="preserve">Figure </w:t>
      </w:r>
      <w:r w:rsidR="00C22C03">
        <w:rPr>
          <w:noProof/>
          <w:cs/>
        </w:rPr>
        <w:t>‎</w:t>
      </w:r>
      <w:r w:rsidR="00C22C03">
        <w:rPr>
          <w:noProof/>
        </w:rPr>
        <w:t>19</w:t>
      </w:r>
      <w:r w:rsidR="00C22C03" w:rsidRPr="009F362F">
        <w:noBreakHyphen/>
      </w:r>
      <w:r w:rsidR="00C22C03">
        <w:rPr>
          <w:noProof/>
        </w:rPr>
        <w:t>1</w:t>
      </w:r>
      <w:r w:rsidR="00B34005">
        <w:fldChar w:fldCharType="end"/>
      </w:r>
      <w:r w:rsidR="00B34005">
        <w:t xml:space="preserve"> </w:t>
      </w:r>
      <w:r w:rsidR="001D7730" w:rsidRPr="009F362F">
        <w:t>to</w:t>
      </w:r>
      <w:r w:rsidR="00B34005">
        <w:t xml:space="preserve"> </w:t>
      </w:r>
      <w:r w:rsidR="001D43A8">
        <w:fldChar w:fldCharType="begin"/>
      </w:r>
      <w:r w:rsidR="001D43A8">
        <w:instrText xml:space="preserve"> REF _Ref448698775 </w:instrText>
      </w:r>
      <w:r w:rsidR="001D43A8">
        <w:fldChar w:fldCharType="separate"/>
      </w:r>
      <w:r w:rsidR="00C22C03" w:rsidRPr="009F362F">
        <w:t xml:space="preserve">Figure </w:t>
      </w:r>
      <w:r w:rsidR="00C22C03">
        <w:rPr>
          <w:noProof/>
          <w:cs/>
        </w:rPr>
        <w:t>‎</w:t>
      </w:r>
      <w:r w:rsidR="00C22C03">
        <w:rPr>
          <w:noProof/>
        </w:rPr>
        <w:t>19</w:t>
      </w:r>
      <w:r w:rsidR="00C22C03" w:rsidRPr="009F362F">
        <w:noBreakHyphen/>
      </w:r>
      <w:r w:rsidR="00C22C03">
        <w:rPr>
          <w:noProof/>
        </w:rPr>
        <w:t>5</w:t>
      </w:r>
      <w:r w:rsidR="001D43A8">
        <w:rPr>
          <w:noProof/>
        </w:rPr>
        <w:fldChar w:fldCharType="end"/>
      </w:r>
      <w:r w:rsidR="001D7730" w:rsidRPr="009F362F">
        <w:t>.</w:t>
      </w:r>
    </w:p>
    <w:p w14:paraId="3CEE5E65" w14:textId="77777777" w:rsidR="001D7730" w:rsidRPr="009F362F" w:rsidRDefault="001D7730" w:rsidP="001D7730">
      <w:pPr>
        <w:pStyle w:val="BodyText"/>
      </w:pPr>
      <w:r w:rsidRPr="009F362F">
        <w:t xml:space="preserve">Prior experience demonstrates that tunnelling projects have negligible impacts on structures outside these parameters. </w:t>
      </w:r>
      <w:r w:rsidR="006D197B" w:rsidRPr="009F362F">
        <w:t xml:space="preserve">Structures and underground services </w:t>
      </w:r>
      <w:r w:rsidRPr="009F362F">
        <w:t xml:space="preserve">within these parameters have been considered in the ground movement impact assessment conducted for the EES. </w:t>
      </w:r>
    </w:p>
    <w:p w14:paraId="1FA8141C" w14:textId="4AB59D98" w:rsidR="006430B9" w:rsidRPr="009F362F" w:rsidRDefault="00707D69" w:rsidP="006430B9">
      <w:pPr>
        <w:pStyle w:val="BodyText"/>
      </w:pPr>
      <w:r w:rsidRPr="009F362F">
        <w:t xml:space="preserve">The ground movement assessment identified the possible mechanisms leading to ground movement, estimated the settlements that could occur and predicted the category of potential damage. </w:t>
      </w:r>
      <w:r w:rsidR="006430B9" w:rsidRPr="009F362F">
        <w:t xml:space="preserve">The </w:t>
      </w:r>
      <w:r w:rsidRPr="009F362F">
        <w:t xml:space="preserve">ground movement </w:t>
      </w:r>
      <w:r w:rsidR="00B40B19" w:rsidRPr="009F362F">
        <w:t>impact</w:t>
      </w:r>
      <w:r w:rsidRPr="009F362F">
        <w:t xml:space="preserve"> </w:t>
      </w:r>
      <w:r w:rsidR="006430B9" w:rsidRPr="009F362F">
        <w:t xml:space="preserve">assessment reviewed the possible degree of damage </w:t>
      </w:r>
      <w:r w:rsidR="00EC5C42" w:rsidRPr="009F362F">
        <w:t>to</w:t>
      </w:r>
      <w:r w:rsidR="006430B9" w:rsidRPr="009F362F">
        <w:t xml:space="preserve"> buildings and infrastructure that </w:t>
      </w:r>
      <w:r w:rsidRPr="009F362F">
        <w:t>c</w:t>
      </w:r>
      <w:r w:rsidR="006430B9" w:rsidRPr="009F362F">
        <w:t xml:space="preserve">ould be caused by the excavations associated with </w:t>
      </w:r>
      <w:r w:rsidR="00DD007C" w:rsidRPr="009F362F">
        <w:t>Melbourne Metro</w:t>
      </w:r>
      <w:r w:rsidR="006430B9" w:rsidRPr="009F362F">
        <w:t>, taking into consideration the structur</w:t>
      </w:r>
      <w:r w:rsidRPr="009F362F">
        <w:t>e</w:t>
      </w:r>
      <w:r w:rsidR="006430B9" w:rsidRPr="009F362F">
        <w:t xml:space="preserve"> type, the current condition of the structure and the differential settlement across the structure. </w:t>
      </w:r>
    </w:p>
    <w:p w14:paraId="0E183604" w14:textId="346BAA6F" w:rsidR="00C421EF" w:rsidRPr="009F362F" w:rsidRDefault="00C421EF" w:rsidP="008D0829">
      <w:pPr>
        <w:pStyle w:val="BodyText"/>
      </w:pPr>
      <w:r w:rsidRPr="009F362F">
        <w:t xml:space="preserve">Melbourne Metro’s construction would be undertaken in a manner that would minimise any damage to structures and assets as a result of ground movement. This would be achieved by </w:t>
      </w:r>
      <w:r w:rsidR="008D0829" w:rsidRPr="009F362F">
        <w:t xml:space="preserve">applying </w:t>
      </w:r>
      <w:r w:rsidRPr="009F362F">
        <w:t xml:space="preserve">well-tested </w:t>
      </w:r>
      <w:r w:rsidR="008D0829" w:rsidRPr="009F362F">
        <w:t>engineering practices</w:t>
      </w:r>
      <w:r w:rsidR="000D334C" w:rsidRPr="009F362F">
        <w:t>,</w:t>
      </w:r>
      <w:r w:rsidR="008D0829" w:rsidRPr="009F362F">
        <w:t xml:space="preserve"> including </w:t>
      </w:r>
      <w:r w:rsidR="00687C98" w:rsidRPr="009F362F">
        <w:t xml:space="preserve">designing the tunnel and underground structures to limit ground movement to within appropriate acceptability criteria, </w:t>
      </w:r>
      <w:r w:rsidR="008D0829" w:rsidRPr="009F362F">
        <w:t>adopting the proposed or equivalent construction methodologies</w:t>
      </w:r>
      <w:r w:rsidR="00687C98" w:rsidRPr="009F362F">
        <w:t xml:space="preserve"> and </w:t>
      </w:r>
      <w:r w:rsidR="008D0829" w:rsidRPr="009F362F">
        <w:t xml:space="preserve">excavation support </w:t>
      </w:r>
      <w:r w:rsidR="00D05EDB" w:rsidRPr="009F362F">
        <w:t>systems</w:t>
      </w:r>
      <w:r w:rsidR="00687C98" w:rsidRPr="009F362F">
        <w:t>,</w:t>
      </w:r>
      <w:r w:rsidR="00D05EDB" w:rsidRPr="009F362F">
        <w:t xml:space="preserve"> </w:t>
      </w:r>
      <w:r w:rsidR="008D0829" w:rsidRPr="009F362F">
        <w:t xml:space="preserve">and </w:t>
      </w:r>
      <w:r w:rsidR="00687C98" w:rsidRPr="009F362F">
        <w:t xml:space="preserve">applying </w:t>
      </w:r>
      <w:r w:rsidR="008D0829" w:rsidRPr="009F362F">
        <w:t xml:space="preserve">appropriate controls </w:t>
      </w:r>
      <w:r w:rsidR="000E1D9A" w:rsidRPr="009F362F">
        <w:t xml:space="preserve">during </w:t>
      </w:r>
      <w:r w:rsidR="008D0829" w:rsidRPr="009F362F">
        <w:t xml:space="preserve">TBM operation. </w:t>
      </w:r>
    </w:p>
    <w:p w14:paraId="51DCE1A3" w14:textId="77777777" w:rsidR="00C421EF" w:rsidRPr="009F362F" w:rsidRDefault="00C421EF" w:rsidP="00C421EF">
      <w:pPr>
        <w:pStyle w:val="BodyText"/>
      </w:pPr>
      <w:r w:rsidRPr="009F362F">
        <w:t>Other potential mitigation measures could include reducing tram and train operating speeds where settlement may potentially affect particular sections of the rail or tram networks during construction activities.</w:t>
      </w:r>
    </w:p>
    <w:p w14:paraId="21C90E2C" w14:textId="72FBC82F" w:rsidR="00C421EF" w:rsidRPr="009F362F" w:rsidRDefault="00C421EF" w:rsidP="00C421EF">
      <w:pPr>
        <w:pStyle w:val="BodyText"/>
      </w:pPr>
      <w:r w:rsidRPr="009F362F">
        <w:t xml:space="preserve">The recommended Environmental Performance Requirements </w:t>
      </w:r>
      <w:r w:rsidR="00C54535">
        <w:t>specify</w:t>
      </w:r>
      <w:r w:rsidR="00C54535" w:rsidRPr="009F362F">
        <w:t xml:space="preserve"> </w:t>
      </w:r>
      <w:r w:rsidRPr="009F362F">
        <w:t>the implementation of a ground movement plan for the construction and operation phases of Melbourne Metro. This plan would require consultation with landowners, utilities and other stakeholders to:</w:t>
      </w:r>
    </w:p>
    <w:p w14:paraId="39316D4D" w14:textId="77777777" w:rsidR="00C421EF" w:rsidRPr="009F362F" w:rsidRDefault="00C421EF" w:rsidP="00C421EF">
      <w:pPr>
        <w:pStyle w:val="BodyBullet1"/>
      </w:pPr>
      <w:r w:rsidRPr="009F362F">
        <w:t>Identify acceptable ground movement criteria for buildings, structures, trams, trains and pavement</w:t>
      </w:r>
    </w:p>
    <w:p w14:paraId="383AE91B" w14:textId="77777777" w:rsidR="00C421EF" w:rsidRPr="009F362F" w:rsidRDefault="00C421EF" w:rsidP="00C421EF">
      <w:pPr>
        <w:pStyle w:val="BodyBullet1"/>
      </w:pPr>
      <w:r w:rsidRPr="009F362F">
        <w:t>Identify specific mitigation measures to ensure these criteria are met</w:t>
      </w:r>
    </w:p>
    <w:p w14:paraId="470D8B3F" w14:textId="77777777" w:rsidR="00C421EF" w:rsidRPr="009F362F" w:rsidRDefault="00C421EF" w:rsidP="00C421EF">
      <w:pPr>
        <w:pStyle w:val="BodyBullet1"/>
      </w:pPr>
      <w:r w:rsidRPr="009F362F">
        <w:t>Identify techniques for limiting settlement of buildings and protecting buildings from damage</w:t>
      </w:r>
    </w:p>
    <w:p w14:paraId="6DA3D2F1" w14:textId="77777777" w:rsidR="00C421EF" w:rsidRPr="009F362F" w:rsidRDefault="00C421EF" w:rsidP="00C421EF">
      <w:pPr>
        <w:pStyle w:val="BodyBullet1"/>
      </w:pPr>
      <w:r w:rsidRPr="009F362F">
        <w:t>Identify additional measures to be adopted if acceptability criteria are not met (such as reinstatement of any property damage).</w:t>
      </w:r>
    </w:p>
    <w:p w14:paraId="40E04656" w14:textId="77777777" w:rsidR="006A35E6" w:rsidRPr="009F362F" w:rsidRDefault="006A35E6" w:rsidP="008D0829">
      <w:pPr>
        <w:pStyle w:val="BodyText"/>
      </w:pPr>
      <w:r w:rsidRPr="009F362F">
        <w:lastRenderedPageBreak/>
        <w:t>Detailed condition surveys of potentially affected structures would be conducted prior to construction commencing. Th</w:t>
      </w:r>
      <w:r w:rsidR="00B23379" w:rsidRPr="009F362F">
        <w:t xml:space="preserve">ese surveys </w:t>
      </w:r>
      <w:r w:rsidRPr="009F362F">
        <w:t>would confirm that predicted ground movements would be acceptable or identify the need for further mitigation measures to ensure there would be no impacts worse than minor.</w:t>
      </w:r>
      <w:r w:rsidR="00C421EF" w:rsidRPr="009F362F">
        <w:t xml:space="preserve"> A detailed database of pre-construction information would be maintained for each potentially affected structure.</w:t>
      </w:r>
    </w:p>
    <w:p w14:paraId="76F72289" w14:textId="77777777" w:rsidR="008D0829" w:rsidRPr="009F362F" w:rsidRDefault="008D0829" w:rsidP="008D0829">
      <w:pPr>
        <w:pStyle w:val="BodyText"/>
      </w:pPr>
      <w:r w:rsidRPr="009F362F">
        <w:t xml:space="preserve">In addition, real time monitoring programs would be implemented from the onset of construction to confirm the </w:t>
      </w:r>
      <w:r w:rsidR="00C421EF" w:rsidRPr="009F362F">
        <w:t xml:space="preserve">impact </w:t>
      </w:r>
      <w:r w:rsidRPr="009F362F">
        <w:t xml:space="preserve">assessment and manage </w:t>
      </w:r>
      <w:r w:rsidR="00C421EF" w:rsidRPr="009F362F">
        <w:t xml:space="preserve">and document </w:t>
      </w:r>
      <w:r w:rsidRPr="009F362F">
        <w:t xml:space="preserve">the implementation of </w:t>
      </w:r>
      <w:r w:rsidR="00C421EF" w:rsidRPr="009F362F">
        <w:t xml:space="preserve">any </w:t>
      </w:r>
      <w:r w:rsidRPr="009F362F">
        <w:t xml:space="preserve">mitigation measures. </w:t>
      </w:r>
    </w:p>
    <w:p w14:paraId="01F4E50C" w14:textId="447C6549" w:rsidR="008D0829" w:rsidRPr="009F362F" w:rsidRDefault="008D0829" w:rsidP="008D0829">
      <w:pPr>
        <w:pStyle w:val="BodyText"/>
      </w:pPr>
      <w:r w:rsidRPr="009F362F">
        <w:t xml:space="preserve">The </w:t>
      </w:r>
      <w:r w:rsidR="006A35E6" w:rsidRPr="009F362F">
        <w:t xml:space="preserve">impact </w:t>
      </w:r>
      <w:r w:rsidRPr="009F362F">
        <w:t>assessment</w:t>
      </w:r>
      <w:r w:rsidR="006A35E6" w:rsidRPr="009F362F">
        <w:t xml:space="preserve"> has </w:t>
      </w:r>
      <w:r w:rsidRPr="009F362F">
        <w:t>indicate</w:t>
      </w:r>
      <w:r w:rsidR="006A35E6" w:rsidRPr="009F362F">
        <w:t>d</w:t>
      </w:r>
      <w:r w:rsidRPr="009F362F">
        <w:t xml:space="preserve"> that</w:t>
      </w:r>
      <w:r w:rsidR="0090493A" w:rsidRPr="009F362F">
        <w:t>, following the adoption of appropriate mitigation measures to meet the recommended Environmental Performance Requirements</w:t>
      </w:r>
      <w:r w:rsidR="00FF53AB">
        <w:t>,</w:t>
      </w:r>
      <w:r w:rsidR="00163C37">
        <w:t xml:space="preserve"> which specify the outcome to be achieved</w:t>
      </w:r>
      <w:r w:rsidR="0090493A" w:rsidRPr="009F362F">
        <w:t xml:space="preserve">, </w:t>
      </w:r>
      <w:r w:rsidRPr="009F362F">
        <w:t xml:space="preserve">the potential for damage to property (including existing buildings, approved developments, civil infrastructure and utilities) from the construction and operation of </w:t>
      </w:r>
      <w:r w:rsidR="000E2C14" w:rsidRPr="009F362F">
        <w:t>Melbourne Metro</w:t>
      </w:r>
      <w:r w:rsidRPr="009F362F">
        <w:t xml:space="preserve"> would be negligible to minor</w:t>
      </w:r>
      <w:r w:rsidR="000D2264" w:rsidRPr="009F362F">
        <w:t>, and within acceptable limits</w:t>
      </w:r>
      <w:r w:rsidRPr="009F362F">
        <w:t xml:space="preserve">. </w:t>
      </w:r>
    </w:p>
    <w:p w14:paraId="2B03B9D4" w14:textId="77777777" w:rsidR="008D0829" w:rsidRPr="009F362F" w:rsidRDefault="008D0829" w:rsidP="000D2264">
      <w:pPr>
        <w:pStyle w:val="Heading2"/>
      </w:pPr>
      <w:bookmarkStart w:id="3" w:name="_Ref447483804"/>
      <w:bookmarkStart w:id="4" w:name="_Ref447483816"/>
      <w:bookmarkStart w:id="5" w:name="_Toc448854609"/>
      <w:r w:rsidRPr="009F362F">
        <w:t>EES Objective</w:t>
      </w:r>
      <w:bookmarkEnd w:id="3"/>
      <w:bookmarkEnd w:id="4"/>
      <w:bookmarkEnd w:id="5"/>
    </w:p>
    <w:p w14:paraId="48FCC3E6" w14:textId="77777777" w:rsidR="008D0829" w:rsidRPr="009F362F" w:rsidRDefault="008D0829" w:rsidP="004527E3">
      <w:pPr>
        <w:pStyle w:val="BodyText"/>
      </w:pPr>
      <w:r w:rsidRPr="009F362F">
        <w:t>The EES Scoping Requirements set the following draft evaluation objective for the EES:</w:t>
      </w:r>
    </w:p>
    <w:p w14:paraId="23F41CC8" w14:textId="77777777" w:rsidR="008D0829" w:rsidRPr="009F362F" w:rsidRDefault="008D0829" w:rsidP="004527E3">
      <w:pPr>
        <w:pStyle w:val="BodyBullet1"/>
        <w:rPr>
          <w:rStyle w:val="CharacterStyle-Italic"/>
        </w:rPr>
      </w:pPr>
      <w:r w:rsidRPr="009F362F">
        <w:rPr>
          <w:rStyle w:val="CharacterStyle-DarkColour"/>
          <w:i/>
          <w:color w:val="auto"/>
        </w:rPr>
        <w:t>Land stability</w:t>
      </w:r>
      <w:r w:rsidRPr="009F362F">
        <w:rPr>
          <w:rStyle w:val="CharacterStyle-Italic"/>
        </w:rPr>
        <w:t xml:space="preserve"> – To avoid or minimise adverse effects on land stability that might arise directly or indirectly from project works.</w:t>
      </w:r>
    </w:p>
    <w:p w14:paraId="6700F068" w14:textId="73FB892F" w:rsidR="00D95F81" w:rsidRPr="009F362F" w:rsidRDefault="00825677" w:rsidP="008D0829">
      <w:pPr>
        <w:pStyle w:val="BodyText"/>
      </w:pPr>
      <w:r w:rsidRPr="009F362F">
        <w:t xml:space="preserve">A </w:t>
      </w:r>
      <w:r w:rsidR="000D334C" w:rsidRPr="009F362F">
        <w:t>g</w:t>
      </w:r>
      <w:r w:rsidR="008D0829" w:rsidRPr="009F362F">
        <w:t xml:space="preserve">round </w:t>
      </w:r>
      <w:r w:rsidR="000D334C" w:rsidRPr="009F362F">
        <w:t>m</w:t>
      </w:r>
      <w:r w:rsidR="008D0829" w:rsidRPr="009F362F">
        <w:t xml:space="preserve">ovement </w:t>
      </w:r>
      <w:r w:rsidR="000D334C" w:rsidRPr="009F362F">
        <w:t>i</w:t>
      </w:r>
      <w:r w:rsidR="008D0829" w:rsidRPr="009F362F">
        <w:t xml:space="preserve">mpact </w:t>
      </w:r>
      <w:r w:rsidR="000D334C" w:rsidRPr="009F362F">
        <w:t>a</w:t>
      </w:r>
      <w:r w:rsidR="008D0829" w:rsidRPr="009F362F">
        <w:t xml:space="preserve">ssessment </w:t>
      </w:r>
      <w:r w:rsidRPr="009F362F">
        <w:t xml:space="preserve">was conducted to </w:t>
      </w:r>
      <w:r w:rsidR="007E720D" w:rsidRPr="009F362F">
        <w:t>a</w:t>
      </w:r>
      <w:r w:rsidRPr="009F362F">
        <w:t xml:space="preserve">ssess the </w:t>
      </w:r>
      <w:r w:rsidR="007E720D" w:rsidRPr="009F362F">
        <w:t>potential impacts to categories of buildings and infrastructure</w:t>
      </w:r>
      <w:r w:rsidRPr="009F362F">
        <w:t xml:space="preserve">. </w:t>
      </w:r>
      <w:r w:rsidR="000D2264" w:rsidRPr="009F362F">
        <w:t xml:space="preserve">It </w:t>
      </w:r>
      <w:r w:rsidRPr="009F362F">
        <w:t xml:space="preserve">did </w:t>
      </w:r>
      <w:r w:rsidR="008D0829" w:rsidRPr="009F362F">
        <w:t xml:space="preserve">not deal with </w:t>
      </w:r>
      <w:r w:rsidR="006A35E6" w:rsidRPr="009F362F">
        <w:t xml:space="preserve">the specific </w:t>
      </w:r>
      <w:r w:rsidR="008D0829" w:rsidRPr="009F362F">
        <w:t xml:space="preserve">impacts of settlement on </w:t>
      </w:r>
      <w:r w:rsidR="006A35E6" w:rsidRPr="009F362F">
        <w:t xml:space="preserve">individual </w:t>
      </w:r>
      <w:r w:rsidR="008D0829" w:rsidRPr="009F362F">
        <w:t xml:space="preserve">structures, utilities and </w:t>
      </w:r>
      <w:r w:rsidR="006A35E6" w:rsidRPr="009F362F">
        <w:t xml:space="preserve">civil </w:t>
      </w:r>
      <w:r w:rsidR="008D0829" w:rsidRPr="009F362F">
        <w:t>infrastructure.</w:t>
      </w:r>
      <w:r w:rsidR="000D2264" w:rsidRPr="009F362F">
        <w:t xml:space="preserve"> Detailed condition surveys of potentially affected structures would be conducted prior to construction commencing</w:t>
      </w:r>
      <w:r w:rsidR="00D95F81" w:rsidRPr="009F362F">
        <w:t xml:space="preserve"> and the results reported in a database of as</w:t>
      </w:r>
      <w:r w:rsidR="00FF53AB">
        <w:t>-</w:t>
      </w:r>
      <w:r w:rsidR="00D95F81" w:rsidRPr="009F362F">
        <w:t>built and pre-construction information.</w:t>
      </w:r>
    </w:p>
    <w:p w14:paraId="2A13B820" w14:textId="77777777" w:rsidR="008D0829" w:rsidRPr="009F362F" w:rsidRDefault="000D334C" w:rsidP="008D0829">
      <w:pPr>
        <w:pStyle w:val="BodyText"/>
      </w:pPr>
      <w:r w:rsidRPr="009F362F">
        <w:t>The p</w:t>
      </w:r>
      <w:r w:rsidR="008D0829" w:rsidRPr="009F362F">
        <w:t>otential impacts of detailed design</w:t>
      </w:r>
      <w:r w:rsidR="00825677" w:rsidRPr="009F362F">
        <w:t xml:space="preserve">, </w:t>
      </w:r>
      <w:r w:rsidR="008D0829" w:rsidRPr="009F362F">
        <w:t>construction schemes and construction methodology</w:t>
      </w:r>
      <w:r w:rsidR="00825677" w:rsidRPr="009F362F">
        <w:t xml:space="preserve"> </w:t>
      </w:r>
      <w:r w:rsidR="008D0829" w:rsidRPr="009F362F">
        <w:t>w</w:t>
      </w:r>
      <w:r w:rsidR="00730335" w:rsidRPr="009F362F">
        <w:t xml:space="preserve">ould </w:t>
      </w:r>
      <w:r w:rsidR="008D0829" w:rsidRPr="009F362F">
        <w:t xml:space="preserve">be assessed </w:t>
      </w:r>
      <w:r w:rsidR="00D95F81" w:rsidRPr="009F362F">
        <w:t>further (</w:t>
      </w:r>
      <w:r w:rsidR="00825677" w:rsidRPr="009F362F">
        <w:t>using refined structural and geotechnical models</w:t>
      </w:r>
      <w:r w:rsidR="00D95F81" w:rsidRPr="009F362F">
        <w:t xml:space="preserve">) </w:t>
      </w:r>
      <w:r w:rsidR="008D0829" w:rsidRPr="009F362F">
        <w:t xml:space="preserve">to confirm </w:t>
      </w:r>
      <w:r w:rsidR="00730335" w:rsidRPr="009F362F">
        <w:t xml:space="preserve">the </w:t>
      </w:r>
      <w:r w:rsidR="008D0829" w:rsidRPr="009F362F">
        <w:t xml:space="preserve">consistency of assessment outputs with </w:t>
      </w:r>
      <w:r w:rsidR="00730335" w:rsidRPr="009F362F">
        <w:t xml:space="preserve">the </w:t>
      </w:r>
      <w:r w:rsidR="008D0829" w:rsidRPr="009F362F">
        <w:t>preliminary assessments conducted to date.</w:t>
      </w:r>
    </w:p>
    <w:p w14:paraId="518B5E25" w14:textId="13CAB6BB" w:rsidR="00D95F81" w:rsidRPr="009F362F" w:rsidRDefault="00D95F81" w:rsidP="00D95F81">
      <w:pPr>
        <w:pStyle w:val="BodyText"/>
      </w:pPr>
      <w:r w:rsidRPr="009F362F">
        <w:t xml:space="preserve">However, the impact assessment conducted for the EES provides an assessment of the extent of likely impacts along the Melbourne Metro alignment and </w:t>
      </w:r>
      <w:r w:rsidR="00FF53AB">
        <w:t>recommends</w:t>
      </w:r>
      <w:r w:rsidR="00FF53AB" w:rsidRPr="009F362F">
        <w:t xml:space="preserve"> </w:t>
      </w:r>
      <w:r w:rsidRPr="009F362F">
        <w:t xml:space="preserve">Environmental Performance Requirements to ensure that any adverse effects on land stability are controlled within acceptable limits. </w:t>
      </w:r>
    </w:p>
    <w:p w14:paraId="6AA785F5" w14:textId="77777777" w:rsidR="008D0829" w:rsidRPr="009F362F" w:rsidRDefault="008D0829" w:rsidP="008D0829">
      <w:pPr>
        <w:pStyle w:val="Heading2"/>
      </w:pPr>
      <w:bookmarkStart w:id="6" w:name="_Toc448854610"/>
      <w:r w:rsidRPr="009F362F">
        <w:lastRenderedPageBreak/>
        <w:t>Legislation and Policy</w:t>
      </w:r>
      <w:bookmarkEnd w:id="6"/>
    </w:p>
    <w:p w14:paraId="37CB0403" w14:textId="77777777" w:rsidR="008D0829" w:rsidRPr="009F362F" w:rsidRDefault="008D0829" w:rsidP="008D0829">
      <w:pPr>
        <w:pStyle w:val="BodyText"/>
      </w:pPr>
      <w:r w:rsidRPr="009F362F">
        <w:t xml:space="preserve">There are no specific Commonwealth or Victorian laws and policies directly relating to ground movement. However, some laws and policies that apply to groundwater (including those relevant to dewatering and recharging through bores) are applicable to the assessment and mitigation of ground movement. These applicable laws and policies are outlined in Appendix </w:t>
      </w:r>
      <w:r w:rsidR="000E2C14" w:rsidRPr="009F362F">
        <w:t>P</w:t>
      </w:r>
      <w:r w:rsidRPr="009F362F">
        <w:t xml:space="preserve"> and include:</w:t>
      </w:r>
    </w:p>
    <w:p w14:paraId="0265B22C" w14:textId="77777777" w:rsidR="008D0829" w:rsidRPr="009F362F" w:rsidRDefault="008D0829" w:rsidP="008D0829">
      <w:pPr>
        <w:pStyle w:val="BodyBullet1"/>
        <w:rPr>
          <w:rStyle w:val="CharacterStyle-Italic"/>
        </w:rPr>
      </w:pPr>
      <w:r w:rsidRPr="009F362F">
        <w:rPr>
          <w:rStyle w:val="CharacterStyle-Italic"/>
        </w:rPr>
        <w:t>Environment Protection Act 1970</w:t>
      </w:r>
    </w:p>
    <w:p w14:paraId="1270F59D" w14:textId="77777777" w:rsidR="008D0829" w:rsidRPr="009F362F" w:rsidRDefault="008D0829" w:rsidP="008D0829">
      <w:pPr>
        <w:pStyle w:val="BodyBullet1"/>
      </w:pPr>
      <w:r w:rsidRPr="009F362F">
        <w:t>State Environment Protection Policy (Waters of Victoria)</w:t>
      </w:r>
    </w:p>
    <w:p w14:paraId="128B4149" w14:textId="77777777" w:rsidR="008D0829" w:rsidRPr="009F362F" w:rsidRDefault="008D0829" w:rsidP="008D0829">
      <w:pPr>
        <w:pStyle w:val="BodyBullet1"/>
      </w:pPr>
      <w:r w:rsidRPr="009F362F">
        <w:t>State Environment Protection Policy (</w:t>
      </w:r>
      <w:proofErr w:type="spellStart"/>
      <w:r w:rsidRPr="009F362F">
        <w:t>Groundwaters</w:t>
      </w:r>
      <w:proofErr w:type="spellEnd"/>
      <w:r w:rsidRPr="009F362F">
        <w:t xml:space="preserve"> of Victoria)</w:t>
      </w:r>
    </w:p>
    <w:p w14:paraId="03544F50" w14:textId="77777777" w:rsidR="008D0829" w:rsidRPr="009F362F" w:rsidRDefault="008D0829" w:rsidP="008D0829">
      <w:pPr>
        <w:pStyle w:val="BodyBullet1"/>
      </w:pPr>
      <w:r w:rsidRPr="009F362F">
        <w:t>EPA Guidelines for Major Construction Sites (Publication 480)</w:t>
      </w:r>
    </w:p>
    <w:p w14:paraId="54734F9B" w14:textId="77777777" w:rsidR="008D0829" w:rsidRPr="009F362F" w:rsidRDefault="008D0829" w:rsidP="008D0829">
      <w:pPr>
        <w:pStyle w:val="BodyBullet1"/>
        <w:rPr>
          <w:rStyle w:val="CharacterStyle-Italic"/>
        </w:rPr>
      </w:pPr>
      <w:r w:rsidRPr="009F362F">
        <w:rPr>
          <w:rStyle w:val="CharacterStyle-Italic"/>
        </w:rPr>
        <w:t>Water Act 1989</w:t>
      </w:r>
    </w:p>
    <w:p w14:paraId="66C1D935" w14:textId="77777777" w:rsidR="008D0829" w:rsidRPr="009F362F" w:rsidRDefault="008D0829" w:rsidP="008D0829">
      <w:pPr>
        <w:pStyle w:val="BodyBullet1"/>
      </w:pPr>
      <w:r w:rsidRPr="009F362F">
        <w:t>Water Industry Regulations 2006.</w:t>
      </w:r>
    </w:p>
    <w:p w14:paraId="35B6A650" w14:textId="7ECE1903" w:rsidR="00AB0394" w:rsidRPr="009F362F" w:rsidRDefault="008D0829" w:rsidP="00E10FEB">
      <w:pPr>
        <w:pStyle w:val="BodyText"/>
      </w:pPr>
      <w:r w:rsidRPr="009F362F">
        <w:t xml:space="preserve">In addition, the objectives of the </w:t>
      </w:r>
      <w:r w:rsidRPr="009F362F">
        <w:rPr>
          <w:rStyle w:val="CharacterStyle-Italic"/>
        </w:rPr>
        <w:t>Planning and Environment Act 1987</w:t>
      </w:r>
      <w:r w:rsidRPr="009F362F">
        <w:t xml:space="preserve"> </w:t>
      </w:r>
      <w:r w:rsidR="00D95F81" w:rsidRPr="009F362F">
        <w:t xml:space="preserve">require </w:t>
      </w:r>
      <w:r w:rsidRPr="009F362F">
        <w:t>planning authorities to consider the environmental, economic and social effects</w:t>
      </w:r>
      <w:r w:rsidR="005871EF">
        <w:t> </w:t>
      </w:r>
      <w:r w:rsidRPr="009F362F">
        <w:t xml:space="preserve">of </w:t>
      </w:r>
      <w:r w:rsidR="00D95F81" w:rsidRPr="009F362F">
        <w:t>a proposed planning scheme amendment (including in respect of ground movement)</w:t>
      </w:r>
      <w:r w:rsidRPr="009F362F">
        <w:t xml:space="preserve">. </w:t>
      </w:r>
    </w:p>
    <w:p w14:paraId="3B171FA8" w14:textId="77777777" w:rsidR="008D0829" w:rsidRPr="009F362F" w:rsidRDefault="008D0829" w:rsidP="00E10FEB">
      <w:pPr>
        <w:pStyle w:val="BodyText"/>
      </w:pPr>
      <w:r w:rsidRPr="009F362F">
        <w:t>Additional legislation may be applicable to heritage structures.</w:t>
      </w:r>
    </w:p>
    <w:p w14:paraId="01264CA6" w14:textId="77777777" w:rsidR="008D0829" w:rsidRPr="009F362F" w:rsidRDefault="008D0829" w:rsidP="008D0829">
      <w:pPr>
        <w:pStyle w:val="Heading2"/>
      </w:pPr>
      <w:bookmarkStart w:id="7" w:name="_Toc448854611"/>
      <w:r w:rsidRPr="009F362F">
        <w:t>Background</w:t>
      </w:r>
      <w:bookmarkEnd w:id="7"/>
    </w:p>
    <w:p w14:paraId="35571CE6" w14:textId="77777777" w:rsidR="008D0829" w:rsidRPr="009F362F" w:rsidRDefault="008D0829" w:rsidP="008D0829">
      <w:pPr>
        <w:pStyle w:val="Heading3"/>
      </w:pPr>
      <w:r w:rsidRPr="009F362F">
        <w:t>Geological Setting</w:t>
      </w:r>
    </w:p>
    <w:p w14:paraId="69FC7DEB" w14:textId="45B8EFD8" w:rsidR="008D0829" w:rsidRPr="009F362F" w:rsidRDefault="00730335" w:rsidP="008D0829">
      <w:pPr>
        <w:pStyle w:val="BodyText"/>
      </w:pPr>
      <w:r w:rsidRPr="009F362F">
        <w:t>Predominantly, t</w:t>
      </w:r>
      <w:r w:rsidR="008D0829" w:rsidRPr="009F362F">
        <w:t>he project alignment would traverse bedded and folded sedimentary rock</w:t>
      </w:r>
      <w:r w:rsidR="002F4660" w:rsidRPr="009F362F">
        <w:t>,</w:t>
      </w:r>
      <w:r w:rsidR="008D0829" w:rsidRPr="009F362F">
        <w:t xml:space="preserve"> the Melbourne Formation</w:t>
      </w:r>
      <w:r w:rsidRPr="009F362F">
        <w:t>,</w:t>
      </w:r>
      <w:r w:rsidR="008D0829" w:rsidRPr="009F362F">
        <w:t xml:space="preserve"> which forms the rock </w:t>
      </w:r>
      <w:r w:rsidRPr="009F362F">
        <w:t xml:space="preserve">beneath </w:t>
      </w:r>
      <w:r w:rsidR="008D0829" w:rsidRPr="009F362F">
        <w:t>much of Melbourne. The tunnel</w:t>
      </w:r>
      <w:r w:rsidR="00FF53AB">
        <w:t xml:space="preserve">s would be </w:t>
      </w:r>
      <w:r w:rsidR="008D0829" w:rsidRPr="009F362F">
        <w:t xml:space="preserve">located within Melbourne Formation generally between the Arden </w:t>
      </w:r>
      <w:r w:rsidRPr="009F362F">
        <w:t>s</w:t>
      </w:r>
      <w:r w:rsidR="008D0829" w:rsidRPr="009F362F">
        <w:t xml:space="preserve">tation </w:t>
      </w:r>
      <w:r w:rsidRPr="009F362F">
        <w:t>p</w:t>
      </w:r>
      <w:r w:rsidR="008D0829" w:rsidRPr="009F362F">
        <w:t xml:space="preserve">recinct and the Yarra River </w:t>
      </w:r>
      <w:r w:rsidRPr="009F362F">
        <w:t>c</w:t>
      </w:r>
      <w:r w:rsidR="008D0829" w:rsidRPr="009F362F">
        <w:t>rossing. Layered soils of varying composition and consistency</w:t>
      </w:r>
      <w:r w:rsidRPr="009F362F">
        <w:t>,</w:t>
      </w:r>
      <w:r w:rsidR="008D0829" w:rsidRPr="009F362F">
        <w:t xml:space="preserve"> </w:t>
      </w:r>
      <w:proofErr w:type="spellStart"/>
      <w:r w:rsidR="008D0829" w:rsidRPr="009F362F">
        <w:t>interbedded</w:t>
      </w:r>
      <w:proofErr w:type="spellEnd"/>
      <w:r w:rsidR="008D0829" w:rsidRPr="009F362F">
        <w:t xml:space="preserve"> with tongues of basalt</w:t>
      </w:r>
      <w:r w:rsidRPr="009F362F">
        <w:t>,</w:t>
      </w:r>
      <w:r w:rsidR="008D0829" w:rsidRPr="009F362F">
        <w:t xml:space="preserve"> are encountered from the Maribyrnong River to the Moonee Ponds Creek valleys (</w:t>
      </w:r>
      <w:r w:rsidR="00FF53AB">
        <w:t>w</w:t>
      </w:r>
      <w:r w:rsidR="008D0829" w:rsidRPr="009F362F">
        <w:t xml:space="preserve">estern </w:t>
      </w:r>
      <w:r w:rsidR="00FF53AB">
        <w:t>p</w:t>
      </w:r>
      <w:r w:rsidR="008D0829" w:rsidRPr="009F362F">
        <w:t xml:space="preserve">ortal to Arden station precincts), as well as at the Yarra River crossing. A layer of generally very stiff sedimentary soil is found overlying the Melbourne Formation generally from Kings Domain to the </w:t>
      </w:r>
      <w:r w:rsidR="000177EE" w:rsidRPr="009F362F">
        <w:t>eastern portal</w:t>
      </w:r>
      <w:r w:rsidR="008D0829" w:rsidRPr="009F362F">
        <w:t xml:space="preserve">, and the tunnel passes through these materials along this eastern section of the project. </w:t>
      </w:r>
    </w:p>
    <w:p w14:paraId="167787F6" w14:textId="77777777" w:rsidR="00D95F81" w:rsidRPr="009F362F" w:rsidRDefault="00D95F81" w:rsidP="00D95F81">
      <w:pPr>
        <w:pStyle w:val="BodyText"/>
      </w:pPr>
      <w:r w:rsidRPr="009F362F">
        <w:t>A Geological Context Summary Report is appended to Technical Appendix P.</w:t>
      </w:r>
    </w:p>
    <w:p w14:paraId="02A7B399" w14:textId="77777777" w:rsidR="008D0829" w:rsidRPr="009F362F" w:rsidRDefault="008D0829" w:rsidP="008D0829">
      <w:pPr>
        <w:pStyle w:val="BodyText"/>
      </w:pPr>
      <w:r w:rsidRPr="009F362F">
        <w:t xml:space="preserve">It should be noted that ongoing and future geotechnical investigations undertaken for </w:t>
      </w:r>
      <w:r w:rsidR="00DD007C" w:rsidRPr="009F362F">
        <w:t>Melbourne Metro</w:t>
      </w:r>
      <w:r w:rsidRPr="009F362F">
        <w:t xml:space="preserve"> </w:t>
      </w:r>
      <w:r w:rsidR="00730335" w:rsidRPr="009F362F">
        <w:t xml:space="preserve">could </w:t>
      </w:r>
      <w:r w:rsidRPr="009F362F">
        <w:t xml:space="preserve">result in refinement or alteration of the </w:t>
      </w:r>
      <w:r w:rsidR="002F4660" w:rsidRPr="009F362F">
        <w:t xml:space="preserve">conceptual </w:t>
      </w:r>
      <w:r w:rsidRPr="009F362F">
        <w:t>geological models produced in the</w:t>
      </w:r>
      <w:r w:rsidR="005D2A39" w:rsidRPr="009F362F">
        <w:t> </w:t>
      </w:r>
      <w:r w:rsidRPr="009F362F">
        <w:t>EES.</w:t>
      </w:r>
    </w:p>
    <w:p w14:paraId="76A1B624" w14:textId="77777777" w:rsidR="008D0829" w:rsidRPr="009F362F" w:rsidRDefault="008D0829" w:rsidP="005D2A39">
      <w:pPr>
        <w:pStyle w:val="Heading3"/>
      </w:pPr>
      <w:bookmarkStart w:id="8" w:name="_Ref448234498"/>
      <w:r w:rsidRPr="009F362F">
        <w:lastRenderedPageBreak/>
        <w:t>Ground Movement Mechanisms</w:t>
      </w:r>
      <w:bookmarkEnd w:id="8"/>
    </w:p>
    <w:p w14:paraId="34D580D0" w14:textId="77777777" w:rsidR="008D0829" w:rsidRPr="009F362F" w:rsidRDefault="008D0829" w:rsidP="008D0829">
      <w:pPr>
        <w:pStyle w:val="BodyText"/>
      </w:pPr>
      <w:r w:rsidRPr="009F362F">
        <w:t xml:space="preserve">Predicted ground movements have been assessed to determine whether </w:t>
      </w:r>
      <w:r w:rsidR="000E2C14" w:rsidRPr="009F362F">
        <w:t>Melbourne Metro</w:t>
      </w:r>
      <w:r w:rsidRPr="009F362F">
        <w:t xml:space="preserve"> would potentially expose existing buildings and structures or existing underground assets to adverse impacts as </w:t>
      </w:r>
      <w:r w:rsidR="00D95F81" w:rsidRPr="009F362F">
        <w:t xml:space="preserve">a </w:t>
      </w:r>
      <w:r w:rsidRPr="009F362F">
        <w:t>result of the following ground movement mechanisms:</w:t>
      </w:r>
    </w:p>
    <w:p w14:paraId="7DBB6E2C" w14:textId="77777777" w:rsidR="008D0829" w:rsidRPr="009F362F" w:rsidRDefault="008D0829" w:rsidP="005D2A39">
      <w:pPr>
        <w:pStyle w:val="BodyBullet1"/>
      </w:pPr>
      <w:r w:rsidRPr="009F362F">
        <w:rPr>
          <w:rStyle w:val="CharacterStyle-Italic"/>
        </w:rPr>
        <w:t xml:space="preserve">Underground excavation-induced ground movement </w:t>
      </w:r>
      <w:r w:rsidRPr="009F362F">
        <w:t xml:space="preserve">– Underground excavations generally include the tunnels, cross passages and </w:t>
      </w:r>
      <w:r w:rsidR="000839F0" w:rsidRPr="009F362F">
        <w:t xml:space="preserve">mined </w:t>
      </w:r>
      <w:r w:rsidRPr="009F362F">
        <w:t>station caverns. Ground deformation around an</w:t>
      </w:r>
      <w:r w:rsidR="001E0D37" w:rsidRPr="009F362F">
        <w:t>y</w:t>
      </w:r>
      <w:r w:rsidRPr="009F362F">
        <w:t xml:space="preserve"> underground void </w:t>
      </w:r>
      <w:r w:rsidR="000839F0" w:rsidRPr="009F362F">
        <w:t>c</w:t>
      </w:r>
      <w:r w:rsidRPr="009F362F">
        <w:t>ould propagate to surface level as ground is removed and support is installed. This surface expression is</w:t>
      </w:r>
      <w:r w:rsidR="00B447E5" w:rsidRPr="009F362F">
        <w:t xml:space="preserve"> in</w:t>
      </w:r>
      <w:r w:rsidRPr="009F362F">
        <w:t xml:space="preserve"> the shape of a trough or wide </w:t>
      </w:r>
      <w:r w:rsidR="000839F0" w:rsidRPr="009F362F">
        <w:t>‘</w:t>
      </w:r>
      <w:r w:rsidRPr="009F362F">
        <w:t>dish</w:t>
      </w:r>
      <w:r w:rsidR="000839F0" w:rsidRPr="009F362F">
        <w:t>’</w:t>
      </w:r>
      <w:r w:rsidR="00B447E5" w:rsidRPr="009F362F">
        <w:t>,</w:t>
      </w:r>
      <w:r w:rsidRPr="009F362F">
        <w:t xml:space="preserve"> with sides that </w:t>
      </w:r>
      <w:r w:rsidR="00FF6916" w:rsidRPr="009F362F">
        <w:t>may be</w:t>
      </w:r>
      <w:r w:rsidRPr="009F362F">
        <w:t xml:space="preserve"> steep enough to induce tension in a surfa</w:t>
      </w:r>
      <w:r w:rsidR="002870F6" w:rsidRPr="009F362F">
        <w:t>ce structure such as a building</w:t>
      </w:r>
    </w:p>
    <w:p w14:paraId="1A7E7A2F" w14:textId="3B611F2C" w:rsidR="008D0829" w:rsidRPr="009F362F" w:rsidRDefault="008D0829" w:rsidP="005D2A39">
      <w:pPr>
        <w:pStyle w:val="BodyBullet1"/>
      </w:pPr>
      <w:r w:rsidRPr="009F362F">
        <w:rPr>
          <w:rStyle w:val="CharacterStyle-Italic"/>
        </w:rPr>
        <w:t>Open cut excavation</w:t>
      </w:r>
      <w:r w:rsidR="00EC5C42" w:rsidRPr="009F362F">
        <w:rPr>
          <w:rStyle w:val="CharacterStyle-Italic"/>
        </w:rPr>
        <w:t>-induced</w:t>
      </w:r>
      <w:r w:rsidRPr="009F362F">
        <w:rPr>
          <w:rStyle w:val="CharacterStyle-Italic"/>
        </w:rPr>
        <w:t xml:space="preserve"> ground movement</w:t>
      </w:r>
      <w:r w:rsidRPr="009F362F">
        <w:t xml:space="preserve"> – Vertical ground movement may occur as a result of the lateral deflection of retaining walls at the shafts, station boxes, </w:t>
      </w:r>
      <w:r w:rsidR="00FD6A97" w:rsidRPr="009F362F">
        <w:t>decline</w:t>
      </w:r>
      <w:r w:rsidRPr="009F362F">
        <w:t xml:space="preserve"> structures and</w:t>
      </w:r>
      <w:r w:rsidR="002870F6" w:rsidRPr="009F362F">
        <w:t xml:space="preserve"> cut and cover tunnel sections</w:t>
      </w:r>
    </w:p>
    <w:p w14:paraId="01221BA5" w14:textId="77777777" w:rsidR="008D0829" w:rsidRPr="009F362F" w:rsidRDefault="008D0829" w:rsidP="005871EF">
      <w:pPr>
        <w:pStyle w:val="BodyBullet1"/>
        <w:ind w:right="-170"/>
      </w:pPr>
      <w:r w:rsidRPr="009F362F">
        <w:rPr>
          <w:rStyle w:val="CharacterStyle-Italic"/>
        </w:rPr>
        <w:t xml:space="preserve">Primary </w:t>
      </w:r>
      <w:r w:rsidR="000839F0" w:rsidRPr="009F362F">
        <w:rPr>
          <w:rStyle w:val="CharacterStyle-Italic"/>
        </w:rPr>
        <w:t>c</w:t>
      </w:r>
      <w:r w:rsidRPr="009F362F">
        <w:rPr>
          <w:rStyle w:val="CharacterStyle-Italic"/>
        </w:rPr>
        <w:t>onsolidation settlement</w:t>
      </w:r>
      <w:r w:rsidRPr="009F362F">
        <w:t xml:space="preserve"> – Consolidation settlement may occur in softer soils due to groundwater drawdown or new embankment loading</w:t>
      </w:r>
      <w:r w:rsidR="002F4660" w:rsidRPr="009F362F">
        <w:t xml:space="preserve"> in soft soils</w:t>
      </w:r>
      <w:r w:rsidRPr="009F362F">
        <w:t xml:space="preserve">. Drawdown describes </w:t>
      </w:r>
      <w:r w:rsidR="000839F0" w:rsidRPr="009F362F">
        <w:t xml:space="preserve">the </w:t>
      </w:r>
      <w:r w:rsidRPr="009F362F">
        <w:t xml:space="preserve">lowering of the water table </w:t>
      </w:r>
      <w:r w:rsidR="000839F0" w:rsidRPr="009F362F">
        <w:t xml:space="preserve">that </w:t>
      </w:r>
      <w:r w:rsidRPr="009F362F">
        <w:t xml:space="preserve">may occur due to drainage or groundwater extraction. The zones along the alignment that are of </w:t>
      </w:r>
      <w:r w:rsidR="00B447E5" w:rsidRPr="009F362F">
        <w:t xml:space="preserve">particular </w:t>
      </w:r>
      <w:r w:rsidRPr="009F362F">
        <w:t>interest in relation to potential consolidation settlement are:</w:t>
      </w:r>
    </w:p>
    <w:p w14:paraId="148B2FC2" w14:textId="62D608D6" w:rsidR="008D0829" w:rsidRPr="009F362F" w:rsidRDefault="008D0829" w:rsidP="005D2A39">
      <w:pPr>
        <w:pStyle w:val="BodyBullet2"/>
      </w:pPr>
      <w:r w:rsidRPr="009F362F">
        <w:t xml:space="preserve">Western </w:t>
      </w:r>
      <w:r w:rsidR="00FF53AB">
        <w:t>p</w:t>
      </w:r>
      <w:r w:rsidRPr="009F362F">
        <w:t>ortal up to and including Arden station</w:t>
      </w:r>
    </w:p>
    <w:p w14:paraId="3AB3DC67" w14:textId="77777777" w:rsidR="008D0829" w:rsidRPr="009F362F" w:rsidRDefault="008D0829" w:rsidP="005D2A39">
      <w:pPr>
        <w:pStyle w:val="BodyBullet2"/>
      </w:pPr>
      <w:r w:rsidRPr="009F362F">
        <w:t>Yarra River crossing to Alexandra Gardens</w:t>
      </w:r>
    </w:p>
    <w:p w14:paraId="211B1FDE" w14:textId="475A5B39" w:rsidR="008D0829" w:rsidRPr="009F362F" w:rsidRDefault="008D0829" w:rsidP="005D2A39">
      <w:pPr>
        <w:pStyle w:val="BodyBullet2"/>
      </w:pPr>
      <w:r w:rsidRPr="009F362F">
        <w:t xml:space="preserve">South Melbourne areas in the </w:t>
      </w:r>
      <w:r w:rsidR="00FF53AB">
        <w:t>P</w:t>
      </w:r>
      <w:r w:rsidRPr="009F362F">
        <w:t xml:space="preserve">otential </w:t>
      </w:r>
      <w:r w:rsidR="00FF53AB">
        <w:t>Z</w:t>
      </w:r>
      <w:r w:rsidR="00FF53AB" w:rsidRPr="009F362F">
        <w:t>one</w:t>
      </w:r>
      <w:r w:rsidR="00FF53AB">
        <w:t xml:space="preserve"> of</w:t>
      </w:r>
      <w:r w:rsidR="00FF53AB" w:rsidRPr="009F362F">
        <w:t xml:space="preserve"> </w:t>
      </w:r>
      <w:r w:rsidR="00FF53AB">
        <w:t>I</w:t>
      </w:r>
      <w:r w:rsidR="0014604A" w:rsidRPr="009F362F">
        <w:t>nfluence of Domain station</w:t>
      </w:r>
    </w:p>
    <w:p w14:paraId="28A24B89" w14:textId="1F4A35FD" w:rsidR="008D0829" w:rsidRPr="009F362F" w:rsidRDefault="008D0829" w:rsidP="005D2A39">
      <w:pPr>
        <w:pStyle w:val="BodyIndent1"/>
      </w:pPr>
      <w:r w:rsidRPr="009F362F">
        <w:t>The</w:t>
      </w:r>
      <w:r w:rsidR="00FF53AB">
        <w:t xml:space="preserve"> Potential Z</w:t>
      </w:r>
      <w:r w:rsidRPr="009F362F">
        <w:t xml:space="preserve">ones of </w:t>
      </w:r>
      <w:r w:rsidR="00FF53AB">
        <w:t>I</w:t>
      </w:r>
      <w:r w:rsidR="00B447E5" w:rsidRPr="009F362F">
        <w:t xml:space="preserve">nterest </w:t>
      </w:r>
      <w:r w:rsidRPr="009F362F">
        <w:t xml:space="preserve">do not necessarily overlie the project alignment but are located within the </w:t>
      </w:r>
      <w:r w:rsidR="00FF53AB">
        <w:t>P</w:t>
      </w:r>
      <w:r w:rsidRPr="009F362F">
        <w:t>otential</w:t>
      </w:r>
      <w:r w:rsidR="00FF53AB">
        <w:t xml:space="preserve"> Zones of</w:t>
      </w:r>
      <w:r w:rsidRPr="009F362F">
        <w:t xml:space="preserve"> </w:t>
      </w:r>
      <w:r w:rsidR="00FF53AB">
        <w:t>I</w:t>
      </w:r>
      <w:r w:rsidRPr="009F362F">
        <w:t xml:space="preserve">nfluence of groundwater drawdown resulting from inflow to </w:t>
      </w:r>
      <w:r w:rsidR="00DD007C" w:rsidRPr="009F362F">
        <w:t>Melbourne Metro</w:t>
      </w:r>
      <w:r w:rsidRPr="009F362F">
        <w:t xml:space="preserve"> excavations.</w:t>
      </w:r>
    </w:p>
    <w:p w14:paraId="75388FF9" w14:textId="77777777" w:rsidR="008D0829" w:rsidRPr="009F362F" w:rsidRDefault="000839F0" w:rsidP="005D2A39">
      <w:pPr>
        <w:pStyle w:val="BodyIndent1"/>
      </w:pPr>
      <w:r w:rsidRPr="009F362F">
        <w:t>However, i</w:t>
      </w:r>
      <w:r w:rsidR="008D0829" w:rsidRPr="009F362F">
        <w:t>t should be noted that as all structures would be tanked</w:t>
      </w:r>
      <w:r w:rsidR="00B447E5" w:rsidRPr="009F362F">
        <w:t xml:space="preserve"> once completed, </w:t>
      </w:r>
      <w:r w:rsidR="008D0829" w:rsidRPr="009F362F">
        <w:t xml:space="preserve">groundwater drawdown during </w:t>
      </w:r>
      <w:r w:rsidR="00DD007C" w:rsidRPr="009F362F">
        <w:t>Melbourne Metro</w:t>
      </w:r>
      <w:r w:rsidR="008D0829" w:rsidRPr="009F362F">
        <w:t xml:space="preserve">’s operation </w:t>
      </w:r>
      <w:r w:rsidR="00B447E5" w:rsidRPr="009F362F">
        <w:t xml:space="preserve">phase </w:t>
      </w:r>
      <w:r w:rsidR="008D0829" w:rsidRPr="009F362F">
        <w:t>would be insignificant</w:t>
      </w:r>
      <w:r w:rsidRPr="009F362F">
        <w:t xml:space="preserve">. Consequently, </w:t>
      </w:r>
      <w:r w:rsidR="008D0829" w:rsidRPr="009F362F">
        <w:t>primary consolidation settlement associated with this drawdown would be negligible.</w:t>
      </w:r>
    </w:p>
    <w:p w14:paraId="15F82F0F" w14:textId="68502717" w:rsidR="008D0829" w:rsidRPr="009F362F" w:rsidRDefault="008D0829" w:rsidP="005D2A39">
      <w:pPr>
        <w:pStyle w:val="BodyBullet1"/>
      </w:pPr>
      <w:r w:rsidRPr="009F362F">
        <w:rPr>
          <w:rStyle w:val="CharacterStyle-Italic"/>
        </w:rPr>
        <w:t>Slope instability</w:t>
      </w:r>
      <w:r w:rsidRPr="009F362F">
        <w:t xml:space="preserve"> – The existing rail cutting batters at the </w:t>
      </w:r>
      <w:r w:rsidR="000E2C14" w:rsidRPr="009F362F">
        <w:t>e</w:t>
      </w:r>
      <w:r w:rsidRPr="009F362F">
        <w:t xml:space="preserve">astern </w:t>
      </w:r>
      <w:r w:rsidR="000E2C14" w:rsidRPr="009F362F">
        <w:t>p</w:t>
      </w:r>
      <w:r w:rsidRPr="009F362F">
        <w:t>ortal would be extended or widened as the existing rails are reconfigured to accommodate</w:t>
      </w:r>
      <w:r w:rsidR="00FF53AB">
        <w:t xml:space="preserve"> the</w:t>
      </w:r>
      <w:r w:rsidRPr="009F362F">
        <w:t xml:space="preserve"> </w:t>
      </w:r>
      <w:r w:rsidR="00DD007C" w:rsidRPr="009F362F">
        <w:t>Melbourne Metro</w:t>
      </w:r>
      <w:r w:rsidRPr="009F362F">
        <w:t xml:space="preserve"> </w:t>
      </w:r>
      <w:r w:rsidR="00FD6A97" w:rsidRPr="009F362F">
        <w:t>decline</w:t>
      </w:r>
      <w:r w:rsidRPr="009F362F">
        <w:t xml:space="preserve"> structure and realigned surface railway tracks. Retaining walls or soil</w:t>
      </w:r>
      <w:r w:rsidR="005D2A39" w:rsidRPr="009F362F">
        <w:t> </w:t>
      </w:r>
      <w:r w:rsidRPr="009F362F">
        <w:t>reinforcement systems would be required at various locations to maintain batter</w:t>
      </w:r>
      <w:r w:rsidR="005D2A39" w:rsidRPr="009F362F">
        <w:t> </w:t>
      </w:r>
      <w:r w:rsidR="002870F6" w:rsidRPr="009F362F">
        <w:t>stability</w:t>
      </w:r>
      <w:r w:rsidR="00B447E5" w:rsidRPr="009F362F">
        <w:t>.</w:t>
      </w:r>
    </w:p>
    <w:p w14:paraId="6D31FFA1" w14:textId="77777777" w:rsidR="00451512" w:rsidRPr="009F362F" w:rsidRDefault="00FF6916" w:rsidP="005871EF">
      <w:pPr>
        <w:pStyle w:val="BodyText"/>
        <w:ind w:right="-227"/>
      </w:pPr>
      <w:r w:rsidRPr="009F362F">
        <w:t xml:space="preserve">Extension of the existing embankment at the </w:t>
      </w:r>
      <w:r w:rsidR="00B447E5" w:rsidRPr="009F362F">
        <w:t>w</w:t>
      </w:r>
      <w:r w:rsidRPr="009F362F">
        <w:t xml:space="preserve">estern </w:t>
      </w:r>
      <w:r w:rsidR="00B447E5" w:rsidRPr="009F362F">
        <w:t>p</w:t>
      </w:r>
      <w:r w:rsidRPr="009F362F">
        <w:t xml:space="preserve">ortal </w:t>
      </w:r>
      <w:r w:rsidR="00B447E5" w:rsidRPr="009F362F">
        <w:t>t</w:t>
      </w:r>
      <w:r w:rsidRPr="009F362F">
        <w:t>o accommodate the rail tie-in would require some excavation and alteration of the existing embankment. Temporary support or reinforcing systems would be required to maintain stability where excavations would be undert</w:t>
      </w:r>
      <w:r w:rsidR="002870F6" w:rsidRPr="009F362F">
        <w:t>aken in the existing embankment</w:t>
      </w:r>
      <w:r w:rsidR="00B447E5" w:rsidRPr="009F362F">
        <w:t>.</w:t>
      </w:r>
    </w:p>
    <w:p w14:paraId="3228B1A2" w14:textId="7D05F96E" w:rsidR="00451512" w:rsidRPr="009F362F" w:rsidRDefault="00451512" w:rsidP="00F81945">
      <w:pPr>
        <w:pStyle w:val="BodyText"/>
      </w:pPr>
      <w:r w:rsidRPr="009F362F">
        <w:lastRenderedPageBreak/>
        <w:t xml:space="preserve">Generally, ground movements </w:t>
      </w:r>
      <w:r w:rsidR="00FF53AB">
        <w:t>from</w:t>
      </w:r>
      <w:r w:rsidR="00FF53AB" w:rsidRPr="009F362F">
        <w:t xml:space="preserve"> </w:t>
      </w:r>
      <w:r w:rsidRPr="009F362F">
        <w:t xml:space="preserve">these mechanisms have been estimated separately. However, where the influences of these mechanisms overlap, the results have been combined when assessing their effects. Effects due to underground excavation-induced movement and lateral deflection of retaining walls have been combined where these structures interact, such as where a station entrance shaft is adjacent to a station cavern. Effects due to consolidation settlement have been combined and assessed with underground and open cut excavation movement on a site by site basis. </w:t>
      </w:r>
    </w:p>
    <w:p w14:paraId="5E336E4A" w14:textId="77777777" w:rsidR="00451512" w:rsidRPr="009F362F" w:rsidRDefault="00451512" w:rsidP="00F81945">
      <w:pPr>
        <w:pStyle w:val="BodyText"/>
      </w:pPr>
      <w:r w:rsidRPr="009F362F">
        <w:t>Ongoing ground movements that are not expected to be exacerbated by the proposed Melbourne Metro works include:</w:t>
      </w:r>
    </w:p>
    <w:p w14:paraId="761AEFEF" w14:textId="693EFEF3" w:rsidR="00FF6916" w:rsidRPr="009F362F" w:rsidRDefault="008D0829" w:rsidP="005D2A39">
      <w:pPr>
        <w:pStyle w:val="BodyBullet1"/>
      </w:pPr>
      <w:r w:rsidRPr="009F362F">
        <w:rPr>
          <w:rStyle w:val="CharacterStyle-Italic"/>
        </w:rPr>
        <w:t xml:space="preserve">Secondary </w:t>
      </w:r>
      <w:r w:rsidR="00EC5C42" w:rsidRPr="009F362F">
        <w:rPr>
          <w:rStyle w:val="CharacterStyle-Italic"/>
        </w:rPr>
        <w:t>compression</w:t>
      </w:r>
      <w:r w:rsidRPr="009F362F">
        <w:rPr>
          <w:rStyle w:val="CharacterStyle-Italic"/>
        </w:rPr>
        <w:t xml:space="preserve"> </w:t>
      </w:r>
      <w:r w:rsidR="001E0D37" w:rsidRPr="009F362F">
        <w:rPr>
          <w:rStyle w:val="CharacterStyle-Italic"/>
        </w:rPr>
        <w:t xml:space="preserve">– </w:t>
      </w:r>
      <w:r w:rsidR="00FF6916" w:rsidRPr="009F362F">
        <w:rPr>
          <w:rStyle w:val="CharacterStyle-Italic"/>
          <w:i w:val="0"/>
        </w:rPr>
        <w:t xml:space="preserve">This type of settlement </w:t>
      </w:r>
      <w:r w:rsidR="00FF6916" w:rsidRPr="009F362F">
        <w:t xml:space="preserve">occurs both as a natural process </w:t>
      </w:r>
      <w:r w:rsidR="00FF53AB">
        <w:t>as a result of</w:t>
      </w:r>
      <w:r w:rsidR="00FF53AB" w:rsidRPr="009F362F">
        <w:t xml:space="preserve"> </w:t>
      </w:r>
      <w:r w:rsidR="00FF6916" w:rsidRPr="009F362F">
        <w:t>to the consolidation which occurs due to the self-weight of the soil, as well as due to historical activities such as fill placement.</w:t>
      </w:r>
      <w:r w:rsidR="00453E50" w:rsidRPr="009F362F">
        <w:t xml:space="preserve"> </w:t>
      </w:r>
      <w:r w:rsidR="001E0D37" w:rsidRPr="009F362F">
        <w:t xml:space="preserve">This settlement </w:t>
      </w:r>
      <w:r w:rsidRPr="009F362F">
        <w:t xml:space="preserve">is not expected to be exacerbated by </w:t>
      </w:r>
      <w:r w:rsidR="00DD007C" w:rsidRPr="009F362F">
        <w:t>Melbourne Metro</w:t>
      </w:r>
      <w:r w:rsidRPr="009F362F">
        <w:t xml:space="preserve"> activities or other environmental effects of </w:t>
      </w:r>
      <w:r w:rsidR="00DD007C" w:rsidRPr="009F362F">
        <w:t>Melbourne Metro</w:t>
      </w:r>
    </w:p>
    <w:p w14:paraId="0273A8FA" w14:textId="77777777" w:rsidR="008D0829" w:rsidRPr="009F362F" w:rsidRDefault="00FF6916" w:rsidP="00034E15">
      <w:pPr>
        <w:pStyle w:val="BodyBullet1"/>
        <w:rPr>
          <w:i/>
        </w:rPr>
      </w:pPr>
      <w:r w:rsidRPr="009F362F">
        <w:rPr>
          <w:i/>
        </w:rPr>
        <w:t xml:space="preserve">Seasonal </w:t>
      </w:r>
      <w:r w:rsidR="00B447E5" w:rsidRPr="009F362F">
        <w:rPr>
          <w:i/>
        </w:rPr>
        <w:t>m</w:t>
      </w:r>
      <w:r w:rsidRPr="009F362F">
        <w:rPr>
          <w:i/>
        </w:rPr>
        <w:t xml:space="preserve">ovements </w:t>
      </w:r>
      <w:r w:rsidR="00B447E5" w:rsidRPr="009F362F">
        <w:rPr>
          <w:i/>
        </w:rPr>
        <w:t xml:space="preserve">– </w:t>
      </w:r>
      <w:r w:rsidRPr="009F362F">
        <w:t xml:space="preserve">Seasonal ground movement magnitudes vary according to geology type, groundwater level and soil moisture variations, temperature and the thickness, construction type and function of existing pavements. Similarly, existing structures may experience ongoing seasonal movements in response to seasonal ground movements as well as to other structure movements that might be attributed to natural foundation settlement, thermal effects and/or shrinkage. </w:t>
      </w:r>
    </w:p>
    <w:p w14:paraId="2A2629C2" w14:textId="77777777" w:rsidR="00987A8D" w:rsidRPr="009F362F" w:rsidRDefault="00987A8D" w:rsidP="00987A8D">
      <w:pPr>
        <w:pStyle w:val="Heading3"/>
      </w:pPr>
      <w:r w:rsidRPr="009F362F">
        <w:t>Buildings, Infrastructure and Utilities</w:t>
      </w:r>
    </w:p>
    <w:p w14:paraId="151CAE08" w14:textId="30C79236" w:rsidR="00987A8D" w:rsidRPr="009F362F" w:rsidRDefault="00987A8D" w:rsidP="00987A8D">
      <w:pPr>
        <w:pStyle w:val="BodyText"/>
      </w:pPr>
      <w:r w:rsidRPr="009F362F">
        <w:t>The Melbourne Metro alignment</w:t>
      </w:r>
      <w:r w:rsidR="00FF53AB">
        <w:t xml:space="preserve"> would</w:t>
      </w:r>
      <w:r w:rsidRPr="009F362F">
        <w:t xml:space="preserve"> pass beneath and adjacent to many different buildings, structures and utilities. While it is unlikely that any of these structures have been subject to the effects of large diameter tunnels (aside from those in the vicinity of the City Loop tunnels and possibly, some of the sewer mains), many would have already experienced some form of ground movement generated by other sources, such as previous adjacent excavations.</w:t>
      </w:r>
    </w:p>
    <w:p w14:paraId="084D1604" w14:textId="77777777" w:rsidR="00987A8D" w:rsidRPr="009F362F" w:rsidRDefault="00987A8D" w:rsidP="00987A8D">
      <w:pPr>
        <w:pStyle w:val="BodyText"/>
      </w:pPr>
      <w:r w:rsidRPr="009F362F">
        <w:t>The manner in which a building or other structure responds to differences in ground movements depends upon its size, design and materials. A modern steel or reinforced concrete structure can be flexible, deflecting as the ground moves. In contrast, a masonry building, subject to similar displacements, could behave as a brittle structure and respond by cracking. The interaction between a structure and ground movement is also influenced by the foundation type. Deep foundations might support a structure from outside the zone of movement, isolating the structure from the adjacent surface level changes.</w:t>
      </w:r>
    </w:p>
    <w:p w14:paraId="10525845" w14:textId="1B8ED09F" w:rsidR="00987A8D" w:rsidRPr="009F362F" w:rsidRDefault="00987A8D" w:rsidP="00987A8D">
      <w:pPr>
        <w:pStyle w:val="BodyText"/>
      </w:pPr>
      <w:r w:rsidRPr="009F362F">
        <w:lastRenderedPageBreak/>
        <w:t>In the absence of structur</w:t>
      </w:r>
      <w:r w:rsidR="00FF53AB">
        <w:t>al</w:t>
      </w:r>
      <w:r w:rsidR="009F362F">
        <w:t xml:space="preserve"> </w:t>
      </w:r>
      <w:r w:rsidRPr="009F362F">
        <w:t xml:space="preserve">or building-specific preliminary condition assessments, the impact assessments to date assumed that the current structural condition and serviceability of buildings and structures are sound. As noted in </w:t>
      </w:r>
      <w:r w:rsidR="00B34005">
        <w:t>Section </w:t>
      </w:r>
      <w:r w:rsidRPr="009F362F">
        <w:fldChar w:fldCharType="begin"/>
      </w:r>
      <w:r w:rsidRPr="009F362F">
        <w:instrText xml:space="preserve"> REF _Ref447483804 \w \h </w:instrText>
      </w:r>
      <w:r w:rsidRPr="009F362F">
        <w:fldChar w:fldCharType="separate"/>
      </w:r>
      <w:r w:rsidR="00C22C03">
        <w:rPr>
          <w:cs/>
        </w:rPr>
        <w:t>‎</w:t>
      </w:r>
      <w:r w:rsidR="00C22C03">
        <w:t>19.2</w:t>
      </w:r>
      <w:r w:rsidRPr="009F362F">
        <w:fldChar w:fldCharType="end"/>
      </w:r>
      <w:r w:rsidRPr="009F362F">
        <w:t>, further settlement assessments of all potentially affected structures, utilities and civil infrastructure would be undertaken during detailed design prior to construction.</w:t>
      </w:r>
    </w:p>
    <w:p w14:paraId="4211071D" w14:textId="77777777" w:rsidR="008371D2" w:rsidRPr="009F362F" w:rsidRDefault="00987A8D" w:rsidP="008371D2">
      <w:pPr>
        <w:pStyle w:val="Heading2"/>
      </w:pPr>
      <w:bookmarkStart w:id="9" w:name="_Toc448854612"/>
      <w:r w:rsidRPr="009F362F">
        <w:t>Methodology</w:t>
      </w:r>
      <w:bookmarkEnd w:id="9"/>
    </w:p>
    <w:p w14:paraId="224AB848" w14:textId="77777777" w:rsidR="00987A8D" w:rsidRPr="009F362F" w:rsidRDefault="00987A8D" w:rsidP="008371D2">
      <w:pPr>
        <w:pStyle w:val="BodyText"/>
      </w:pPr>
      <w:r w:rsidRPr="009F362F">
        <w:t xml:space="preserve">This section outlines the methodology </w:t>
      </w:r>
      <w:r w:rsidR="00F81945" w:rsidRPr="009F362F">
        <w:t xml:space="preserve">adopted </w:t>
      </w:r>
      <w:r w:rsidRPr="009F362F">
        <w:t xml:space="preserve">for </w:t>
      </w:r>
      <w:r w:rsidR="00F81945" w:rsidRPr="009F362F">
        <w:t xml:space="preserve">the </w:t>
      </w:r>
      <w:r w:rsidRPr="009F362F">
        <w:t xml:space="preserve">assessment of ground movement and the potential impacts on buildings and civil infrastructure above and adjacent to the Melbourne Metro works. </w:t>
      </w:r>
    </w:p>
    <w:p w14:paraId="278C6658" w14:textId="2A6BDEEA" w:rsidR="00987A8D" w:rsidRPr="009F362F" w:rsidRDefault="00B71C19" w:rsidP="00987A8D">
      <w:pPr>
        <w:pStyle w:val="BodyText"/>
      </w:pPr>
      <w:r w:rsidRPr="009F362F">
        <w:t>Detailed d</w:t>
      </w:r>
      <w:r w:rsidR="00987A8D" w:rsidRPr="009F362F">
        <w:t xml:space="preserve">escriptions of the technical work undertaken to develop these assessments is </w:t>
      </w:r>
      <w:r w:rsidR="00F81945" w:rsidRPr="009F362F">
        <w:t xml:space="preserve">provided </w:t>
      </w:r>
      <w:r w:rsidR="00987A8D" w:rsidRPr="009F362F">
        <w:t xml:space="preserve">in </w:t>
      </w:r>
      <w:r w:rsidR="00FF53AB">
        <w:t xml:space="preserve">Technical </w:t>
      </w:r>
      <w:r w:rsidR="00987A8D" w:rsidRPr="009F362F">
        <w:t>Appendix P.</w:t>
      </w:r>
    </w:p>
    <w:p w14:paraId="503EFCAF" w14:textId="77777777" w:rsidR="00987A8D" w:rsidRPr="009F362F" w:rsidRDefault="00987A8D" w:rsidP="0051556B">
      <w:pPr>
        <w:pStyle w:val="Heading3"/>
      </w:pPr>
      <w:r w:rsidRPr="009F362F">
        <w:t>Study Area</w:t>
      </w:r>
    </w:p>
    <w:p w14:paraId="1B70A0B1" w14:textId="18B0AA46" w:rsidR="00987A8D" w:rsidRPr="005871EF" w:rsidRDefault="00987A8D" w:rsidP="005871EF">
      <w:pPr>
        <w:pStyle w:val="BodyText"/>
        <w:keepNext/>
      </w:pPr>
      <w:r w:rsidRPr="005871EF">
        <w:t>The ground movement study area includes the western portal and eastern portal</w:t>
      </w:r>
      <w:r w:rsidR="005871EF">
        <w:t> </w:t>
      </w:r>
      <w:r w:rsidRPr="005871EF">
        <w:t xml:space="preserve">precincts, the full extent of the Melbourne Metro tunnels and the five station precincts. </w:t>
      </w:r>
    </w:p>
    <w:p w14:paraId="4AD154FB" w14:textId="29BA4001" w:rsidR="00987A8D" w:rsidRPr="009F362F" w:rsidRDefault="00987A8D" w:rsidP="001A08B4">
      <w:pPr>
        <w:pStyle w:val="BodyText"/>
      </w:pPr>
      <w:r w:rsidRPr="009F362F">
        <w:t xml:space="preserve">As </w:t>
      </w:r>
      <w:r w:rsidR="00B71C19" w:rsidRPr="009F362F">
        <w:t xml:space="preserve">potential </w:t>
      </w:r>
      <w:r w:rsidRPr="009F362F">
        <w:t xml:space="preserve">ground movements generated by changes in groundwater levels are determined in this assessment, a wider study area than the immediate vicinity of the tunnels, stations and portals was considered. </w:t>
      </w:r>
      <w:r w:rsidR="001A08B4">
        <w:t>The a</w:t>
      </w:r>
      <w:r w:rsidRPr="009F362F">
        <w:t xml:space="preserve">ssessment of the primary consolidation settlement impacts is based on the groundwater assessments in </w:t>
      </w:r>
      <w:r w:rsidR="00FF53AB">
        <w:t>Technical</w:t>
      </w:r>
      <w:r w:rsidRPr="009F362F">
        <w:t xml:space="preserve"> Appendix O </w:t>
      </w:r>
      <w:r w:rsidRPr="009F362F">
        <w:rPr>
          <w:rStyle w:val="CharacterStyle-Italic"/>
        </w:rPr>
        <w:t>Groundwater</w:t>
      </w:r>
      <w:r w:rsidRPr="009F362F">
        <w:t>.</w:t>
      </w:r>
    </w:p>
    <w:p w14:paraId="5BB6013E" w14:textId="269DEA20" w:rsidR="00987A8D" w:rsidRPr="009F362F" w:rsidRDefault="00987A8D" w:rsidP="00987A8D">
      <w:pPr>
        <w:pStyle w:val="BodyText"/>
      </w:pPr>
      <w:r w:rsidRPr="009F362F">
        <w:t>The vertical extent of the study area is based on the vertical alignment of the tunnels: up to 40</w:t>
      </w:r>
      <w:r w:rsidR="00FF53AB">
        <w:t xml:space="preserve"> </w:t>
      </w:r>
      <w:r w:rsidRPr="009F362F">
        <w:t xml:space="preserve">m below ground level. </w:t>
      </w:r>
    </w:p>
    <w:p w14:paraId="705A7C1D" w14:textId="77777777" w:rsidR="00E00B45" w:rsidRPr="009F362F" w:rsidRDefault="00B71C19" w:rsidP="00E00B45">
      <w:pPr>
        <w:pStyle w:val="Heading3"/>
      </w:pPr>
      <w:r w:rsidRPr="009F362F">
        <w:t>Assessment Inputs</w:t>
      </w:r>
    </w:p>
    <w:p w14:paraId="48B19CBB" w14:textId="77777777" w:rsidR="00FF53AB" w:rsidRDefault="00FF53AB" w:rsidP="00B71C19">
      <w:pPr>
        <w:pStyle w:val="BodyText"/>
      </w:pPr>
      <w:r>
        <w:t>The ground movement impacts assessment involved two principal components:</w:t>
      </w:r>
    </w:p>
    <w:p w14:paraId="4396AE08" w14:textId="5A87564C" w:rsidR="00FF53AB" w:rsidRDefault="00FF53AB" w:rsidP="001A08B4">
      <w:pPr>
        <w:pStyle w:val="BodyBullet1"/>
      </w:pPr>
      <w:r>
        <w:t xml:space="preserve">Estimation of ground movements and Potential Zone of Influence, as described in Section </w:t>
      </w:r>
      <w:r>
        <w:fldChar w:fldCharType="begin"/>
      </w:r>
      <w:r>
        <w:instrText xml:space="preserve"> REF _Ref449969978 \r \h </w:instrText>
      </w:r>
      <w:r w:rsidR="001A08B4">
        <w:instrText xml:space="preserve"> \* MERGEFORMAT </w:instrText>
      </w:r>
      <w:r>
        <w:fldChar w:fldCharType="separate"/>
      </w:r>
      <w:r w:rsidR="00C22C03">
        <w:rPr>
          <w:cs/>
        </w:rPr>
        <w:t>‎</w:t>
      </w:r>
      <w:r w:rsidR="00C22C03">
        <w:t>19.5.3</w:t>
      </w:r>
      <w:r>
        <w:fldChar w:fldCharType="end"/>
      </w:r>
    </w:p>
    <w:p w14:paraId="259FB8C5" w14:textId="1506850B" w:rsidR="00FF53AB" w:rsidRDefault="00FF53AB" w:rsidP="001A08B4">
      <w:pPr>
        <w:pStyle w:val="BodyBullet1"/>
      </w:pPr>
      <w:r>
        <w:t>Identification of the position of buildings, structures and underground services within the Potential Zone of Influence and assessment of potential</w:t>
      </w:r>
      <w:r w:rsidR="00C345C9">
        <w:t xml:space="preserve"> impacts of Melbourne Metro on a representative sample of existing structures in varying ground conditions as described in Section </w:t>
      </w:r>
      <w:r w:rsidR="00C345C9">
        <w:fldChar w:fldCharType="begin"/>
      </w:r>
      <w:r w:rsidR="00C345C9">
        <w:instrText xml:space="preserve"> REF _Ref449970400 \r \h </w:instrText>
      </w:r>
      <w:r w:rsidR="001A08B4">
        <w:instrText xml:space="preserve"> \* MERGEFORMAT </w:instrText>
      </w:r>
      <w:r w:rsidR="00C345C9">
        <w:fldChar w:fldCharType="separate"/>
      </w:r>
      <w:r w:rsidR="00C22C03">
        <w:rPr>
          <w:cs/>
        </w:rPr>
        <w:t>‎</w:t>
      </w:r>
      <w:r w:rsidR="00C22C03">
        <w:t>19.5.4</w:t>
      </w:r>
      <w:r w:rsidR="00C345C9">
        <w:fldChar w:fldCharType="end"/>
      </w:r>
      <w:r w:rsidR="00C345C9">
        <w:t>.</w:t>
      </w:r>
    </w:p>
    <w:p w14:paraId="42C3CDCF" w14:textId="77777777" w:rsidR="001D7730" w:rsidRPr="009F362F" w:rsidRDefault="001D7730" w:rsidP="001D7730">
      <w:pPr>
        <w:pStyle w:val="Heading3"/>
      </w:pPr>
      <w:bookmarkStart w:id="10" w:name="_Ref449969978"/>
      <w:r w:rsidRPr="009F362F">
        <w:t>Potential Zone of Influence</w:t>
      </w:r>
      <w:bookmarkEnd w:id="10"/>
    </w:p>
    <w:p w14:paraId="6CBB4A8C" w14:textId="1CBE4E39" w:rsidR="001D7730" w:rsidRPr="009F362F" w:rsidRDefault="001D7730" w:rsidP="001D7730">
      <w:pPr>
        <w:pStyle w:val="BodyText"/>
      </w:pPr>
      <w:r w:rsidRPr="009F362F">
        <w:t xml:space="preserve">Excavation-induced settlement (underground and open cut) at surface level is the result of settlement caused by the ground movement mechanisms summarised in </w:t>
      </w:r>
      <w:r w:rsidR="00B34005">
        <w:t>Section </w:t>
      </w:r>
      <w:r w:rsidRPr="009F362F">
        <w:fldChar w:fldCharType="begin"/>
      </w:r>
      <w:r w:rsidRPr="009F362F">
        <w:instrText xml:space="preserve"> REF _Ref448234498 \r \h </w:instrText>
      </w:r>
      <w:r w:rsidRPr="009F362F">
        <w:fldChar w:fldCharType="separate"/>
      </w:r>
      <w:r w:rsidR="00C22C03">
        <w:rPr>
          <w:cs/>
        </w:rPr>
        <w:t>‎</w:t>
      </w:r>
      <w:r w:rsidR="00C22C03">
        <w:t>19.4.2</w:t>
      </w:r>
      <w:r w:rsidRPr="009F362F">
        <w:fldChar w:fldCharType="end"/>
      </w:r>
      <w:r w:rsidRPr="009F362F">
        <w:t xml:space="preserve"> that has propagated from the actual excavation depths. </w:t>
      </w:r>
    </w:p>
    <w:p w14:paraId="6827E095" w14:textId="0E856B52" w:rsidR="001D7730" w:rsidRPr="009F362F" w:rsidRDefault="001D7730" w:rsidP="001D7730">
      <w:pPr>
        <w:pStyle w:val="BodyText"/>
      </w:pPr>
      <w:r w:rsidRPr="009F362F">
        <w:lastRenderedPageBreak/>
        <w:t xml:space="preserve">The Potential Zone of Influence relating to ground movement </w:t>
      </w:r>
      <w:r w:rsidR="00B71C19" w:rsidRPr="009F362F">
        <w:t xml:space="preserve">has been </w:t>
      </w:r>
      <w:r w:rsidRPr="009F362F">
        <w:t>defined</w:t>
      </w:r>
      <w:r w:rsidR="005871EF">
        <w:t> </w:t>
      </w:r>
      <w:r w:rsidRPr="009F362F">
        <w:t>by:</w:t>
      </w:r>
    </w:p>
    <w:p w14:paraId="5CDF9A8E" w14:textId="72A34B1E" w:rsidR="001D7730" w:rsidRPr="009F362F" w:rsidRDefault="001D7730" w:rsidP="001D7730">
      <w:pPr>
        <w:pStyle w:val="BodyBullet1"/>
      </w:pPr>
      <w:r w:rsidRPr="009F362F">
        <w:t>The 5</w:t>
      </w:r>
      <w:r w:rsidR="00C345C9">
        <w:t xml:space="preserve"> </w:t>
      </w:r>
      <w:r w:rsidR="009F362F">
        <w:t xml:space="preserve">mm </w:t>
      </w:r>
      <w:r w:rsidRPr="009F362F">
        <w:t>excavation-induced ground surface settlement contours</w:t>
      </w:r>
    </w:p>
    <w:p w14:paraId="09391F0B" w14:textId="7D85B974" w:rsidR="001D7730" w:rsidRPr="009F362F" w:rsidRDefault="001D7730" w:rsidP="001D7730">
      <w:pPr>
        <w:pStyle w:val="BodyBullet1"/>
      </w:pPr>
      <w:r w:rsidRPr="009F362F">
        <w:t>The 10</w:t>
      </w:r>
      <w:r w:rsidR="00C345C9">
        <w:t xml:space="preserve"> </w:t>
      </w:r>
      <w:r w:rsidR="009F362F">
        <w:t xml:space="preserve">mm </w:t>
      </w:r>
      <w:r w:rsidRPr="009F362F">
        <w:t>consolidation settlement contours.</w:t>
      </w:r>
    </w:p>
    <w:p w14:paraId="396D9C74" w14:textId="40D71CA6" w:rsidR="00C345C9" w:rsidRDefault="00C345C9" w:rsidP="001D7730">
      <w:pPr>
        <w:pStyle w:val="BodyText"/>
      </w:pPr>
      <w:r>
        <w:t>Experience from tunnelling projects over past decades has shown that structures subjected to smaller settlements than these have negligible or no effects from the movements.</w:t>
      </w:r>
    </w:p>
    <w:p w14:paraId="6F689A39" w14:textId="25B555DF" w:rsidR="001D7730" w:rsidRPr="009F362F" w:rsidRDefault="001D7730" w:rsidP="001D7730">
      <w:pPr>
        <w:pStyle w:val="BodyText"/>
      </w:pPr>
      <w:r w:rsidRPr="009F362F">
        <w:t>Buildings, structures and underground services located between the contours defined above are considered within the P</w:t>
      </w:r>
      <w:r w:rsidR="001A08B4">
        <w:t xml:space="preserve">otential </w:t>
      </w:r>
      <w:r w:rsidRPr="009F362F">
        <w:t>Z</w:t>
      </w:r>
      <w:r w:rsidR="001A08B4">
        <w:t xml:space="preserve">one </w:t>
      </w:r>
      <w:r w:rsidRPr="009F362F">
        <w:t>o</w:t>
      </w:r>
      <w:r w:rsidR="001A08B4">
        <w:t xml:space="preserve">f </w:t>
      </w:r>
      <w:r w:rsidRPr="009F362F">
        <w:t>I</w:t>
      </w:r>
      <w:r w:rsidR="001A08B4">
        <w:t>nfluence</w:t>
      </w:r>
      <w:r w:rsidRPr="009F362F">
        <w:t>.</w:t>
      </w:r>
    </w:p>
    <w:p w14:paraId="08777F6B" w14:textId="77777777" w:rsidR="001D7730" w:rsidRPr="009F362F" w:rsidRDefault="001D7730" w:rsidP="001D7730">
      <w:pPr>
        <w:pStyle w:val="BodyText"/>
      </w:pPr>
    </w:p>
    <w:p w14:paraId="6B5FD5E7" w14:textId="77777777" w:rsidR="001D7730" w:rsidRPr="009F362F" w:rsidRDefault="001D7730" w:rsidP="001D7730">
      <w:pPr>
        <w:pStyle w:val="BodyText"/>
        <w:sectPr w:rsidR="001D7730" w:rsidRPr="009F362F" w:rsidSect="00F057D7">
          <w:footerReference w:type="even" r:id="rId11"/>
          <w:footerReference w:type="default" r:id="rId12"/>
          <w:headerReference w:type="first" r:id="rId13"/>
          <w:footerReference w:type="first" r:id="rId14"/>
          <w:footnotePr>
            <w:numFmt w:val="chicago"/>
            <w:numRestart w:val="eachPage"/>
          </w:footnotePr>
          <w:pgSz w:w="11906" w:h="16838" w:code="9"/>
          <w:pgMar w:top="1701" w:right="1418" w:bottom="1701" w:left="3289" w:header="567" w:footer="567" w:gutter="0"/>
          <w:pgNumType w:start="1" w:chapStyle="1" w:chapSep="enDash"/>
          <w:cols w:space="708"/>
          <w:docGrid w:linePitch="360"/>
        </w:sectPr>
      </w:pPr>
    </w:p>
    <w:p w14:paraId="569DFB4C" w14:textId="6629AB6A" w:rsidR="001D7730" w:rsidRPr="009F362F" w:rsidRDefault="001D7730" w:rsidP="005871EF">
      <w:pPr>
        <w:pStyle w:val="Caption"/>
        <w:spacing w:before="0"/>
      </w:pPr>
      <w:bookmarkStart w:id="11" w:name="_Ref448698755"/>
      <w:r w:rsidRPr="009F362F">
        <w:lastRenderedPageBreak/>
        <w:t xml:space="preserve">Figure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986717" w:rsidRPr="009F362F">
        <w:noBreakHyphen/>
      </w:r>
      <w:r w:rsidR="001D43A8">
        <w:fldChar w:fldCharType="begin"/>
      </w:r>
      <w:r w:rsidR="001D43A8">
        <w:instrText xml:space="preserve"> SEQ Figure \* ARABIC \s 1 </w:instrText>
      </w:r>
      <w:r w:rsidR="001D43A8">
        <w:fldChar w:fldCharType="separate"/>
      </w:r>
      <w:r w:rsidR="00C22C03">
        <w:rPr>
          <w:noProof/>
        </w:rPr>
        <w:t>1</w:t>
      </w:r>
      <w:r w:rsidR="001D43A8">
        <w:rPr>
          <w:noProof/>
        </w:rPr>
        <w:fldChar w:fldCharType="end"/>
      </w:r>
      <w:bookmarkEnd w:id="11"/>
      <w:r w:rsidR="00986717" w:rsidRPr="009F362F">
        <w:tab/>
      </w:r>
      <w:r w:rsidRPr="009F362F">
        <w:t>Potential Zone of Influence relating to ground movement, Sheet 1 of 5</w:t>
      </w:r>
    </w:p>
    <w:p w14:paraId="05BE8088" w14:textId="5469018D" w:rsidR="001D7730" w:rsidRPr="009F362F" w:rsidRDefault="00C345C9" w:rsidP="00A539F7">
      <w:pPr>
        <w:pStyle w:val="Object"/>
      </w:pPr>
      <w:r>
        <w:rPr>
          <w:noProof/>
          <w:lang w:eastAsia="en-AU"/>
        </w:rPr>
        <w:drawing>
          <wp:inline distT="0" distB="0" distL="0" distR="0" wp14:anchorId="5ADB8E1E" wp14:editId="7127E6E4">
            <wp:extent cx="7356144" cy="5124734"/>
            <wp:effectExtent l="0" t="0" r="0" b="0"/>
            <wp:docPr id="2" name="Picture 2" descr="This illustration shows the potential zone of influence relating to ground movement" title="The Potential Zones of Influence across the Melbourne Metro alignmen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1.jpg"/>
                    <pic:cNvPicPr/>
                  </pic:nvPicPr>
                  <pic:blipFill rotWithShape="1">
                    <a:blip r:embed="rId15">
                      <a:extLst>
                        <a:ext uri="{28A0092B-C50C-407E-A947-70E740481C1C}">
                          <a14:useLocalDpi xmlns:a14="http://schemas.microsoft.com/office/drawing/2010/main" val="0"/>
                        </a:ext>
                      </a:extLst>
                    </a:blip>
                    <a:srcRect l="1788" t="1896" r="1857" b="3161"/>
                    <a:stretch/>
                  </pic:blipFill>
                  <pic:spPr bwMode="auto">
                    <a:xfrm>
                      <a:off x="0" y="0"/>
                      <a:ext cx="7359347" cy="5126966"/>
                    </a:xfrm>
                    <a:prstGeom prst="rect">
                      <a:avLst/>
                    </a:prstGeom>
                    <a:ln>
                      <a:noFill/>
                    </a:ln>
                    <a:extLst>
                      <a:ext uri="{53640926-AAD7-44D8-BBD7-CCE9431645EC}">
                        <a14:shadowObscured xmlns:a14="http://schemas.microsoft.com/office/drawing/2010/main"/>
                      </a:ext>
                    </a:extLst>
                  </pic:spPr>
                </pic:pic>
              </a:graphicData>
            </a:graphic>
          </wp:inline>
        </w:drawing>
      </w:r>
    </w:p>
    <w:p w14:paraId="66D73772" w14:textId="25E92B9E" w:rsidR="00986717" w:rsidRPr="009F362F" w:rsidRDefault="00986717" w:rsidP="00986717">
      <w:pPr>
        <w:pStyle w:val="Caption"/>
      </w:pPr>
      <w:r w:rsidRPr="009F362F">
        <w:lastRenderedPageBreak/>
        <w:t xml:space="preserve">Figure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Pr="009F362F">
        <w:noBreakHyphen/>
      </w:r>
      <w:r w:rsidR="001D43A8">
        <w:fldChar w:fldCharType="begin"/>
      </w:r>
      <w:r w:rsidR="001D43A8">
        <w:instrText xml:space="preserve"> SEQ Figure \* ARABIC \s 1 </w:instrText>
      </w:r>
      <w:r w:rsidR="001D43A8">
        <w:fldChar w:fldCharType="separate"/>
      </w:r>
      <w:r w:rsidR="00C22C03">
        <w:rPr>
          <w:noProof/>
        </w:rPr>
        <w:t>2</w:t>
      </w:r>
      <w:r w:rsidR="001D43A8">
        <w:rPr>
          <w:noProof/>
        </w:rPr>
        <w:fldChar w:fldCharType="end"/>
      </w:r>
      <w:r w:rsidRPr="009F362F">
        <w:tab/>
        <w:t>Potential Zone of Influence relating to ground movement, Sheet 2 of 5</w:t>
      </w:r>
    </w:p>
    <w:p w14:paraId="08EC74DE" w14:textId="5B6D5BCF" w:rsidR="001D7730" w:rsidRPr="009F362F" w:rsidRDefault="00C345C9" w:rsidP="001D7730">
      <w:pPr>
        <w:pStyle w:val="BodyText"/>
      </w:pPr>
      <w:r>
        <w:rPr>
          <w:noProof/>
          <w:lang w:eastAsia="en-AU"/>
        </w:rPr>
        <w:drawing>
          <wp:inline distT="0" distB="0" distL="0" distR="0" wp14:anchorId="72CD0CFA" wp14:editId="333516CC">
            <wp:extent cx="7356144" cy="5104263"/>
            <wp:effectExtent l="0" t="0" r="0" b="1270"/>
            <wp:docPr id="7" name="Picture 7" descr="This illustration shows the potential zone of influence relating to ground movement" title="The Potential Zones of Influence across the Melbourne Metro alignment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2.jpg"/>
                    <pic:cNvPicPr/>
                  </pic:nvPicPr>
                  <pic:blipFill rotWithShape="1">
                    <a:blip r:embed="rId16">
                      <a:extLst>
                        <a:ext uri="{28A0092B-C50C-407E-A947-70E740481C1C}">
                          <a14:useLocalDpi xmlns:a14="http://schemas.microsoft.com/office/drawing/2010/main" val="0"/>
                        </a:ext>
                      </a:extLst>
                    </a:blip>
                    <a:srcRect l="1877" t="2528" r="1769" b="2908"/>
                    <a:stretch/>
                  </pic:blipFill>
                  <pic:spPr bwMode="auto">
                    <a:xfrm>
                      <a:off x="0" y="0"/>
                      <a:ext cx="7359347" cy="5106486"/>
                    </a:xfrm>
                    <a:prstGeom prst="rect">
                      <a:avLst/>
                    </a:prstGeom>
                    <a:ln>
                      <a:noFill/>
                    </a:ln>
                    <a:extLst>
                      <a:ext uri="{53640926-AAD7-44D8-BBD7-CCE9431645EC}">
                        <a14:shadowObscured xmlns:a14="http://schemas.microsoft.com/office/drawing/2010/main"/>
                      </a:ext>
                    </a:extLst>
                  </pic:spPr>
                </pic:pic>
              </a:graphicData>
            </a:graphic>
          </wp:inline>
        </w:drawing>
      </w:r>
    </w:p>
    <w:p w14:paraId="724C2843" w14:textId="5FAA212E" w:rsidR="001D7730" w:rsidRPr="009F362F" w:rsidRDefault="001D7730" w:rsidP="001D7730">
      <w:pPr>
        <w:pStyle w:val="Caption"/>
      </w:pPr>
      <w:r w:rsidRPr="009F362F">
        <w:lastRenderedPageBreak/>
        <w:t xml:space="preserve">Figure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986717" w:rsidRPr="009F362F">
        <w:noBreakHyphen/>
      </w:r>
      <w:r w:rsidR="001D43A8">
        <w:fldChar w:fldCharType="begin"/>
      </w:r>
      <w:r w:rsidR="001D43A8">
        <w:instrText xml:space="preserve"> SEQ Figure \* ARABIC \s 1 </w:instrText>
      </w:r>
      <w:r w:rsidR="001D43A8">
        <w:fldChar w:fldCharType="separate"/>
      </w:r>
      <w:r w:rsidR="00C22C03">
        <w:rPr>
          <w:noProof/>
        </w:rPr>
        <w:t>3</w:t>
      </w:r>
      <w:r w:rsidR="001D43A8">
        <w:rPr>
          <w:noProof/>
        </w:rPr>
        <w:fldChar w:fldCharType="end"/>
      </w:r>
      <w:r w:rsidR="00986717" w:rsidRPr="009F362F">
        <w:tab/>
      </w:r>
      <w:r w:rsidRPr="009F362F">
        <w:t>Potential Zone of Influence relating to ground movement, Sheet 3 of 5</w:t>
      </w:r>
    </w:p>
    <w:p w14:paraId="6EB17458" w14:textId="0D67E905" w:rsidR="001D7730" w:rsidRPr="009F362F" w:rsidRDefault="00C345C9" w:rsidP="00986717">
      <w:pPr>
        <w:pStyle w:val="Object"/>
      </w:pPr>
      <w:r>
        <w:rPr>
          <w:noProof/>
          <w:lang w:eastAsia="en-AU"/>
        </w:rPr>
        <w:drawing>
          <wp:inline distT="0" distB="0" distL="0" distR="0" wp14:anchorId="186BB451" wp14:editId="29E30000">
            <wp:extent cx="7356144" cy="5083791"/>
            <wp:effectExtent l="0" t="0" r="0" b="3175"/>
            <wp:docPr id="8" name="Picture 8" descr="This illustration shows the potential zone of influence relating to ground movement" title="The Potential Zones of Influence across the Melbourne Metro alignment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3.jpg"/>
                    <pic:cNvPicPr/>
                  </pic:nvPicPr>
                  <pic:blipFill rotWithShape="1">
                    <a:blip r:embed="rId17">
                      <a:extLst>
                        <a:ext uri="{28A0092B-C50C-407E-A947-70E740481C1C}">
                          <a14:useLocalDpi xmlns:a14="http://schemas.microsoft.com/office/drawing/2010/main" val="0"/>
                        </a:ext>
                      </a:extLst>
                    </a:blip>
                    <a:srcRect l="1967" t="2655" r="1679" b="3160"/>
                    <a:stretch/>
                  </pic:blipFill>
                  <pic:spPr bwMode="auto">
                    <a:xfrm>
                      <a:off x="0" y="0"/>
                      <a:ext cx="7359347" cy="5086005"/>
                    </a:xfrm>
                    <a:prstGeom prst="rect">
                      <a:avLst/>
                    </a:prstGeom>
                    <a:ln>
                      <a:noFill/>
                    </a:ln>
                    <a:extLst>
                      <a:ext uri="{53640926-AAD7-44D8-BBD7-CCE9431645EC}">
                        <a14:shadowObscured xmlns:a14="http://schemas.microsoft.com/office/drawing/2010/main"/>
                      </a:ext>
                    </a:extLst>
                  </pic:spPr>
                </pic:pic>
              </a:graphicData>
            </a:graphic>
          </wp:inline>
        </w:drawing>
      </w:r>
    </w:p>
    <w:p w14:paraId="4C4D8926" w14:textId="0796CBE4" w:rsidR="001D7730" w:rsidRPr="009F362F" w:rsidRDefault="001D7730" w:rsidP="001D7730">
      <w:pPr>
        <w:pStyle w:val="Caption"/>
      </w:pPr>
      <w:r w:rsidRPr="009F362F">
        <w:lastRenderedPageBreak/>
        <w:t xml:space="preserve">Figure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986717" w:rsidRPr="009F362F">
        <w:noBreakHyphen/>
      </w:r>
      <w:r w:rsidR="001D43A8">
        <w:fldChar w:fldCharType="begin"/>
      </w:r>
      <w:r w:rsidR="001D43A8">
        <w:instrText xml:space="preserve"> SEQ Figure \* ARABIC \s 1 </w:instrText>
      </w:r>
      <w:r w:rsidR="001D43A8">
        <w:fldChar w:fldCharType="separate"/>
      </w:r>
      <w:r w:rsidR="00C22C03">
        <w:rPr>
          <w:noProof/>
        </w:rPr>
        <w:t>4</w:t>
      </w:r>
      <w:r w:rsidR="001D43A8">
        <w:rPr>
          <w:noProof/>
        </w:rPr>
        <w:fldChar w:fldCharType="end"/>
      </w:r>
      <w:r w:rsidRPr="009F362F">
        <w:t xml:space="preserve"> </w:t>
      </w:r>
      <w:r w:rsidR="00986717" w:rsidRPr="009F362F">
        <w:tab/>
      </w:r>
      <w:r w:rsidRPr="009F362F">
        <w:t>Potential Zone of Influence relating to ground movement, Sheet 4 of 5</w:t>
      </w:r>
    </w:p>
    <w:p w14:paraId="55934E78" w14:textId="66632FF8" w:rsidR="001D7730" w:rsidRPr="009F362F" w:rsidRDefault="00C345C9" w:rsidP="001D7730">
      <w:pPr>
        <w:pStyle w:val="Object"/>
      </w:pPr>
      <w:r>
        <w:rPr>
          <w:noProof/>
          <w:lang w:eastAsia="en-AU"/>
        </w:rPr>
        <w:drawing>
          <wp:inline distT="0" distB="0" distL="0" distR="0" wp14:anchorId="17FF632B" wp14:editId="3D51D7A3">
            <wp:extent cx="7362967" cy="5090615"/>
            <wp:effectExtent l="0" t="0" r="0" b="0"/>
            <wp:docPr id="9" name="Picture 9" descr="This illustration shows the potential zone of influence relating to ground movement" title="The Potential Zones of Influence across the Melbourne Metro alignment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4.jpg"/>
                    <pic:cNvPicPr/>
                  </pic:nvPicPr>
                  <pic:blipFill rotWithShape="1">
                    <a:blip r:embed="rId18">
                      <a:extLst>
                        <a:ext uri="{28A0092B-C50C-407E-A947-70E740481C1C}">
                          <a14:useLocalDpi xmlns:a14="http://schemas.microsoft.com/office/drawing/2010/main" val="0"/>
                        </a:ext>
                      </a:extLst>
                    </a:blip>
                    <a:srcRect l="1876" t="2655" r="1680" b="3034"/>
                    <a:stretch/>
                  </pic:blipFill>
                  <pic:spPr bwMode="auto">
                    <a:xfrm>
                      <a:off x="0" y="0"/>
                      <a:ext cx="7366173" cy="5092832"/>
                    </a:xfrm>
                    <a:prstGeom prst="rect">
                      <a:avLst/>
                    </a:prstGeom>
                    <a:ln>
                      <a:noFill/>
                    </a:ln>
                    <a:extLst>
                      <a:ext uri="{53640926-AAD7-44D8-BBD7-CCE9431645EC}">
                        <a14:shadowObscured xmlns:a14="http://schemas.microsoft.com/office/drawing/2010/main"/>
                      </a:ext>
                    </a:extLst>
                  </pic:spPr>
                </pic:pic>
              </a:graphicData>
            </a:graphic>
          </wp:inline>
        </w:drawing>
      </w:r>
    </w:p>
    <w:p w14:paraId="0F363F5E" w14:textId="7E2F5AB0" w:rsidR="001D7730" w:rsidRPr="009F362F" w:rsidRDefault="001D7730" w:rsidP="004527E3">
      <w:pPr>
        <w:pStyle w:val="Caption"/>
      </w:pPr>
      <w:bookmarkStart w:id="12" w:name="_Ref448698775"/>
      <w:r w:rsidRPr="009F362F">
        <w:lastRenderedPageBreak/>
        <w:t xml:space="preserve">Figure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986717" w:rsidRPr="009F362F">
        <w:noBreakHyphen/>
      </w:r>
      <w:r w:rsidR="001D43A8">
        <w:fldChar w:fldCharType="begin"/>
      </w:r>
      <w:r w:rsidR="001D43A8">
        <w:instrText xml:space="preserve"> SEQ Figure \* ARABIC \s 1 </w:instrText>
      </w:r>
      <w:r w:rsidR="001D43A8">
        <w:fldChar w:fldCharType="separate"/>
      </w:r>
      <w:r w:rsidR="00C22C03">
        <w:rPr>
          <w:noProof/>
        </w:rPr>
        <w:t>5</w:t>
      </w:r>
      <w:r w:rsidR="001D43A8">
        <w:rPr>
          <w:noProof/>
        </w:rPr>
        <w:fldChar w:fldCharType="end"/>
      </w:r>
      <w:bookmarkEnd w:id="12"/>
      <w:r w:rsidRPr="009F362F">
        <w:t xml:space="preserve"> </w:t>
      </w:r>
      <w:r w:rsidR="00986717" w:rsidRPr="009F362F">
        <w:tab/>
      </w:r>
      <w:r w:rsidRPr="009F362F">
        <w:t>Potential Zone of Influence relating to ground movement, Sheet 5 of 5</w:t>
      </w:r>
    </w:p>
    <w:p w14:paraId="2F29B099" w14:textId="06341E0E" w:rsidR="001D7730" w:rsidRPr="009F362F" w:rsidRDefault="00C345C9" w:rsidP="00986717">
      <w:pPr>
        <w:pStyle w:val="Object"/>
      </w:pPr>
      <w:r>
        <w:rPr>
          <w:noProof/>
          <w:lang w:eastAsia="en-AU"/>
        </w:rPr>
        <w:drawing>
          <wp:inline distT="0" distB="0" distL="0" distR="0" wp14:anchorId="7DE81FFD" wp14:editId="64EE7A72">
            <wp:extent cx="7349320" cy="5090615"/>
            <wp:effectExtent l="0" t="0" r="4445" b="0"/>
            <wp:docPr id="10" name="Picture 10" descr="This illustration shows the potential zone of influence relating to ground movement" title="The Potential Zones of Influence across the Melbourne Metro alignment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 5.jpg"/>
                    <pic:cNvPicPr/>
                  </pic:nvPicPr>
                  <pic:blipFill rotWithShape="1">
                    <a:blip r:embed="rId19">
                      <a:extLst>
                        <a:ext uri="{28A0092B-C50C-407E-A947-70E740481C1C}">
                          <a14:useLocalDpi xmlns:a14="http://schemas.microsoft.com/office/drawing/2010/main" val="0"/>
                        </a:ext>
                      </a:extLst>
                    </a:blip>
                    <a:srcRect l="1877" t="2655" r="1858" b="3034"/>
                    <a:stretch/>
                  </pic:blipFill>
                  <pic:spPr bwMode="auto">
                    <a:xfrm>
                      <a:off x="0" y="0"/>
                      <a:ext cx="7352520" cy="5092832"/>
                    </a:xfrm>
                    <a:prstGeom prst="rect">
                      <a:avLst/>
                    </a:prstGeom>
                    <a:ln>
                      <a:noFill/>
                    </a:ln>
                    <a:extLst>
                      <a:ext uri="{53640926-AAD7-44D8-BBD7-CCE9431645EC}">
                        <a14:shadowObscured xmlns:a14="http://schemas.microsoft.com/office/drawing/2010/main"/>
                      </a:ext>
                    </a:extLst>
                  </pic:spPr>
                </pic:pic>
              </a:graphicData>
            </a:graphic>
          </wp:inline>
        </w:drawing>
      </w:r>
    </w:p>
    <w:p w14:paraId="6D68A0F1" w14:textId="77777777" w:rsidR="001D7730" w:rsidRPr="009F362F" w:rsidRDefault="001D7730" w:rsidP="00986717">
      <w:pPr>
        <w:pStyle w:val="Object"/>
        <w:rPr>
          <w:rFonts w:eastAsia="Arial" w:cs="Arial"/>
          <w:sz w:val="18"/>
          <w:szCs w:val="20"/>
        </w:rPr>
        <w:sectPr w:rsidR="001D7730" w:rsidRPr="009F362F" w:rsidSect="00302A8F">
          <w:headerReference w:type="default" r:id="rId20"/>
          <w:footnotePr>
            <w:numFmt w:val="chicago"/>
            <w:numRestart w:val="eachPage"/>
          </w:footnotePr>
          <w:pgSz w:w="16838" w:h="11906" w:orient="landscape" w:code="9"/>
          <w:pgMar w:top="1701" w:right="1418" w:bottom="1701" w:left="1418" w:header="567" w:footer="567" w:gutter="0"/>
          <w:pgNumType w:chapStyle="1" w:chapSep="enDash"/>
          <w:cols w:space="708"/>
          <w:docGrid w:linePitch="360"/>
        </w:sectPr>
      </w:pPr>
    </w:p>
    <w:p w14:paraId="702EF2F3" w14:textId="77777777" w:rsidR="008D0829" w:rsidRPr="009F362F" w:rsidRDefault="008D0829" w:rsidP="000B72E3">
      <w:pPr>
        <w:pStyle w:val="Heading3"/>
      </w:pPr>
      <w:bookmarkStart w:id="13" w:name="_Toc446427484"/>
      <w:bookmarkStart w:id="14" w:name="_Toc446492671"/>
      <w:bookmarkStart w:id="15" w:name="_Toc446492766"/>
      <w:bookmarkStart w:id="16" w:name="_Toc446492861"/>
      <w:bookmarkStart w:id="17" w:name="_Toc446427485"/>
      <w:bookmarkStart w:id="18" w:name="_Toc446492672"/>
      <w:bookmarkStart w:id="19" w:name="_Toc446492767"/>
      <w:bookmarkStart w:id="20" w:name="_Toc446492862"/>
      <w:bookmarkStart w:id="21" w:name="_Toc446427486"/>
      <w:bookmarkStart w:id="22" w:name="_Toc446492673"/>
      <w:bookmarkStart w:id="23" w:name="_Toc446492768"/>
      <w:bookmarkStart w:id="24" w:name="_Toc446492863"/>
      <w:bookmarkStart w:id="25" w:name="_Toc446427487"/>
      <w:bookmarkStart w:id="26" w:name="_Toc446492674"/>
      <w:bookmarkStart w:id="27" w:name="_Toc446492769"/>
      <w:bookmarkStart w:id="28" w:name="_Toc446492864"/>
      <w:bookmarkStart w:id="29" w:name="_Toc446427488"/>
      <w:bookmarkStart w:id="30" w:name="_Toc446492675"/>
      <w:bookmarkStart w:id="31" w:name="_Toc446492770"/>
      <w:bookmarkStart w:id="32" w:name="_Toc446492865"/>
      <w:bookmarkStart w:id="33" w:name="_Toc445368626"/>
      <w:bookmarkStart w:id="34" w:name="_Toc445890359"/>
      <w:bookmarkStart w:id="35" w:name="_Toc446005639"/>
      <w:bookmarkStart w:id="36" w:name="_Toc446267921"/>
      <w:bookmarkStart w:id="37" w:name="_Toc446323986"/>
      <w:bookmarkStart w:id="38" w:name="_Toc446427489"/>
      <w:bookmarkStart w:id="39" w:name="_Toc446492676"/>
      <w:bookmarkStart w:id="40" w:name="_Toc446492771"/>
      <w:bookmarkStart w:id="41" w:name="_Toc446492866"/>
      <w:bookmarkStart w:id="42" w:name="_Toc445368627"/>
      <w:bookmarkStart w:id="43" w:name="_Toc445890360"/>
      <w:bookmarkStart w:id="44" w:name="_Toc446005640"/>
      <w:bookmarkStart w:id="45" w:name="_Toc446267922"/>
      <w:bookmarkStart w:id="46" w:name="_Toc446323987"/>
      <w:bookmarkStart w:id="47" w:name="_Toc446427490"/>
      <w:bookmarkStart w:id="48" w:name="_Toc446492677"/>
      <w:bookmarkStart w:id="49" w:name="_Toc446492772"/>
      <w:bookmarkStart w:id="50" w:name="_Toc446492867"/>
      <w:bookmarkStart w:id="51" w:name="_Toc445368628"/>
      <w:bookmarkStart w:id="52" w:name="_Toc445890361"/>
      <w:bookmarkStart w:id="53" w:name="_Toc446005641"/>
      <w:bookmarkStart w:id="54" w:name="_Toc446267923"/>
      <w:bookmarkStart w:id="55" w:name="_Toc446323988"/>
      <w:bookmarkStart w:id="56" w:name="_Toc446427491"/>
      <w:bookmarkStart w:id="57" w:name="_Toc446492678"/>
      <w:bookmarkStart w:id="58" w:name="_Toc446492773"/>
      <w:bookmarkStart w:id="59" w:name="_Toc446492868"/>
      <w:bookmarkStart w:id="60" w:name="_Toc445368629"/>
      <w:bookmarkStart w:id="61" w:name="_Toc445890362"/>
      <w:bookmarkStart w:id="62" w:name="_Toc446005642"/>
      <w:bookmarkStart w:id="63" w:name="_Toc446267924"/>
      <w:bookmarkStart w:id="64" w:name="_Toc446323989"/>
      <w:bookmarkStart w:id="65" w:name="_Toc446427492"/>
      <w:bookmarkStart w:id="66" w:name="_Toc446492679"/>
      <w:bookmarkStart w:id="67" w:name="_Toc446492774"/>
      <w:bookmarkStart w:id="68" w:name="_Toc446492869"/>
      <w:bookmarkStart w:id="69" w:name="_Toc445368630"/>
      <w:bookmarkStart w:id="70" w:name="_Toc445890363"/>
      <w:bookmarkStart w:id="71" w:name="_Toc446005643"/>
      <w:bookmarkStart w:id="72" w:name="_Toc446267925"/>
      <w:bookmarkStart w:id="73" w:name="_Toc446323990"/>
      <w:bookmarkStart w:id="74" w:name="_Toc446427493"/>
      <w:bookmarkStart w:id="75" w:name="_Toc446492680"/>
      <w:bookmarkStart w:id="76" w:name="_Toc446492775"/>
      <w:bookmarkStart w:id="77" w:name="_Toc446492870"/>
      <w:bookmarkStart w:id="78" w:name="_Toc445368631"/>
      <w:bookmarkStart w:id="79" w:name="_Toc445890364"/>
      <w:bookmarkStart w:id="80" w:name="_Toc446005644"/>
      <w:bookmarkStart w:id="81" w:name="_Toc446267926"/>
      <w:bookmarkStart w:id="82" w:name="_Toc446323991"/>
      <w:bookmarkStart w:id="83" w:name="_Toc446427494"/>
      <w:bookmarkStart w:id="84" w:name="_Toc446492681"/>
      <w:bookmarkStart w:id="85" w:name="_Toc446492776"/>
      <w:bookmarkStart w:id="86" w:name="_Toc446492871"/>
      <w:bookmarkStart w:id="87" w:name="_Ref44997040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9F362F">
        <w:lastRenderedPageBreak/>
        <w:t>Levels of Assessment</w:t>
      </w:r>
      <w:bookmarkEnd w:id="87"/>
    </w:p>
    <w:p w14:paraId="542B4C76" w14:textId="77777777" w:rsidR="008D0829" w:rsidRPr="009F362F" w:rsidRDefault="008D0829" w:rsidP="000B72E3">
      <w:pPr>
        <w:pStyle w:val="Heading4"/>
      </w:pPr>
      <w:r w:rsidRPr="009F362F">
        <w:t>Level 1 Assessment</w:t>
      </w:r>
    </w:p>
    <w:p w14:paraId="1C213232" w14:textId="77777777" w:rsidR="008D0829" w:rsidRPr="009F362F" w:rsidRDefault="008D0829" w:rsidP="00D567A7">
      <w:pPr>
        <w:pStyle w:val="BodyText"/>
      </w:pPr>
      <w:r w:rsidRPr="009F362F">
        <w:t xml:space="preserve">A Level 1 Assessment is the process of identifying </w:t>
      </w:r>
      <w:r w:rsidR="00BE4165" w:rsidRPr="009F362F">
        <w:t xml:space="preserve">existing </w:t>
      </w:r>
      <w:r w:rsidRPr="009F362F">
        <w:t>structures and civil infrastructure that are within the Potential Zone of Influence relating to ground movement. The influence of existing building foundations, existing structures or existing underground openings do not form part of the Level 1 or Level 2 assessment.</w:t>
      </w:r>
    </w:p>
    <w:p w14:paraId="408F6E26" w14:textId="77777777" w:rsidR="008D0829" w:rsidRPr="009F362F" w:rsidRDefault="008D0829" w:rsidP="000B72E3">
      <w:pPr>
        <w:pStyle w:val="Heading4"/>
      </w:pPr>
      <w:r w:rsidRPr="009F362F">
        <w:t>Level 2 Assessment</w:t>
      </w:r>
    </w:p>
    <w:p w14:paraId="5981744E" w14:textId="77777777" w:rsidR="008D0829" w:rsidRPr="009F362F" w:rsidRDefault="008D0829" w:rsidP="008D0829">
      <w:pPr>
        <w:pStyle w:val="BodyText"/>
      </w:pPr>
      <w:r w:rsidRPr="009F362F">
        <w:t xml:space="preserve">In a Level 2 Assessment, it is </w:t>
      </w:r>
      <w:r w:rsidR="00C81684" w:rsidRPr="009F362F">
        <w:t xml:space="preserve">conservatively </w:t>
      </w:r>
      <w:r w:rsidRPr="009F362F">
        <w:t xml:space="preserve">assumed that building and structure foundations behave flexibly and follow the estimated ground settlement profile. </w:t>
      </w:r>
    </w:p>
    <w:p w14:paraId="5657BFA2" w14:textId="7A9AA7DE" w:rsidR="00D84F49" w:rsidRPr="009F362F" w:rsidRDefault="007B2F60" w:rsidP="008D0829">
      <w:pPr>
        <w:pStyle w:val="BodyText"/>
      </w:pPr>
      <w:r w:rsidRPr="009F362F">
        <w:t>In the assessment, a</w:t>
      </w:r>
      <w:r w:rsidR="00D84F49" w:rsidRPr="009F362F">
        <w:t xml:space="preserve"> representative sample of different building types, utilities and key civil infrastructure were assessed that are founded in varying geological settings, have varying construction types and overlie or are situated close to project works with varying tunnel or underground structure arrangements.</w:t>
      </w:r>
    </w:p>
    <w:p w14:paraId="7F5F87E2" w14:textId="3828C091" w:rsidR="008D0829" w:rsidRPr="009F362F" w:rsidRDefault="008D0829" w:rsidP="008D0829">
      <w:pPr>
        <w:pStyle w:val="BodyText"/>
      </w:pPr>
      <w:r w:rsidRPr="009F362F">
        <w:t>The building assessment results were assessed against potential building damage classifications which correlate maximum tensile strain against typical degree of damage for buildings. This system is generally only applicable for buildings with relatively shallow foundations and is not strictly appropriate for assessment of structures with deep foundations or tall buildings.</w:t>
      </w:r>
      <w:r w:rsidR="00DD7A96" w:rsidRPr="009F362F">
        <w:t xml:space="preserve"> This method</w:t>
      </w:r>
      <w:r w:rsidR="00F81945" w:rsidRPr="009F362F">
        <w:t xml:space="preserve"> i</w:t>
      </w:r>
      <w:r w:rsidR="00DD7A96" w:rsidRPr="009F362F">
        <w:t xml:space="preserve">s likely to be conservative for this building type. </w:t>
      </w:r>
    </w:p>
    <w:p w14:paraId="0EECE7BC" w14:textId="5D1B4D23" w:rsidR="008D0829" w:rsidRPr="009F362F" w:rsidRDefault="008D0829" w:rsidP="008D0829">
      <w:pPr>
        <w:pStyle w:val="BodyText"/>
      </w:pPr>
      <w:r w:rsidRPr="009F362F">
        <w:t xml:space="preserve">Assessment results for utilities and infrastructure were compared against preliminary </w:t>
      </w:r>
      <w:r w:rsidR="00D9298F" w:rsidRPr="009F362F">
        <w:t xml:space="preserve">impacts evaluation </w:t>
      </w:r>
      <w:r w:rsidRPr="009F362F">
        <w:t>criteria</w:t>
      </w:r>
      <w:r w:rsidR="00A924C3" w:rsidRPr="009F362F">
        <w:t>,</w:t>
      </w:r>
      <w:r w:rsidRPr="009F362F">
        <w:t xml:space="preserve"> as discussed in </w:t>
      </w:r>
      <w:r w:rsidR="00B34005">
        <w:t>Section </w:t>
      </w:r>
      <w:r w:rsidR="00A924C3" w:rsidRPr="009F362F">
        <w:t xml:space="preserve">5.6 of </w:t>
      </w:r>
      <w:r w:rsidR="000E2C14" w:rsidRPr="009F362F">
        <w:t xml:space="preserve">Technical </w:t>
      </w:r>
      <w:r w:rsidRPr="009F362F">
        <w:t>Appendix P.</w:t>
      </w:r>
    </w:p>
    <w:p w14:paraId="3182C9E0" w14:textId="77777777" w:rsidR="008D0829" w:rsidRPr="009F362F" w:rsidRDefault="008D0829" w:rsidP="008D0829">
      <w:pPr>
        <w:pStyle w:val="BodyText"/>
      </w:pPr>
      <w:r w:rsidRPr="009F362F">
        <w:t xml:space="preserve">Buildings, structures or </w:t>
      </w:r>
      <w:proofErr w:type="gramStart"/>
      <w:r w:rsidRPr="009F362F">
        <w:t>utilities where potential impacts were considered acceptable</w:t>
      </w:r>
      <w:r w:rsidR="004D516B" w:rsidRPr="009F362F">
        <w:t xml:space="preserve"> (that is</w:t>
      </w:r>
      <w:proofErr w:type="gramEnd"/>
      <w:r w:rsidR="004D516B" w:rsidRPr="009F362F">
        <w:t xml:space="preserve">, </w:t>
      </w:r>
      <w:r w:rsidRPr="009F362F">
        <w:t>negligible or minor</w:t>
      </w:r>
      <w:r w:rsidR="004D516B" w:rsidRPr="009F362F">
        <w:t xml:space="preserve">) </w:t>
      </w:r>
      <w:r w:rsidRPr="009F362F">
        <w:t>were not subject to further assessment</w:t>
      </w:r>
      <w:r w:rsidR="004D516B" w:rsidRPr="009F362F">
        <w:t xml:space="preserve"> at </w:t>
      </w:r>
      <w:r w:rsidRPr="009F362F">
        <w:t>this stage of the project</w:t>
      </w:r>
      <w:r w:rsidR="004D516B" w:rsidRPr="009F362F">
        <w:t xml:space="preserve">’s </w:t>
      </w:r>
      <w:r w:rsidRPr="009F362F">
        <w:t>development.</w:t>
      </w:r>
    </w:p>
    <w:p w14:paraId="01876128" w14:textId="77777777" w:rsidR="008D0829" w:rsidRPr="009F362F" w:rsidRDefault="008D0829" w:rsidP="000B72E3">
      <w:pPr>
        <w:pStyle w:val="Heading4"/>
      </w:pPr>
      <w:r w:rsidRPr="009F362F">
        <w:t>Level 3 Assessment</w:t>
      </w:r>
    </w:p>
    <w:p w14:paraId="41A6F9A6" w14:textId="77777777" w:rsidR="008D0829" w:rsidRPr="009F362F" w:rsidRDefault="00D84F49" w:rsidP="008D0829">
      <w:pPr>
        <w:pStyle w:val="BodyText"/>
      </w:pPr>
      <w:r w:rsidRPr="009F362F">
        <w:t>Selected</w:t>
      </w:r>
      <w:r w:rsidR="008D0829" w:rsidRPr="009F362F">
        <w:t xml:space="preserve"> Level 3 Assessment</w:t>
      </w:r>
      <w:r w:rsidRPr="009F362F">
        <w:t>s</w:t>
      </w:r>
      <w:r w:rsidR="008D0829" w:rsidRPr="009F362F">
        <w:t xml:space="preserve"> w</w:t>
      </w:r>
      <w:r w:rsidRPr="009F362F">
        <w:t>ere</w:t>
      </w:r>
      <w:r w:rsidR="008D0829" w:rsidRPr="009F362F">
        <w:t xml:space="preserve"> conducted for:</w:t>
      </w:r>
    </w:p>
    <w:p w14:paraId="3DC41F09" w14:textId="77777777" w:rsidR="008D0829" w:rsidRPr="009F362F" w:rsidRDefault="008D0829" w:rsidP="000B72E3">
      <w:pPr>
        <w:pStyle w:val="BodyBullet1"/>
      </w:pPr>
      <w:r w:rsidRPr="009F362F">
        <w:t xml:space="preserve">Structures or utilities </w:t>
      </w:r>
      <w:r w:rsidR="00D84F49" w:rsidRPr="009F362F">
        <w:t xml:space="preserve">found to have </w:t>
      </w:r>
      <w:r w:rsidRPr="009F362F">
        <w:t>potential for unacceptable damage (moderate or worse</w:t>
      </w:r>
      <w:r w:rsidR="000B72E3" w:rsidRPr="009F362F">
        <w:t> </w:t>
      </w:r>
      <w:r w:rsidRPr="009F362F">
        <w:t>impacts)</w:t>
      </w:r>
      <w:r w:rsidR="00D84F49" w:rsidRPr="009F362F">
        <w:t>, based on a Level 2 assessment</w:t>
      </w:r>
    </w:p>
    <w:p w14:paraId="27E77762" w14:textId="77777777" w:rsidR="008D0829" w:rsidRPr="009F362F" w:rsidRDefault="008D0829" w:rsidP="000B72E3">
      <w:pPr>
        <w:pStyle w:val="BodyBullet1"/>
      </w:pPr>
      <w:r w:rsidRPr="009F362F">
        <w:t>Structures on shallow foundations and within a distance from an open excavation equal to the excavated depth of soils or extremely weathered rock or 50 per cent of the total excavation depth</w:t>
      </w:r>
    </w:p>
    <w:p w14:paraId="75DBBFA4" w14:textId="77777777" w:rsidR="008D0829" w:rsidRPr="009F362F" w:rsidRDefault="008D0829" w:rsidP="000B72E3">
      <w:pPr>
        <w:pStyle w:val="BodyBullet1"/>
      </w:pPr>
      <w:r w:rsidRPr="009F362F">
        <w:t>Structures with piled foundations</w:t>
      </w:r>
    </w:p>
    <w:p w14:paraId="0A53FD01" w14:textId="77777777" w:rsidR="008D0829" w:rsidRPr="009F362F" w:rsidRDefault="008D0829" w:rsidP="000B72E3">
      <w:pPr>
        <w:pStyle w:val="BodyBullet1"/>
      </w:pPr>
      <w:r w:rsidRPr="009F362F">
        <w:t>Structures where protec</w:t>
      </w:r>
      <w:r w:rsidR="002870F6" w:rsidRPr="009F362F">
        <w:t>tive measures might be required</w:t>
      </w:r>
    </w:p>
    <w:p w14:paraId="531DBDBE" w14:textId="77777777" w:rsidR="00FD6A97" w:rsidRPr="009F362F" w:rsidRDefault="00FD6A97" w:rsidP="000B72E3">
      <w:pPr>
        <w:pStyle w:val="BodyBullet1"/>
      </w:pPr>
      <w:r w:rsidRPr="009F362F">
        <w:t>Tall buildings</w:t>
      </w:r>
      <w:r w:rsidR="002870F6" w:rsidRPr="009F362F">
        <w:t>.</w:t>
      </w:r>
    </w:p>
    <w:p w14:paraId="37050C93" w14:textId="77777777" w:rsidR="008D0829" w:rsidRPr="009F362F" w:rsidRDefault="008D0829" w:rsidP="00E10FEB">
      <w:pPr>
        <w:pStyle w:val="BodyText"/>
      </w:pPr>
      <w:r w:rsidRPr="009F362F">
        <w:lastRenderedPageBreak/>
        <w:t xml:space="preserve">On completion of the Level 2 Assessments on the selected structures and utilities, the </w:t>
      </w:r>
      <w:r w:rsidR="00D84F49" w:rsidRPr="009F362F">
        <w:t>Level 3 Assessments</w:t>
      </w:r>
      <w:r w:rsidRPr="009F362F">
        <w:t xml:space="preserve"> </w:t>
      </w:r>
      <w:r w:rsidR="00D84F49" w:rsidRPr="009F362F">
        <w:t>compris</w:t>
      </w:r>
      <w:r w:rsidRPr="009F362F">
        <w:t>ed the following steps:</w:t>
      </w:r>
    </w:p>
    <w:p w14:paraId="57C0221E" w14:textId="77777777" w:rsidR="008D0829" w:rsidRPr="009F362F" w:rsidRDefault="008D0829" w:rsidP="000B72E3">
      <w:pPr>
        <w:pStyle w:val="BodyBullet1"/>
      </w:pPr>
      <w:r w:rsidRPr="009F362F">
        <w:t>Review as-built information for the existing structure (which was collated for the Level 2 Assessment)</w:t>
      </w:r>
    </w:p>
    <w:p w14:paraId="00E9B404" w14:textId="77777777" w:rsidR="008D0829" w:rsidRPr="009F362F" w:rsidRDefault="008D0829" w:rsidP="000B72E3">
      <w:pPr>
        <w:pStyle w:val="BodyBullet1"/>
      </w:pPr>
      <w:r w:rsidRPr="009F362F">
        <w:t>Collate or determine design inputs and engineering parameters from existing geotechnical interpretive reports and historical records</w:t>
      </w:r>
    </w:p>
    <w:p w14:paraId="20ABAC23" w14:textId="77777777" w:rsidR="008D0829" w:rsidRPr="009F362F" w:rsidRDefault="008D0829" w:rsidP="000B72E3">
      <w:pPr>
        <w:pStyle w:val="BodyBullet1"/>
      </w:pPr>
      <w:r w:rsidRPr="009F362F">
        <w:t xml:space="preserve">Establish anticipated excavation and construction sequence based on the proposed structural scheme </w:t>
      </w:r>
    </w:p>
    <w:p w14:paraId="74F77468" w14:textId="77777777" w:rsidR="008D0829" w:rsidRPr="009F362F" w:rsidRDefault="008D0829" w:rsidP="000B72E3">
      <w:pPr>
        <w:pStyle w:val="BodyBullet1"/>
      </w:pPr>
      <w:r w:rsidRPr="009F362F">
        <w:t xml:space="preserve">Undertake analyses based </w:t>
      </w:r>
      <w:r w:rsidR="00FD6A97" w:rsidRPr="009F362F">
        <w:t>on numerical modelling which is used to represent a complex ground-structure interaction scenario</w:t>
      </w:r>
      <w:r w:rsidRPr="009F362F">
        <w:t xml:space="preserve"> </w:t>
      </w:r>
    </w:p>
    <w:p w14:paraId="5439C03D" w14:textId="77777777" w:rsidR="008D0829" w:rsidRPr="009F362F" w:rsidRDefault="008D0829" w:rsidP="000B72E3">
      <w:pPr>
        <w:pStyle w:val="BodyBullet1"/>
      </w:pPr>
      <w:r w:rsidRPr="009F362F">
        <w:t>Undertake independent calculations using empirical classical equations as a validation check, where appropriate</w:t>
      </w:r>
    </w:p>
    <w:p w14:paraId="4690CF88" w14:textId="5D659E23" w:rsidR="008D0829" w:rsidRPr="009F362F" w:rsidRDefault="008D0829" w:rsidP="000B72E3">
      <w:pPr>
        <w:pStyle w:val="BodyBullet1"/>
      </w:pPr>
      <w:r w:rsidRPr="009F362F">
        <w:t>Document potential impacts, required mitigations and/or further required</w:t>
      </w:r>
      <w:r w:rsidR="005871EF">
        <w:t> </w:t>
      </w:r>
      <w:r w:rsidRPr="009F362F">
        <w:t>work.</w:t>
      </w:r>
    </w:p>
    <w:p w14:paraId="3C767969" w14:textId="77777777" w:rsidR="008D0829" w:rsidRPr="009F362F" w:rsidRDefault="008D0829" w:rsidP="000B72E3">
      <w:pPr>
        <w:pStyle w:val="Heading2"/>
      </w:pPr>
      <w:bookmarkStart w:id="88" w:name="_Toc448854613"/>
      <w:r w:rsidRPr="009F362F">
        <w:t>Risk Assessment</w:t>
      </w:r>
      <w:bookmarkEnd w:id="88"/>
    </w:p>
    <w:p w14:paraId="281C854A" w14:textId="77777777" w:rsidR="00455F0F" w:rsidRPr="009F362F" w:rsidRDefault="008D0829" w:rsidP="00455F0F">
      <w:pPr>
        <w:pStyle w:val="BodyText"/>
        <w:rPr>
          <w:i/>
        </w:rPr>
      </w:pPr>
      <w:r w:rsidRPr="009F362F">
        <w:t xml:space="preserve">An Environmental Risk Assessment has been completed for impacts of </w:t>
      </w:r>
      <w:r w:rsidR="000E2C14" w:rsidRPr="009F362F">
        <w:t>Melbourne Metro</w:t>
      </w:r>
      <w:r w:rsidRPr="009F362F">
        <w:t xml:space="preserve"> in relation to ground movement</w:t>
      </w:r>
      <w:r w:rsidR="001A5A84" w:rsidRPr="009F362F">
        <w:t xml:space="preserve"> and land stability</w:t>
      </w:r>
      <w:r w:rsidRPr="009F362F">
        <w:t>.</w:t>
      </w:r>
      <w:r w:rsidR="00455F0F" w:rsidRPr="009F362F">
        <w:t xml:space="preserve"> Further information about the risk assessment approach adopted for </w:t>
      </w:r>
      <w:r w:rsidR="000E2C14" w:rsidRPr="009F362F">
        <w:t>Melbourne Metro</w:t>
      </w:r>
      <w:r w:rsidR="00455F0F" w:rsidRPr="009F362F">
        <w:t xml:space="preserve"> is included in Chapter 4 </w:t>
      </w:r>
      <w:r w:rsidR="00455F0F" w:rsidRPr="009F362F">
        <w:rPr>
          <w:i/>
        </w:rPr>
        <w:t>EES Assessment Framework and Approach.</w:t>
      </w:r>
    </w:p>
    <w:p w14:paraId="6932410C" w14:textId="03538110" w:rsidR="008D0829" w:rsidRPr="009F362F" w:rsidRDefault="008D0829" w:rsidP="00455F0F">
      <w:pPr>
        <w:pStyle w:val="BodyText"/>
      </w:pPr>
      <w:r w:rsidRPr="009F362F">
        <w:t xml:space="preserve">Impact assessment must be informed by risk assessment so that the level of </w:t>
      </w:r>
      <w:r w:rsidR="001A5A84" w:rsidRPr="009F362F">
        <w:t xml:space="preserve">mitigation </w:t>
      </w:r>
      <w:r w:rsidRPr="009F362F">
        <w:t>action relates to the likelihood of an adverse impact occurring.</w:t>
      </w:r>
    </w:p>
    <w:p w14:paraId="4E5D031C" w14:textId="7B6B2987" w:rsidR="00C078F5" w:rsidRPr="009F362F" w:rsidRDefault="00C078F5" w:rsidP="00C078F5">
      <w:pPr>
        <w:pStyle w:val="BodyText"/>
      </w:pPr>
      <w:r w:rsidRPr="009F362F">
        <w:t xml:space="preserve">High initial risk ratings were assigned to </w:t>
      </w:r>
      <w:r w:rsidR="00630A3D" w:rsidRPr="009F362F">
        <w:t>four</w:t>
      </w:r>
      <w:r w:rsidRPr="009F362F">
        <w:t xml:space="preserve"> g</w:t>
      </w:r>
      <w:r w:rsidR="008D0829" w:rsidRPr="009F362F">
        <w:t>round movement risks</w:t>
      </w:r>
      <w:r w:rsidRPr="009F362F">
        <w:t xml:space="preserve">. As a result of the impact assessment, project-specific Environmental Performance Requirements – combined with the </w:t>
      </w:r>
      <w:r w:rsidR="00C345C9">
        <w:t>proposed</w:t>
      </w:r>
      <w:r w:rsidR="00C345C9" w:rsidRPr="009F362F">
        <w:t xml:space="preserve"> </w:t>
      </w:r>
      <w:r w:rsidRPr="009F362F">
        <w:t xml:space="preserve">mitigation measures – have been </w:t>
      </w:r>
      <w:r w:rsidR="000177EE" w:rsidRPr="009F362F">
        <w:t>recommended</w:t>
      </w:r>
      <w:r w:rsidRPr="009F362F">
        <w:t xml:space="preserve"> to reduce the identified impacts. </w:t>
      </w:r>
    </w:p>
    <w:p w14:paraId="614D3A63" w14:textId="0844C3EA" w:rsidR="00C078F5" w:rsidRPr="009F362F" w:rsidRDefault="00825677" w:rsidP="00C078F5">
      <w:pPr>
        <w:pStyle w:val="BodyText"/>
      </w:pPr>
      <w:r w:rsidRPr="009F362F">
        <w:t>Achieving the</w:t>
      </w:r>
      <w:r w:rsidR="00C345C9">
        <w:t xml:space="preserve"> recommended</w:t>
      </w:r>
      <w:r w:rsidRPr="009F362F">
        <w:t xml:space="preserve"> Environmental Performance Requirements </w:t>
      </w:r>
      <w:r w:rsidR="00C54535">
        <w:t xml:space="preserve">and implementation of appropriate mitigation measures </w:t>
      </w:r>
      <w:r w:rsidR="00C078F5" w:rsidRPr="009F362F">
        <w:t>would be expected to reduce the residual risk ratings of all ground movement risks to medium, low or very low.</w:t>
      </w:r>
    </w:p>
    <w:p w14:paraId="6AC5D369" w14:textId="7FD18860" w:rsidR="008D0829" w:rsidRPr="009F362F" w:rsidRDefault="001A5A84" w:rsidP="00C078F5">
      <w:pPr>
        <w:pStyle w:val="BodyText"/>
      </w:pPr>
      <w:r w:rsidRPr="009F362F">
        <w:t>Ground movement and land stability</w:t>
      </w:r>
      <w:r w:rsidR="00C078F5" w:rsidRPr="009F362F">
        <w:t xml:space="preserve"> risks associated with </w:t>
      </w:r>
      <w:r w:rsidR="00DD007C" w:rsidRPr="009F362F">
        <w:t>Melbourne Metro</w:t>
      </w:r>
      <w:r w:rsidR="00C078F5" w:rsidRPr="009F362F">
        <w:t xml:space="preserve"> with a residual risk rating of medium or above are shown </w:t>
      </w:r>
      <w:r w:rsidR="008D0829" w:rsidRPr="009F362F">
        <w:t xml:space="preserve">in </w:t>
      </w:r>
      <w:r w:rsidR="001E1877" w:rsidRPr="009F362F">
        <w:fldChar w:fldCharType="begin"/>
      </w:r>
      <w:r w:rsidR="001E1877" w:rsidRPr="009F362F">
        <w:instrText xml:space="preserve"> REF _Ref444458944 \h </w:instrText>
      </w:r>
      <w:r w:rsidR="00455F0F" w:rsidRPr="009F362F">
        <w:instrText xml:space="preserve"> \* MERGEFORMAT </w:instrText>
      </w:r>
      <w:r w:rsidR="001E1877" w:rsidRPr="009F362F">
        <w:fldChar w:fldCharType="separate"/>
      </w:r>
      <w:r w:rsidR="00C22C03" w:rsidRPr="009F362F">
        <w:t>Table </w:t>
      </w:r>
      <w:r w:rsidR="00C22C03">
        <w:rPr>
          <w:noProof/>
          <w:cs/>
        </w:rPr>
        <w:t>‎</w:t>
      </w:r>
      <w:r w:rsidR="00C22C03">
        <w:rPr>
          <w:noProof/>
        </w:rPr>
        <w:t>19</w:t>
      </w:r>
      <w:r w:rsidR="00C22C03" w:rsidRPr="009F362F">
        <w:rPr>
          <w:noProof/>
        </w:rPr>
        <w:noBreakHyphen/>
      </w:r>
      <w:r w:rsidR="00C22C03">
        <w:rPr>
          <w:noProof/>
        </w:rPr>
        <w:t>1</w:t>
      </w:r>
      <w:r w:rsidR="001E1877" w:rsidRPr="009F362F">
        <w:fldChar w:fldCharType="end"/>
      </w:r>
      <w:r w:rsidR="00C078F5" w:rsidRPr="009F362F">
        <w:t xml:space="preserve">. A full list of ground movement risks, showing the initial and residual risk rating of each risk, is provided in </w:t>
      </w:r>
      <w:r w:rsidR="000E2C14" w:rsidRPr="009F362F">
        <w:t xml:space="preserve">Technical Appendix B </w:t>
      </w:r>
      <w:r w:rsidR="000E2C14" w:rsidRPr="009F362F">
        <w:rPr>
          <w:i/>
        </w:rPr>
        <w:t xml:space="preserve">Environmental Risk Assessment </w:t>
      </w:r>
      <w:r w:rsidR="000177EE" w:rsidRPr="009F362F">
        <w:rPr>
          <w:i/>
        </w:rPr>
        <w:t>Report</w:t>
      </w:r>
      <w:r w:rsidR="000E2C14" w:rsidRPr="009F362F">
        <w:rPr>
          <w:i/>
        </w:rPr>
        <w:t xml:space="preserve"> </w:t>
      </w:r>
      <w:r w:rsidR="000E2C14" w:rsidRPr="009F362F">
        <w:t>and in the</w:t>
      </w:r>
      <w:r w:rsidR="000E2C14" w:rsidRPr="009F362F">
        <w:rPr>
          <w:i/>
        </w:rPr>
        <w:t xml:space="preserve"> </w:t>
      </w:r>
      <w:r w:rsidR="000E2C14" w:rsidRPr="009F362F">
        <w:t xml:space="preserve">Technical </w:t>
      </w:r>
      <w:r w:rsidR="00C078F5" w:rsidRPr="009F362F">
        <w:t>Appendix P.</w:t>
      </w:r>
    </w:p>
    <w:p w14:paraId="424C4F1E" w14:textId="414F1893" w:rsidR="00A924C3" w:rsidRPr="009F362F" w:rsidRDefault="00A924C3" w:rsidP="00A924C3">
      <w:pPr>
        <w:pStyle w:val="BodyText"/>
      </w:pPr>
      <w:r w:rsidRPr="009F362F">
        <w:t xml:space="preserve">The recommended Environmental Performance Requirements are listed in </w:t>
      </w:r>
      <w:r w:rsidR="00B34005">
        <w:t>Section </w:t>
      </w:r>
      <w:r w:rsidRPr="009F362F">
        <w:fldChar w:fldCharType="begin"/>
      </w:r>
      <w:r w:rsidRPr="009F362F">
        <w:instrText xml:space="preserve"> REF _Ref444459037 \r \h </w:instrText>
      </w:r>
      <w:r w:rsidRPr="009F362F">
        <w:fldChar w:fldCharType="separate"/>
      </w:r>
      <w:r w:rsidR="00C22C03">
        <w:rPr>
          <w:cs/>
        </w:rPr>
        <w:t>‎</w:t>
      </w:r>
      <w:r w:rsidR="00C22C03">
        <w:t>19.18</w:t>
      </w:r>
      <w:r w:rsidRPr="009F362F">
        <w:fldChar w:fldCharType="end"/>
      </w:r>
      <w:r w:rsidRPr="009F362F">
        <w:t>.</w:t>
      </w:r>
    </w:p>
    <w:p w14:paraId="04840200" w14:textId="77777777" w:rsidR="008D0829" w:rsidRPr="009F362F" w:rsidRDefault="000B72E3" w:rsidP="000B72E3">
      <w:pPr>
        <w:pStyle w:val="Caption"/>
      </w:pPr>
      <w:bookmarkStart w:id="89" w:name="_Ref444458944"/>
      <w:r w:rsidRPr="009F362F">
        <w:lastRenderedPageBreak/>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r w:rsidR="00C22C03">
        <w:rPr>
          <w:noProof/>
        </w:rPr>
        <w:t>1</w:t>
      </w:r>
      <w:r w:rsidR="001D43A8">
        <w:rPr>
          <w:noProof/>
        </w:rPr>
        <w:fldChar w:fldCharType="end"/>
      </w:r>
      <w:bookmarkEnd w:id="89"/>
      <w:r w:rsidRPr="009F362F">
        <w:tab/>
      </w:r>
      <w:r w:rsidR="008D0829" w:rsidRPr="009F362F">
        <w:t>Ground movement risks</w:t>
      </w:r>
    </w:p>
    <w:tbl>
      <w:tblPr>
        <w:tblStyle w:val="MainTableStyle"/>
        <w:tblW w:w="0" w:type="auto"/>
        <w:tblLayout w:type="fixed"/>
        <w:tblLook w:val="0400" w:firstRow="0" w:lastRow="0" w:firstColumn="0" w:lastColumn="0" w:noHBand="0" w:noVBand="1"/>
      </w:tblPr>
      <w:tblGrid>
        <w:gridCol w:w="1668"/>
        <w:gridCol w:w="1884"/>
        <w:gridCol w:w="1234"/>
        <w:gridCol w:w="1418"/>
        <w:gridCol w:w="1211"/>
      </w:tblGrid>
      <w:tr w:rsidR="003664BC" w:rsidRPr="009F362F" w14:paraId="37C1A537" w14:textId="77777777" w:rsidTr="003E4CC1">
        <w:trPr>
          <w:cantSplit/>
          <w:tblHeader/>
        </w:trPr>
        <w:tc>
          <w:tcPr>
            <w:tcW w:w="3552" w:type="dxa"/>
            <w:gridSpan w:val="2"/>
            <w:tcBorders>
              <w:bottom w:val="single" w:sz="4" w:space="0" w:color="FFFFFF" w:themeColor="background1"/>
              <w:right w:val="single" w:sz="4" w:space="0" w:color="FFFFFF" w:themeColor="background1"/>
            </w:tcBorders>
            <w:shd w:val="clear" w:color="auto" w:fill="00BAD4" w:themeFill="text2"/>
            <w:vAlign w:val="bottom"/>
          </w:tcPr>
          <w:p w14:paraId="574D7425" w14:textId="77777777" w:rsidR="002C7801" w:rsidRPr="009F362F" w:rsidRDefault="002C7801" w:rsidP="003664BC">
            <w:pPr>
              <w:pStyle w:val="TableHeadingWhiteFont"/>
              <w:keepNext/>
              <w:keepLines/>
              <w:jc w:val="center"/>
              <w:rPr>
                <w:b/>
              </w:rPr>
            </w:pPr>
            <w:r w:rsidRPr="009F362F">
              <w:rPr>
                <w:b/>
              </w:rPr>
              <w:t>Impact pathway</w:t>
            </w:r>
          </w:p>
        </w:tc>
        <w:tc>
          <w:tcPr>
            <w:tcW w:w="1234"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tcPr>
          <w:p w14:paraId="516D877B" w14:textId="77777777" w:rsidR="002C7801" w:rsidRPr="009F362F" w:rsidRDefault="002C7801" w:rsidP="003664BC">
            <w:pPr>
              <w:pStyle w:val="TableHeadingWhiteFont"/>
              <w:keepNext/>
              <w:keepLines/>
              <w:jc w:val="center"/>
              <w:rPr>
                <w:b/>
              </w:rPr>
            </w:pPr>
            <w:r w:rsidRPr="009F362F">
              <w:rPr>
                <w:b/>
              </w:rPr>
              <w:t>Project phase</w:t>
            </w:r>
          </w:p>
        </w:tc>
        <w:tc>
          <w:tcPr>
            <w:tcW w:w="1418"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tcPr>
          <w:p w14:paraId="71F363EE" w14:textId="77777777" w:rsidR="002C7801" w:rsidRPr="009F362F" w:rsidRDefault="002C7801" w:rsidP="003664BC">
            <w:pPr>
              <w:pStyle w:val="TableHeadingWhiteFont"/>
              <w:keepNext/>
              <w:keepLines/>
              <w:rPr>
                <w:b/>
              </w:rPr>
            </w:pPr>
            <w:r w:rsidRPr="009F362F">
              <w:rPr>
                <w:b/>
              </w:rPr>
              <w:t>Precinct</w:t>
            </w:r>
            <w:r w:rsidR="00C078F5" w:rsidRPr="009F362F">
              <w:rPr>
                <w:b/>
              </w:rPr>
              <w:t>s</w:t>
            </w:r>
          </w:p>
        </w:tc>
        <w:tc>
          <w:tcPr>
            <w:tcW w:w="1211" w:type="dxa"/>
            <w:vMerge w:val="restart"/>
            <w:tcBorders>
              <w:left w:val="single" w:sz="4" w:space="0" w:color="FFFFFF" w:themeColor="background1"/>
              <w:bottom w:val="single" w:sz="4" w:space="0" w:color="FFFFFF" w:themeColor="background1"/>
            </w:tcBorders>
            <w:shd w:val="clear" w:color="auto" w:fill="00BAD4" w:themeFill="text2"/>
            <w:vAlign w:val="bottom"/>
          </w:tcPr>
          <w:p w14:paraId="214D9108" w14:textId="77777777" w:rsidR="002C7801" w:rsidRPr="009F362F" w:rsidRDefault="002C7801" w:rsidP="003E4CC1">
            <w:pPr>
              <w:pStyle w:val="TableHeadingWhiteFont"/>
              <w:keepNext/>
              <w:keepLines/>
              <w:jc w:val="center"/>
              <w:rPr>
                <w:b/>
              </w:rPr>
            </w:pPr>
            <w:r w:rsidRPr="009F362F">
              <w:rPr>
                <w:b/>
              </w:rPr>
              <w:t>Residual risk rating</w:t>
            </w:r>
          </w:p>
        </w:tc>
      </w:tr>
      <w:tr w:rsidR="003664BC" w:rsidRPr="009F362F" w14:paraId="593B8582" w14:textId="77777777" w:rsidTr="003E4CC1">
        <w:trPr>
          <w:cantSplit/>
          <w:tblHeader/>
        </w:trPr>
        <w:tc>
          <w:tcPr>
            <w:tcW w:w="1668" w:type="dxa"/>
            <w:tcBorders>
              <w:top w:val="single" w:sz="4" w:space="0" w:color="FFFFFF" w:themeColor="background1"/>
              <w:right w:val="single" w:sz="4" w:space="0" w:color="FFFFFF" w:themeColor="background1"/>
            </w:tcBorders>
            <w:shd w:val="clear" w:color="auto" w:fill="00BAD4" w:themeFill="text2"/>
            <w:vAlign w:val="bottom"/>
          </w:tcPr>
          <w:p w14:paraId="1AEC097F" w14:textId="77777777" w:rsidR="00512EE7" w:rsidRPr="009F362F" w:rsidRDefault="00512EE7" w:rsidP="003664BC">
            <w:pPr>
              <w:pStyle w:val="TableHeadingWhiteFont"/>
              <w:keepNext/>
              <w:keepLines/>
              <w:rPr>
                <w:b/>
              </w:rPr>
            </w:pPr>
            <w:r w:rsidRPr="009F362F">
              <w:rPr>
                <w:b/>
              </w:rPr>
              <w:t>Category</w:t>
            </w:r>
          </w:p>
        </w:tc>
        <w:tc>
          <w:tcPr>
            <w:tcW w:w="1884" w:type="dxa"/>
            <w:tcBorders>
              <w:top w:val="single" w:sz="4" w:space="0" w:color="FFFFFF" w:themeColor="background1"/>
              <w:left w:val="single" w:sz="4" w:space="0" w:color="FFFFFF" w:themeColor="background1"/>
              <w:right w:val="single" w:sz="4" w:space="0" w:color="FFFFFF" w:themeColor="background1"/>
            </w:tcBorders>
            <w:shd w:val="clear" w:color="auto" w:fill="00BAD4" w:themeFill="text2"/>
            <w:vAlign w:val="bottom"/>
          </w:tcPr>
          <w:p w14:paraId="6C3510CB" w14:textId="77777777" w:rsidR="00512EE7" w:rsidRPr="009F362F" w:rsidRDefault="00C078F5" w:rsidP="003664BC">
            <w:pPr>
              <w:pStyle w:val="TableHeadingWhiteFont"/>
              <w:keepNext/>
              <w:keepLines/>
              <w:rPr>
                <w:b/>
              </w:rPr>
            </w:pPr>
            <w:r w:rsidRPr="009F362F">
              <w:rPr>
                <w:b/>
              </w:rPr>
              <w:t>Potential e</w:t>
            </w:r>
            <w:r w:rsidR="00512EE7" w:rsidRPr="009F362F">
              <w:rPr>
                <w:b/>
              </w:rPr>
              <w:t>vent</w:t>
            </w:r>
          </w:p>
        </w:tc>
        <w:tc>
          <w:tcPr>
            <w:tcW w:w="1234" w:type="dxa"/>
            <w:vMerge/>
            <w:tcBorders>
              <w:top w:val="single" w:sz="4" w:space="0" w:color="FFFFFF" w:themeColor="background1"/>
              <w:left w:val="single" w:sz="4" w:space="0" w:color="FFFFFF" w:themeColor="background1"/>
              <w:right w:val="single" w:sz="4" w:space="0" w:color="FFFFFF" w:themeColor="background1"/>
            </w:tcBorders>
            <w:shd w:val="clear" w:color="auto" w:fill="00BAD4" w:themeFill="text2"/>
            <w:vAlign w:val="bottom"/>
          </w:tcPr>
          <w:p w14:paraId="4AD23CC6" w14:textId="77777777" w:rsidR="00512EE7" w:rsidRPr="009F362F" w:rsidRDefault="00512EE7" w:rsidP="003664BC">
            <w:pPr>
              <w:pStyle w:val="TableHeadingWhiteFont"/>
              <w:keepNext/>
              <w:keepLines/>
              <w:jc w:val="center"/>
              <w:rPr>
                <w:b/>
              </w:rPr>
            </w:pPr>
          </w:p>
        </w:tc>
        <w:tc>
          <w:tcPr>
            <w:tcW w:w="1418" w:type="dxa"/>
            <w:vMerge/>
            <w:tcBorders>
              <w:top w:val="single" w:sz="4" w:space="0" w:color="FFFFFF" w:themeColor="background1"/>
              <w:left w:val="single" w:sz="4" w:space="0" w:color="FFFFFF" w:themeColor="background1"/>
              <w:right w:val="single" w:sz="4" w:space="0" w:color="FFFFFF" w:themeColor="background1"/>
            </w:tcBorders>
            <w:shd w:val="clear" w:color="auto" w:fill="00BAD4" w:themeFill="text2"/>
            <w:vAlign w:val="bottom"/>
          </w:tcPr>
          <w:p w14:paraId="7E7249AC" w14:textId="77777777" w:rsidR="00512EE7" w:rsidRPr="009F362F" w:rsidRDefault="00512EE7" w:rsidP="003664BC">
            <w:pPr>
              <w:pStyle w:val="TableHeadingWhiteFont"/>
              <w:keepNext/>
              <w:keepLines/>
              <w:rPr>
                <w:b/>
              </w:rPr>
            </w:pPr>
          </w:p>
        </w:tc>
        <w:tc>
          <w:tcPr>
            <w:tcW w:w="1211" w:type="dxa"/>
            <w:vMerge/>
            <w:tcBorders>
              <w:top w:val="single" w:sz="4" w:space="0" w:color="FFFFFF" w:themeColor="background1"/>
              <w:left w:val="single" w:sz="4" w:space="0" w:color="FFFFFF" w:themeColor="background1"/>
            </w:tcBorders>
            <w:shd w:val="clear" w:color="auto" w:fill="00BAD4" w:themeFill="text2"/>
            <w:vAlign w:val="bottom"/>
          </w:tcPr>
          <w:p w14:paraId="01815236" w14:textId="77777777" w:rsidR="00512EE7" w:rsidRPr="009F362F" w:rsidRDefault="00512EE7" w:rsidP="003E4CC1">
            <w:pPr>
              <w:pStyle w:val="TableHeadingWhiteFont"/>
              <w:keepNext/>
              <w:keepLines/>
              <w:jc w:val="center"/>
              <w:rPr>
                <w:b/>
              </w:rPr>
            </w:pPr>
          </w:p>
        </w:tc>
      </w:tr>
      <w:tr w:rsidR="00630A3D" w:rsidRPr="009F362F" w14:paraId="44CDF8AE" w14:textId="77777777" w:rsidTr="003E4CC1">
        <w:trPr>
          <w:cantSplit/>
        </w:trPr>
        <w:tc>
          <w:tcPr>
            <w:tcW w:w="1668" w:type="dxa"/>
          </w:tcPr>
          <w:p w14:paraId="5B7DA64A" w14:textId="77777777" w:rsidR="00630A3D" w:rsidRPr="009F362F" w:rsidRDefault="00630A3D" w:rsidP="003664BC">
            <w:pPr>
              <w:pStyle w:val="TableText"/>
            </w:pPr>
            <w:r w:rsidRPr="009F362F">
              <w:t>Construction stage excavations cause ground movement</w:t>
            </w:r>
          </w:p>
        </w:tc>
        <w:tc>
          <w:tcPr>
            <w:tcW w:w="1884" w:type="dxa"/>
          </w:tcPr>
          <w:p w14:paraId="7E6156EC" w14:textId="77777777" w:rsidR="00630A3D" w:rsidRPr="009F362F" w:rsidRDefault="00630A3D" w:rsidP="003664BC">
            <w:pPr>
              <w:pStyle w:val="TableText"/>
            </w:pPr>
            <w:r w:rsidRPr="009F362F">
              <w:t>Damage to rail lines resulting in disruption of services</w:t>
            </w:r>
          </w:p>
        </w:tc>
        <w:tc>
          <w:tcPr>
            <w:tcW w:w="1234" w:type="dxa"/>
          </w:tcPr>
          <w:p w14:paraId="7750871B" w14:textId="77777777" w:rsidR="00630A3D" w:rsidRPr="009F362F" w:rsidRDefault="00630A3D" w:rsidP="003664BC">
            <w:pPr>
              <w:pStyle w:val="TableText"/>
              <w:jc w:val="center"/>
            </w:pPr>
            <w:r w:rsidRPr="009F362F">
              <w:t>Construction</w:t>
            </w:r>
          </w:p>
        </w:tc>
        <w:tc>
          <w:tcPr>
            <w:tcW w:w="1418" w:type="dxa"/>
          </w:tcPr>
          <w:p w14:paraId="0141416E" w14:textId="2A713FE0" w:rsidR="003E4CC1" w:rsidRPr="009F362F" w:rsidRDefault="00630A3D" w:rsidP="003E4CC1">
            <w:pPr>
              <w:pStyle w:val="TableText"/>
            </w:pPr>
            <w:r w:rsidRPr="009F362F">
              <w:t>2</w:t>
            </w:r>
            <w:r w:rsidR="009F362F">
              <w:t xml:space="preserve"> – </w:t>
            </w:r>
            <w:r w:rsidRPr="009F362F">
              <w:t xml:space="preserve">Western </w:t>
            </w:r>
            <w:r w:rsidR="00B719B9" w:rsidRPr="009F362F">
              <w:t>p</w:t>
            </w:r>
            <w:r w:rsidRPr="009F362F">
              <w:t>ortal</w:t>
            </w:r>
          </w:p>
          <w:p w14:paraId="675BFBE3" w14:textId="3F77C219" w:rsidR="00630A3D" w:rsidRPr="009F362F" w:rsidRDefault="00630A3D" w:rsidP="003E4CC1">
            <w:pPr>
              <w:pStyle w:val="TableText"/>
            </w:pPr>
            <w:r w:rsidRPr="009F362F">
              <w:t xml:space="preserve">1 – Tunnels </w:t>
            </w:r>
            <w:r w:rsidRPr="009F362F">
              <w:rPr>
                <w:i/>
              </w:rPr>
              <w:t>(western portal to Arden station)</w:t>
            </w:r>
          </w:p>
        </w:tc>
        <w:tc>
          <w:tcPr>
            <w:tcW w:w="1211" w:type="dxa"/>
            <w:shd w:val="clear" w:color="auto" w:fill="FFFF00"/>
          </w:tcPr>
          <w:p w14:paraId="4EDB0EA7" w14:textId="77777777" w:rsidR="00630A3D" w:rsidRPr="009F362F" w:rsidRDefault="00630A3D" w:rsidP="003E4CC1">
            <w:pPr>
              <w:pStyle w:val="TableText"/>
              <w:jc w:val="center"/>
            </w:pPr>
            <w:r w:rsidRPr="009F362F">
              <w:t>Medium</w:t>
            </w:r>
          </w:p>
        </w:tc>
      </w:tr>
      <w:tr w:rsidR="00630A3D" w:rsidRPr="009F362F" w14:paraId="571D7F6B" w14:textId="77777777" w:rsidTr="003E4CC1">
        <w:trPr>
          <w:cantSplit/>
        </w:trPr>
        <w:tc>
          <w:tcPr>
            <w:tcW w:w="1668" w:type="dxa"/>
          </w:tcPr>
          <w:p w14:paraId="2CCA0726" w14:textId="77777777" w:rsidR="00630A3D" w:rsidRPr="009F362F" w:rsidRDefault="00630A3D" w:rsidP="003664BC">
            <w:pPr>
              <w:pStyle w:val="TableText"/>
            </w:pPr>
            <w:r w:rsidRPr="009F362F">
              <w:t>Construction stage excavations cause ground movement</w:t>
            </w:r>
          </w:p>
        </w:tc>
        <w:tc>
          <w:tcPr>
            <w:tcW w:w="1884" w:type="dxa"/>
          </w:tcPr>
          <w:p w14:paraId="5D8111C6" w14:textId="77777777" w:rsidR="00630A3D" w:rsidRPr="009F362F" w:rsidRDefault="00630A3D" w:rsidP="003664BC">
            <w:pPr>
              <w:pStyle w:val="TableText"/>
            </w:pPr>
            <w:r w:rsidRPr="009F362F">
              <w:t>Damage to tram lines resulting in disruption to services</w:t>
            </w:r>
          </w:p>
        </w:tc>
        <w:tc>
          <w:tcPr>
            <w:tcW w:w="1234" w:type="dxa"/>
          </w:tcPr>
          <w:p w14:paraId="3B93B205" w14:textId="77777777" w:rsidR="00630A3D" w:rsidRPr="009F362F" w:rsidRDefault="00630A3D" w:rsidP="003664BC">
            <w:pPr>
              <w:pStyle w:val="TableText"/>
              <w:jc w:val="center"/>
            </w:pPr>
            <w:r w:rsidRPr="009F362F">
              <w:t>Construction</w:t>
            </w:r>
          </w:p>
        </w:tc>
        <w:tc>
          <w:tcPr>
            <w:tcW w:w="1418" w:type="dxa"/>
          </w:tcPr>
          <w:p w14:paraId="2C214288" w14:textId="4C13BEBE" w:rsidR="00630A3D" w:rsidRPr="009F362F" w:rsidRDefault="00630A3D" w:rsidP="003664BC">
            <w:pPr>
              <w:pStyle w:val="TableText"/>
            </w:pPr>
            <w:r w:rsidRPr="009F362F">
              <w:t>6</w:t>
            </w:r>
            <w:r w:rsidR="009F362F">
              <w:t xml:space="preserve"> – </w:t>
            </w:r>
            <w:r w:rsidRPr="009F362F">
              <w:t>CBD South station</w:t>
            </w:r>
          </w:p>
        </w:tc>
        <w:tc>
          <w:tcPr>
            <w:tcW w:w="1211" w:type="dxa"/>
            <w:shd w:val="clear" w:color="auto" w:fill="FFFF00"/>
          </w:tcPr>
          <w:p w14:paraId="130237A5" w14:textId="77777777" w:rsidR="00630A3D" w:rsidRPr="009F362F" w:rsidRDefault="00630A3D" w:rsidP="003E4CC1">
            <w:pPr>
              <w:pStyle w:val="TableText"/>
              <w:jc w:val="center"/>
            </w:pPr>
            <w:r w:rsidRPr="009F362F">
              <w:t>Medium</w:t>
            </w:r>
          </w:p>
        </w:tc>
      </w:tr>
      <w:tr w:rsidR="00630A3D" w:rsidRPr="009F362F" w14:paraId="30029A1D" w14:textId="77777777" w:rsidTr="003E4CC1">
        <w:trPr>
          <w:cantSplit/>
        </w:trPr>
        <w:tc>
          <w:tcPr>
            <w:tcW w:w="1668" w:type="dxa"/>
          </w:tcPr>
          <w:p w14:paraId="21AE1AD8" w14:textId="77777777" w:rsidR="00630A3D" w:rsidRPr="009F362F" w:rsidRDefault="00630A3D" w:rsidP="003664BC">
            <w:pPr>
              <w:pStyle w:val="TableText"/>
            </w:pPr>
            <w:r w:rsidRPr="009F362F">
              <w:t>Construction stage excavations cause ground movement</w:t>
            </w:r>
          </w:p>
        </w:tc>
        <w:tc>
          <w:tcPr>
            <w:tcW w:w="1884" w:type="dxa"/>
          </w:tcPr>
          <w:p w14:paraId="2F488452" w14:textId="77777777" w:rsidR="00630A3D" w:rsidRPr="009F362F" w:rsidRDefault="00630A3D" w:rsidP="003664BC">
            <w:pPr>
              <w:pStyle w:val="TableText"/>
            </w:pPr>
            <w:r w:rsidRPr="009F362F">
              <w:t>Damage to Telstra Tunnels resulting in disruption to key infrastructure</w:t>
            </w:r>
          </w:p>
        </w:tc>
        <w:tc>
          <w:tcPr>
            <w:tcW w:w="1234" w:type="dxa"/>
          </w:tcPr>
          <w:p w14:paraId="0C090BF1" w14:textId="77777777" w:rsidR="00630A3D" w:rsidRPr="009F362F" w:rsidRDefault="00630A3D" w:rsidP="003664BC">
            <w:pPr>
              <w:pStyle w:val="TableText"/>
              <w:jc w:val="center"/>
            </w:pPr>
            <w:r w:rsidRPr="009F362F">
              <w:t>Construction</w:t>
            </w:r>
          </w:p>
        </w:tc>
        <w:tc>
          <w:tcPr>
            <w:tcW w:w="1418" w:type="dxa"/>
          </w:tcPr>
          <w:p w14:paraId="521BE156" w14:textId="2B25F357" w:rsidR="00630A3D" w:rsidRPr="009F362F" w:rsidRDefault="00630A3D" w:rsidP="003664BC">
            <w:pPr>
              <w:pStyle w:val="TableText"/>
            </w:pPr>
            <w:r w:rsidRPr="009F362F">
              <w:t>6</w:t>
            </w:r>
            <w:r w:rsidR="009F362F">
              <w:t xml:space="preserve"> – </w:t>
            </w:r>
            <w:r w:rsidRPr="009F362F">
              <w:t>CBD South station</w:t>
            </w:r>
          </w:p>
        </w:tc>
        <w:tc>
          <w:tcPr>
            <w:tcW w:w="1211" w:type="dxa"/>
            <w:shd w:val="clear" w:color="auto" w:fill="FFFF00"/>
          </w:tcPr>
          <w:p w14:paraId="12A07058" w14:textId="77777777" w:rsidR="00630A3D" w:rsidRPr="009F362F" w:rsidRDefault="00630A3D" w:rsidP="003E4CC1">
            <w:pPr>
              <w:pStyle w:val="TableText"/>
              <w:jc w:val="center"/>
            </w:pPr>
            <w:r w:rsidRPr="009F362F">
              <w:t>Medium</w:t>
            </w:r>
          </w:p>
        </w:tc>
      </w:tr>
      <w:tr w:rsidR="00630A3D" w:rsidRPr="009F362F" w14:paraId="38A148BF" w14:textId="77777777" w:rsidTr="003E4CC1">
        <w:trPr>
          <w:cantSplit/>
        </w:trPr>
        <w:tc>
          <w:tcPr>
            <w:tcW w:w="1668" w:type="dxa"/>
          </w:tcPr>
          <w:p w14:paraId="6EDF2293" w14:textId="77777777" w:rsidR="00630A3D" w:rsidRPr="009F362F" w:rsidRDefault="00630A3D" w:rsidP="003664BC">
            <w:pPr>
              <w:pStyle w:val="TableText"/>
            </w:pPr>
            <w:r w:rsidRPr="009F362F">
              <w:t>Tunnel construction encountering rock with greater rock mass strength than expected</w:t>
            </w:r>
          </w:p>
        </w:tc>
        <w:tc>
          <w:tcPr>
            <w:tcW w:w="1884" w:type="dxa"/>
          </w:tcPr>
          <w:p w14:paraId="013E4BA8" w14:textId="77777777" w:rsidR="00630A3D" w:rsidRPr="009F362F" w:rsidRDefault="00630A3D" w:rsidP="003664BC">
            <w:pPr>
              <w:pStyle w:val="TableText"/>
            </w:pPr>
            <w:r w:rsidRPr="009F362F">
              <w:t>May necessitate a change in construction methods in a zone of mixed geological conditions leading to increased ground movement or cause TBM to go off-line. Requirement to change construction method or repair/retool TBM</w:t>
            </w:r>
            <w:r w:rsidR="008E12CF" w:rsidRPr="009F362F">
              <w:t xml:space="preserve"> could result in project delays</w:t>
            </w:r>
          </w:p>
        </w:tc>
        <w:tc>
          <w:tcPr>
            <w:tcW w:w="1234" w:type="dxa"/>
          </w:tcPr>
          <w:p w14:paraId="4DE90F06" w14:textId="77777777" w:rsidR="00630A3D" w:rsidRPr="009F362F" w:rsidRDefault="00630A3D" w:rsidP="003664BC">
            <w:pPr>
              <w:pStyle w:val="TableText"/>
              <w:jc w:val="center"/>
            </w:pPr>
            <w:r w:rsidRPr="009F362F">
              <w:t>Construction</w:t>
            </w:r>
          </w:p>
        </w:tc>
        <w:tc>
          <w:tcPr>
            <w:tcW w:w="1418" w:type="dxa"/>
          </w:tcPr>
          <w:p w14:paraId="626DB75D" w14:textId="77777777" w:rsidR="003E4CC1" w:rsidRPr="009F362F" w:rsidRDefault="00630A3D" w:rsidP="003E4CC1">
            <w:pPr>
              <w:pStyle w:val="TableText"/>
            </w:pPr>
            <w:r w:rsidRPr="009F362F">
              <w:t xml:space="preserve">1 – Tunnels </w:t>
            </w:r>
            <w:r w:rsidRPr="009F362F">
              <w:rPr>
                <w:i/>
              </w:rPr>
              <w:t>(western portal to Arden station, Arden station to Parkville station, CBD South station to Domain station)</w:t>
            </w:r>
          </w:p>
          <w:p w14:paraId="6F0256A0" w14:textId="7A340E12" w:rsidR="003E4CC1" w:rsidRPr="009F362F" w:rsidRDefault="00630A3D" w:rsidP="003E4CC1">
            <w:pPr>
              <w:pStyle w:val="TableText"/>
            </w:pPr>
            <w:r w:rsidRPr="009F362F">
              <w:t>2</w:t>
            </w:r>
            <w:r w:rsidR="009F362F">
              <w:t xml:space="preserve"> – </w:t>
            </w:r>
            <w:r w:rsidRPr="009F362F">
              <w:t xml:space="preserve">Western </w:t>
            </w:r>
            <w:r w:rsidR="00B719B9" w:rsidRPr="009F362F">
              <w:t xml:space="preserve">portal </w:t>
            </w:r>
          </w:p>
          <w:p w14:paraId="00F22C5B" w14:textId="15D485EA" w:rsidR="00630A3D" w:rsidRPr="009F362F" w:rsidRDefault="00630A3D" w:rsidP="003E4CC1">
            <w:pPr>
              <w:pStyle w:val="TableText"/>
            </w:pPr>
            <w:r w:rsidRPr="009F362F">
              <w:t>3</w:t>
            </w:r>
            <w:r w:rsidR="009F362F">
              <w:t xml:space="preserve"> – </w:t>
            </w:r>
            <w:r w:rsidRPr="009F362F">
              <w:t>Arden station</w:t>
            </w:r>
          </w:p>
        </w:tc>
        <w:tc>
          <w:tcPr>
            <w:tcW w:w="1211" w:type="dxa"/>
            <w:shd w:val="clear" w:color="auto" w:fill="FFFF00"/>
          </w:tcPr>
          <w:p w14:paraId="659C4F76" w14:textId="77777777" w:rsidR="00630A3D" w:rsidRPr="009F362F" w:rsidRDefault="00630A3D" w:rsidP="003E4CC1">
            <w:pPr>
              <w:pStyle w:val="TableText"/>
              <w:jc w:val="center"/>
            </w:pPr>
            <w:r w:rsidRPr="009F362F">
              <w:t>Medium</w:t>
            </w:r>
          </w:p>
        </w:tc>
      </w:tr>
      <w:tr w:rsidR="00F5075C" w:rsidRPr="009F362F" w14:paraId="2C282E61" w14:textId="77777777" w:rsidTr="003E4CC1">
        <w:trPr>
          <w:cantSplit/>
        </w:trPr>
        <w:tc>
          <w:tcPr>
            <w:tcW w:w="1668" w:type="dxa"/>
          </w:tcPr>
          <w:p w14:paraId="1E709564" w14:textId="77777777" w:rsidR="00F5075C" w:rsidRPr="009F362F" w:rsidRDefault="00F5075C" w:rsidP="003664BC">
            <w:pPr>
              <w:pStyle w:val="TableText"/>
            </w:pPr>
            <w:r w:rsidRPr="009F362F">
              <w:t>Ground heave as a result of excessive face pressure by the TBMs in shallow cover areas</w:t>
            </w:r>
            <w:r w:rsidR="00453E50" w:rsidRPr="009F362F">
              <w:t xml:space="preserve"> </w:t>
            </w:r>
          </w:p>
        </w:tc>
        <w:tc>
          <w:tcPr>
            <w:tcW w:w="1884" w:type="dxa"/>
          </w:tcPr>
          <w:p w14:paraId="601FD42D" w14:textId="77777777" w:rsidR="00F5075C" w:rsidRPr="009F362F" w:rsidRDefault="00F5075C" w:rsidP="003664BC">
            <w:pPr>
              <w:pStyle w:val="TableText"/>
            </w:pPr>
            <w:r w:rsidRPr="009F362F">
              <w:t>Unacceptable ground movement</w:t>
            </w:r>
          </w:p>
        </w:tc>
        <w:tc>
          <w:tcPr>
            <w:tcW w:w="1234" w:type="dxa"/>
          </w:tcPr>
          <w:p w14:paraId="401B9AB0" w14:textId="77777777" w:rsidR="00F5075C" w:rsidRPr="009F362F" w:rsidRDefault="00F5075C" w:rsidP="003664BC">
            <w:pPr>
              <w:pStyle w:val="TableText"/>
              <w:jc w:val="center"/>
            </w:pPr>
            <w:r w:rsidRPr="009F362F">
              <w:t>Construction</w:t>
            </w:r>
          </w:p>
        </w:tc>
        <w:tc>
          <w:tcPr>
            <w:tcW w:w="1418" w:type="dxa"/>
          </w:tcPr>
          <w:p w14:paraId="7E0A31B1" w14:textId="71F40E86" w:rsidR="00F5075C" w:rsidRPr="009F362F" w:rsidRDefault="00F5075C" w:rsidP="003664BC">
            <w:pPr>
              <w:pStyle w:val="TableText"/>
            </w:pPr>
            <w:r w:rsidRPr="009F362F">
              <w:t>1</w:t>
            </w:r>
            <w:r w:rsidR="009F362F">
              <w:t xml:space="preserve"> – </w:t>
            </w:r>
            <w:r w:rsidRPr="009F362F">
              <w:t xml:space="preserve">Tunnels </w:t>
            </w:r>
            <w:r w:rsidRPr="009F362F">
              <w:rPr>
                <w:i/>
              </w:rPr>
              <w:t>(All)</w:t>
            </w:r>
          </w:p>
          <w:p w14:paraId="682158BF" w14:textId="0717FD5E" w:rsidR="00F5075C" w:rsidRPr="009F362F" w:rsidRDefault="00F5075C" w:rsidP="003664BC">
            <w:pPr>
              <w:pStyle w:val="TableText"/>
            </w:pPr>
            <w:r w:rsidRPr="009F362F">
              <w:t>2</w:t>
            </w:r>
            <w:r w:rsidRPr="009F362F">
              <w:rPr>
                <w:i/>
              </w:rPr>
              <w:t xml:space="preserve"> </w:t>
            </w:r>
            <w:r w:rsidRPr="009F362F">
              <w:t xml:space="preserve">– Western </w:t>
            </w:r>
            <w:r w:rsidR="00B719B9" w:rsidRPr="009F362F">
              <w:t>portal</w:t>
            </w:r>
          </w:p>
        </w:tc>
        <w:tc>
          <w:tcPr>
            <w:tcW w:w="1211" w:type="dxa"/>
            <w:shd w:val="clear" w:color="auto" w:fill="FFFF00"/>
          </w:tcPr>
          <w:p w14:paraId="6256848E" w14:textId="77777777" w:rsidR="00F5075C" w:rsidRPr="009F362F" w:rsidRDefault="00F5075C" w:rsidP="003E4CC1">
            <w:pPr>
              <w:pStyle w:val="TableText"/>
              <w:jc w:val="center"/>
            </w:pPr>
            <w:r w:rsidRPr="009F362F">
              <w:t>Medium</w:t>
            </w:r>
          </w:p>
        </w:tc>
      </w:tr>
    </w:tbl>
    <w:p w14:paraId="1C87FD35" w14:textId="77777777" w:rsidR="00630A3D" w:rsidRPr="009F362F" w:rsidRDefault="00630A3D" w:rsidP="004527E3">
      <w:pPr>
        <w:pStyle w:val="Source"/>
      </w:pPr>
    </w:p>
    <w:p w14:paraId="2809960C" w14:textId="2333A63D" w:rsidR="008D0829" w:rsidRPr="009F362F" w:rsidRDefault="008D0829" w:rsidP="008D0829">
      <w:pPr>
        <w:pStyle w:val="BodyText"/>
      </w:pPr>
      <w:r w:rsidRPr="009F362F">
        <w:t xml:space="preserve">The assessment has been based upon </w:t>
      </w:r>
      <w:r w:rsidR="00DA0D29" w:rsidRPr="009F362F">
        <w:t xml:space="preserve">a </w:t>
      </w:r>
      <w:r w:rsidRPr="009F362F">
        <w:t xml:space="preserve">review of </w:t>
      </w:r>
      <w:r w:rsidR="00DA0D29" w:rsidRPr="009F362F">
        <w:t xml:space="preserve">the </w:t>
      </w:r>
      <w:r w:rsidRPr="009F362F">
        <w:t>ground conditions and preliminary modelling that provides a conservative estimate of the potential settlement values, their distribution and their effects on structures and civil infrastructure.</w:t>
      </w:r>
      <w:r w:rsidR="0062080D" w:rsidRPr="009F362F">
        <w:t xml:space="preserve"> </w:t>
      </w:r>
      <w:r w:rsidRPr="009F362F">
        <w:t>The risk register was developed with the geotechnical risks associated with geological variability in mind and the potential for excavations to encounter unforeseen</w:t>
      </w:r>
      <w:r w:rsidR="009F362F">
        <w:t>/</w:t>
      </w:r>
      <w:r w:rsidRPr="009F362F">
        <w:t xml:space="preserve">unexpected conditions. The levels of confidence in the current interpreted geological model are reflected in the current register. Ongoing geotechnical and hydrogeological investigations would allow refinement of the model and increase levels of confidence in those areas identified </w:t>
      </w:r>
      <w:r w:rsidR="00DA0D29" w:rsidRPr="009F362F">
        <w:t xml:space="preserve">as having </w:t>
      </w:r>
      <w:r w:rsidRPr="009F362F">
        <w:t>medium residual risk</w:t>
      </w:r>
      <w:r w:rsidR="00DA0D29" w:rsidRPr="009F362F">
        <w:t xml:space="preserve"> ratings</w:t>
      </w:r>
      <w:r w:rsidR="00C345C9">
        <w:t>,</w:t>
      </w:r>
      <w:r w:rsidR="00F5075C" w:rsidRPr="009F362F">
        <w:t xml:space="preserve"> potentially reducing them to low</w:t>
      </w:r>
      <w:r w:rsidRPr="009F362F">
        <w:t>.</w:t>
      </w:r>
    </w:p>
    <w:p w14:paraId="12CE2241" w14:textId="77777777" w:rsidR="008D0829" w:rsidRPr="009F362F" w:rsidRDefault="008D0829" w:rsidP="00AB528B">
      <w:pPr>
        <w:pStyle w:val="Heading2"/>
      </w:pPr>
      <w:bookmarkStart w:id="90" w:name="_Ref448698546"/>
      <w:bookmarkStart w:id="91" w:name="_Toc448854614"/>
      <w:r w:rsidRPr="009F362F">
        <w:lastRenderedPageBreak/>
        <w:t>Evaluation Criteria</w:t>
      </w:r>
      <w:bookmarkEnd w:id="90"/>
      <w:bookmarkEnd w:id="91"/>
    </w:p>
    <w:p w14:paraId="0904CD91" w14:textId="77777777" w:rsidR="00FE521B" w:rsidRPr="009F362F" w:rsidRDefault="00FE521B" w:rsidP="00FE521B">
      <w:pPr>
        <w:pStyle w:val="BodyText"/>
      </w:pPr>
      <w:r w:rsidRPr="009F362F">
        <w:t>The potential for damage to structures is dependent upon the structure type, the current condition of the structure and the differential settlement across the structure. The operational requirements and maintenance intervention levels of the asset owner must also be considered when developing appropriate acceptability criteria for the various structure and infrastructure types. Further discussion with the relevant asset owners and stakeholder(s) would be required to confirm appropriate</w:t>
      </w:r>
      <w:r w:rsidR="00961F67" w:rsidRPr="009F362F">
        <w:t xml:space="preserve"> acceptability</w:t>
      </w:r>
      <w:r w:rsidRPr="009F362F">
        <w:t xml:space="preserve"> criteria.</w:t>
      </w:r>
    </w:p>
    <w:p w14:paraId="184EDEC3" w14:textId="089AFBB6" w:rsidR="00FE521B" w:rsidRPr="009F362F" w:rsidRDefault="00FE521B" w:rsidP="00FE521B">
      <w:pPr>
        <w:pStyle w:val="BodyText"/>
      </w:pPr>
      <w:r w:rsidRPr="009F362F">
        <w:fldChar w:fldCharType="begin"/>
      </w:r>
      <w:r w:rsidRPr="009F362F">
        <w:instrText xml:space="preserve"> REF _Ref446586407 \h </w:instrText>
      </w:r>
      <w:r w:rsidRPr="009F362F">
        <w:fldChar w:fldCharType="separate"/>
      </w:r>
      <w:r w:rsidR="00C22C03" w:rsidRPr="009F362F">
        <w:t>Table</w:t>
      </w:r>
      <w:r w:rsidR="00C22C03">
        <w:t> </w:t>
      </w:r>
      <w:r w:rsidR="00C22C03">
        <w:rPr>
          <w:noProof/>
          <w:cs/>
        </w:rPr>
        <w:t>‎</w:t>
      </w:r>
      <w:r w:rsidR="00C22C03">
        <w:rPr>
          <w:noProof/>
        </w:rPr>
        <w:t>19</w:t>
      </w:r>
      <w:r w:rsidR="00C22C03" w:rsidRPr="009F362F">
        <w:noBreakHyphen/>
      </w:r>
      <w:r w:rsidR="00C22C03">
        <w:rPr>
          <w:noProof/>
        </w:rPr>
        <w:t>2</w:t>
      </w:r>
      <w:r w:rsidRPr="009F362F">
        <w:fldChar w:fldCharType="end"/>
      </w:r>
      <w:r w:rsidRPr="009F362F">
        <w:t xml:space="preserve"> below summarises the damage that would be associated with the potential impacts. The definition</w:t>
      </w:r>
      <w:r w:rsidR="00F81945" w:rsidRPr="009F362F">
        <w:t>s</w:t>
      </w:r>
      <w:r w:rsidRPr="009F362F">
        <w:t xml:space="preserve"> of the damage levels and their relation to ground movements are provided in more detail in </w:t>
      </w:r>
      <w:r w:rsidR="00C345C9">
        <w:t xml:space="preserve">Technical </w:t>
      </w:r>
      <w:r w:rsidRPr="009F362F">
        <w:t>Appendix P.</w:t>
      </w:r>
    </w:p>
    <w:p w14:paraId="24C4A354" w14:textId="56873D3A" w:rsidR="00FE521B" w:rsidRPr="009F362F" w:rsidRDefault="00FE521B" w:rsidP="00112A88">
      <w:pPr>
        <w:pStyle w:val="Caption"/>
      </w:pPr>
      <w:bookmarkStart w:id="92" w:name="_Ref446586407"/>
      <w:r w:rsidRPr="009F362F">
        <w:t>Table</w:t>
      </w:r>
      <w:r w:rsidR="005871EF">
        <w:t>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Pr="009F362F">
        <w:noBreakHyphen/>
      </w:r>
      <w:r w:rsidR="001D43A8">
        <w:fldChar w:fldCharType="begin"/>
      </w:r>
      <w:r w:rsidR="001D43A8">
        <w:instrText xml:space="preserve"> SEQ Table \* ARABIC \s 1 </w:instrText>
      </w:r>
      <w:r w:rsidR="001D43A8">
        <w:fldChar w:fldCharType="separate"/>
      </w:r>
      <w:r w:rsidR="00C22C03">
        <w:rPr>
          <w:noProof/>
        </w:rPr>
        <w:t>2</w:t>
      </w:r>
      <w:r w:rsidR="001D43A8">
        <w:rPr>
          <w:noProof/>
        </w:rPr>
        <w:fldChar w:fldCharType="end"/>
      </w:r>
      <w:bookmarkEnd w:id="92"/>
      <w:r w:rsidR="0034081B" w:rsidRPr="009F362F">
        <w:tab/>
      </w:r>
      <w:r w:rsidRPr="009F362F">
        <w:t>Impacts Evaluation Criteria</w:t>
      </w:r>
    </w:p>
    <w:tbl>
      <w:tblPr>
        <w:tblStyle w:val="MainTableStyle"/>
        <w:tblW w:w="0" w:type="auto"/>
        <w:tblLayout w:type="fixed"/>
        <w:tblLook w:val="0480" w:firstRow="0" w:lastRow="0" w:firstColumn="1" w:lastColumn="0" w:noHBand="0" w:noVBand="1"/>
      </w:tblPr>
      <w:tblGrid>
        <w:gridCol w:w="1008"/>
        <w:gridCol w:w="2078"/>
        <w:gridCol w:w="1559"/>
        <w:gridCol w:w="1327"/>
        <w:gridCol w:w="1443"/>
      </w:tblGrid>
      <w:tr w:rsidR="00FE521B" w:rsidRPr="009F362F" w14:paraId="71C17D35" w14:textId="77777777" w:rsidTr="003E4CC1">
        <w:trPr>
          <w:cantSplit/>
          <w:tblHeader/>
        </w:trPr>
        <w:tc>
          <w:tcPr>
            <w:cnfStyle w:val="001000000000" w:firstRow="0" w:lastRow="0" w:firstColumn="1" w:lastColumn="0" w:oddVBand="0" w:evenVBand="0" w:oddHBand="0" w:evenHBand="0" w:firstRowFirstColumn="0" w:firstRowLastColumn="0" w:lastRowFirstColumn="0" w:lastRowLastColumn="0"/>
            <w:tcW w:w="1008" w:type="dxa"/>
            <w:vMerge w:val="restart"/>
            <w:tcBorders>
              <w:bottom w:val="single" w:sz="4" w:space="0" w:color="FFFFFF" w:themeColor="background1"/>
              <w:right w:val="single" w:sz="4" w:space="0" w:color="FFFFFF" w:themeColor="background1"/>
            </w:tcBorders>
            <w:shd w:val="clear" w:color="auto" w:fill="00BAD4" w:themeFill="text2"/>
            <w:vAlign w:val="bottom"/>
          </w:tcPr>
          <w:p w14:paraId="26BA81BE" w14:textId="77777777" w:rsidR="00FE521B" w:rsidRPr="009F362F" w:rsidRDefault="00FE521B" w:rsidP="003E4CC1">
            <w:pPr>
              <w:pStyle w:val="TableHeadingWhiteFont"/>
              <w:keepNext/>
              <w:keepLines/>
              <w:rPr>
                <w:b/>
              </w:rPr>
            </w:pPr>
            <w:r w:rsidRPr="009F362F">
              <w:rPr>
                <w:b/>
              </w:rPr>
              <w:t>Potential Impact</w:t>
            </w:r>
          </w:p>
        </w:tc>
        <w:tc>
          <w:tcPr>
            <w:tcW w:w="6407" w:type="dxa"/>
            <w:gridSpan w:val="4"/>
            <w:tcBorders>
              <w:left w:val="single" w:sz="4" w:space="0" w:color="FFFFFF" w:themeColor="background1"/>
              <w:bottom w:val="single" w:sz="4" w:space="0" w:color="FFFFFF" w:themeColor="background1"/>
            </w:tcBorders>
            <w:shd w:val="clear" w:color="auto" w:fill="00BAD4" w:themeFill="text2"/>
            <w:vAlign w:val="bottom"/>
          </w:tcPr>
          <w:p w14:paraId="5C1020A7" w14:textId="77777777" w:rsidR="00FE521B" w:rsidRPr="009F362F" w:rsidRDefault="00FE521B" w:rsidP="00051269">
            <w:pPr>
              <w:pStyle w:val="TableHeadingWhiteFont"/>
              <w:keepNext/>
              <w:keepLines/>
              <w:jc w:val="center"/>
              <w:cnfStyle w:val="000000000000" w:firstRow="0" w:lastRow="0" w:firstColumn="0" w:lastColumn="0" w:oddVBand="0" w:evenVBand="0" w:oddHBand="0" w:evenHBand="0" w:firstRowFirstColumn="0" w:firstRowLastColumn="0" w:lastRowFirstColumn="0" w:lastRowLastColumn="0"/>
              <w:rPr>
                <w:b/>
              </w:rPr>
            </w:pPr>
            <w:r w:rsidRPr="009F362F">
              <w:rPr>
                <w:b/>
              </w:rPr>
              <w:t>Description of potential damage</w:t>
            </w:r>
          </w:p>
        </w:tc>
      </w:tr>
      <w:tr w:rsidR="0034081B" w:rsidRPr="009F362F" w14:paraId="1DE9B0AB" w14:textId="77777777" w:rsidTr="00051269">
        <w:trPr>
          <w:cantSplit/>
          <w:tblHeader/>
        </w:trPr>
        <w:tc>
          <w:tcPr>
            <w:cnfStyle w:val="001000000000" w:firstRow="0" w:lastRow="0" w:firstColumn="1" w:lastColumn="0" w:oddVBand="0" w:evenVBand="0" w:oddHBand="0" w:evenHBand="0" w:firstRowFirstColumn="0" w:firstRowLastColumn="0" w:lastRowFirstColumn="0" w:lastRowLastColumn="0"/>
            <w:tcW w:w="1008" w:type="dxa"/>
            <w:vMerge/>
            <w:tcBorders>
              <w:top w:val="single" w:sz="4" w:space="0" w:color="FFFFFF" w:themeColor="background1"/>
              <w:right w:val="single" w:sz="4" w:space="0" w:color="FFFFFF" w:themeColor="background1"/>
            </w:tcBorders>
            <w:shd w:val="clear" w:color="auto" w:fill="00BAD4" w:themeFill="text2"/>
            <w:vAlign w:val="bottom"/>
          </w:tcPr>
          <w:p w14:paraId="26ED5297" w14:textId="77777777" w:rsidR="00FE521B" w:rsidRPr="009F362F" w:rsidRDefault="00FE521B" w:rsidP="003E4CC1">
            <w:pPr>
              <w:pStyle w:val="TableHeadingWhiteFont"/>
              <w:keepNext/>
              <w:keepLines/>
              <w:rPr>
                <w:b/>
              </w:rPr>
            </w:pPr>
          </w:p>
        </w:tc>
        <w:tc>
          <w:tcPr>
            <w:tcW w:w="2078" w:type="dxa"/>
            <w:tcBorders>
              <w:top w:val="single" w:sz="4" w:space="0" w:color="FFFFFF" w:themeColor="background1"/>
              <w:left w:val="single" w:sz="4" w:space="0" w:color="FFFFFF" w:themeColor="background1"/>
              <w:right w:val="single" w:sz="4" w:space="0" w:color="FFFFFF" w:themeColor="background1"/>
            </w:tcBorders>
            <w:shd w:val="clear" w:color="auto" w:fill="00BAD4" w:themeFill="text2"/>
            <w:vAlign w:val="bottom"/>
          </w:tcPr>
          <w:p w14:paraId="798639E7" w14:textId="77777777" w:rsidR="00FE521B" w:rsidRPr="009F362F" w:rsidRDefault="00FE521B" w:rsidP="003E4CC1">
            <w:pPr>
              <w:pStyle w:val="TableHeadingWhiteFont"/>
              <w:keepNext/>
              <w:keepLines/>
              <w:cnfStyle w:val="000000000000" w:firstRow="0" w:lastRow="0" w:firstColumn="0" w:lastColumn="0" w:oddVBand="0" w:evenVBand="0" w:oddHBand="0" w:evenHBand="0" w:firstRowFirstColumn="0" w:firstRowLastColumn="0" w:lastRowFirstColumn="0" w:lastRowLastColumn="0"/>
              <w:rPr>
                <w:b/>
              </w:rPr>
            </w:pPr>
            <w:r w:rsidRPr="009F362F">
              <w:rPr>
                <w:b/>
              </w:rPr>
              <w:t>Buildings</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00BAD4" w:themeFill="text2"/>
            <w:vAlign w:val="bottom"/>
          </w:tcPr>
          <w:p w14:paraId="2D6844F6" w14:textId="77777777" w:rsidR="00FE521B" w:rsidRPr="009F362F" w:rsidRDefault="00FE521B" w:rsidP="003E4CC1">
            <w:pPr>
              <w:pStyle w:val="TableHeadingWhiteFont"/>
              <w:keepNext/>
              <w:keepLines/>
              <w:cnfStyle w:val="000000000000" w:firstRow="0" w:lastRow="0" w:firstColumn="0" w:lastColumn="0" w:oddVBand="0" w:evenVBand="0" w:oddHBand="0" w:evenHBand="0" w:firstRowFirstColumn="0" w:firstRowLastColumn="0" w:lastRowFirstColumn="0" w:lastRowLastColumn="0"/>
              <w:rPr>
                <w:b/>
              </w:rPr>
            </w:pPr>
            <w:r w:rsidRPr="009F362F">
              <w:rPr>
                <w:b/>
              </w:rPr>
              <w:t>Tram lines, rail lines, and road pavements</w:t>
            </w:r>
          </w:p>
        </w:tc>
        <w:tc>
          <w:tcPr>
            <w:tcW w:w="1327" w:type="dxa"/>
            <w:tcBorders>
              <w:top w:val="single" w:sz="4" w:space="0" w:color="FFFFFF" w:themeColor="background1"/>
              <w:left w:val="single" w:sz="4" w:space="0" w:color="FFFFFF" w:themeColor="background1"/>
              <w:right w:val="single" w:sz="4" w:space="0" w:color="FFFFFF" w:themeColor="background1"/>
            </w:tcBorders>
            <w:shd w:val="clear" w:color="auto" w:fill="00BAD4" w:themeFill="text2"/>
            <w:tcMar>
              <w:left w:w="28" w:type="dxa"/>
              <w:right w:w="28" w:type="dxa"/>
            </w:tcMar>
            <w:vAlign w:val="bottom"/>
          </w:tcPr>
          <w:p w14:paraId="142A5687" w14:textId="77777777" w:rsidR="00FE521B" w:rsidRPr="009F362F" w:rsidRDefault="00FE521B" w:rsidP="00051269">
            <w:pPr>
              <w:pStyle w:val="TableHeadingWhiteFont"/>
              <w:keepNext/>
              <w:keepLines/>
              <w:jc w:val="center"/>
              <w:cnfStyle w:val="000000000000" w:firstRow="0" w:lastRow="0" w:firstColumn="0" w:lastColumn="0" w:oddVBand="0" w:evenVBand="0" w:oddHBand="0" w:evenHBand="0" w:firstRowFirstColumn="0" w:firstRowLastColumn="0" w:lastRowFirstColumn="0" w:lastRowLastColumn="0"/>
              <w:rPr>
                <w:b/>
              </w:rPr>
            </w:pPr>
            <w:r w:rsidRPr="009F362F">
              <w:rPr>
                <w:b/>
              </w:rPr>
              <w:t>Existing Infrastructure</w:t>
            </w:r>
          </w:p>
        </w:tc>
        <w:tc>
          <w:tcPr>
            <w:tcW w:w="1443" w:type="dxa"/>
            <w:tcBorders>
              <w:top w:val="single" w:sz="4" w:space="0" w:color="FFFFFF" w:themeColor="background1"/>
              <w:left w:val="single" w:sz="4" w:space="0" w:color="FFFFFF" w:themeColor="background1"/>
            </w:tcBorders>
            <w:shd w:val="clear" w:color="auto" w:fill="00BAD4" w:themeFill="text2"/>
            <w:vAlign w:val="bottom"/>
          </w:tcPr>
          <w:p w14:paraId="3746459F" w14:textId="77777777" w:rsidR="00FE521B" w:rsidRPr="009F362F" w:rsidRDefault="00FE521B" w:rsidP="003E4CC1">
            <w:pPr>
              <w:pStyle w:val="TableHeadingWhiteFont"/>
              <w:keepNext/>
              <w:keepLines/>
              <w:cnfStyle w:val="000000000000" w:firstRow="0" w:lastRow="0" w:firstColumn="0" w:lastColumn="0" w:oddVBand="0" w:evenVBand="0" w:oddHBand="0" w:evenHBand="0" w:firstRowFirstColumn="0" w:firstRowLastColumn="0" w:lastRowFirstColumn="0" w:lastRowLastColumn="0"/>
              <w:rPr>
                <w:b/>
              </w:rPr>
            </w:pPr>
            <w:r w:rsidRPr="009F362F">
              <w:rPr>
                <w:b/>
              </w:rPr>
              <w:t>Utilities</w:t>
            </w:r>
          </w:p>
        </w:tc>
      </w:tr>
      <w:tr w:rsidR="00FE521B" w:rsidRPr="009F362F" w14:paraId="3001DC35" w14:textId="77777777" w:rsidTr="003E4CC1">
        <w:trPr>
          <w:cantSplit/>
        </w:trPr>
        <w:tc>
          <w:tcPr>
            <w:cnfStyle w:val="001000000000" w:firstRow="0" w:lastRow="0" w:firstColumn="1" w:lastColumn="0" w:oddVBand="0" w:evenVBand="0" w:oddHBand="0" w:evenHBand="0" w:firstRowFirstColumn="0" w:firstRowLastColumn="0" w:lastRowFirstColumn="0" w:lastRowLastColumn="0"/>
            <w:tcW w:w="1008" w:type="dxa"/>
          </w:tcPr>
          <w:p w14:paraId="292B43AC" w14:textId="77777777" w:rsidR="00FE521B" w:rsidRPr="009F362F" w:rsidRDefault="00FE521B" w:rsidP="003E4CC1">
            <w:pPr>
              <w:pStyle w:val="TableText"/>
            </w:pPr>
            <w:r w:rsidRPr="009F362F">
              <w:t>Negligible</w:t>
            </w:r>
          </w:p>
        </w:tc>
        <w:tc>
          <w:tcPr>
            <w:tcW w:w="2078" w:type="dxa"/>
          </w:tcPr>
          <w:p w14:paraId="7BCFF61F" w14:textId="4E3520E6"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rPr>
                <w:rFonts w:cs="Arial"/>
              </w:rPr>
            </w:pPr>
            <w:r w:rsidRPr="009F362F">
              <w:rPr>
                <w:rFonts w:cs="Arial"/>
              </w:rPr>
              <w:t>Aesthetic damage only comprising hairline cracks less than about 0.1</w:t>
            </w:r>
            <w:r w:rsidR="00C345C9">
              <w:rPr>
                <w:rFonts w:cs="Arial"/>
              </w:rPr>
              <w:t xml:space="preserve"> </w:t>
            </w:r>
            <w:r w:rsidR="00453E50" w:rsidRPr="009F362F">
              <w:rPr>
                <w:rFonts w:cs="Arial"/>
              </w:rPr>
              <w:t xml:space="preserve">mm </w:t>
            </w:r>
            <w:r w:rsidRPr="009F362F">
              <w:rPr>
                <w:rFonts w:cs="Arial"/>
              </w:rPr>
              <w:t>wide</w:t>
            </w:r>
          </w:p>
        </w:tc>
        <w:tc>
          <w:tcPr>
            <w:tcW w:w="1559" w:type="dxa"/>
          </w:tcPr>
          <w:p w14:paraId="7421FEE4" w14:textId="77777777"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rPr>
                <w:rFonts w:cs="Arial"/>
              </w:rPr>
            </w:pPr>
            <w:r w:rsidRPr="009F362F">
              <w:rPr>
                <w:rFonts w:cs="Arial"/>
              </w:rPr>
              <w:t>Negligible effects, worse than superficial damage unlikely</w:t>
            </w:r>
          </w:p>
        </w:tc>
        <w:tc>
          <w:tcPr>
            <w:tcW w:w="1327" w:type="dxa"/>
            <w:vMerge w:val="restart"/>
          </w:tcPr>
          <w:p w14:paraId="573C65F1" w14:textId="77777777" w:rsidR="00FE521B" w:rsidRPr="009F362F" w:rsidRDefault="00FE521B" w:rsidP="00D7669F">
            <w:pPr>
              <w:pStyle w:val="TableText"/>
              <w:cnfStyle w:val="000000000000" w:firstRow="0" w:lastRow="0" w:firstColumn="0" w:lastColumn="0" w:oddVBand="0" w:evenVBand="0" w:oddHBand="0" w:evenHBand="0" w:firstRowFirstColumn="0" w:firstRowLastColumn="0" w:lastRowFirstColumn="0" w:lastRowLastColumn="0"/>
            </w:pPr>
            <w:r w:rsidRPr="009F362F">
              <w:t>Structure Specific</w:t>
            </w:r>
          </w:p>
        </w:tc>
        <w:tc>
          <w:tcPr>
            <w:tcW w:w="1443" w:type="dxa"/>
          </w:tcPr>
          <w:p w14:paraId="431FA4CB" w14:textId="77777777"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pPr>
            <w:r w:rsidRPr="009F362F">
              <w:t>Negligible effects, worse than superficial damage unlikely</w:t>
            </w:r>
          </w:p>
        </w:tc>
      </w:tr>
      <w:tr w:rsidR="00FE521B" w:rsidRPr="009F362F" w14:paraId="7060F504" w14:textId="77777777" w:rsidTr="003E4CC1">
        <w:trPr>
          <w:cantSplit/>
        </w:trPr>
        <w:tc>
          <w:tcPr>
            <w:cnfStyle w:val="001000000000" w:firstRow="0" w:lastRow="0" w:firstColumn="1" w:lastColumn="0" w:oddVBand="0" w:evenVBand="0" w:oddHBand="0" w:evenHBand="0" w:firstRowFirstColumn="0" w:firstRowLastColumn="0" w:lastRowFirstColumn="0" w:lastRowLastColumn="0"/>
            <w:tcW w:w="1008" w:type="dxa"/>
          </w:tcPr>
          <w:p w14:paraId="5269BCA3" w14:textId="77777777" w:rsidR="00FE521B" w:rsidRPr="009F362F" w:rsidRDefault="00FE521B" w:rsidP="003E4CC1">
            <w:pPr>
              <w:pStyle w:val="TableText"/>
            </w:pPr>
            <w:r w:rsidRPr="009F362F">
              <w:t>Minor</w:t>
            </w:r>
          </w:p>
        </w:tc>
        <w:tc>
          <w:tcPr>
            <w:tcW w:w="2078" w:type="dxa"/>
          </w:tcPr>
          <w:p w14:paraId="3D769BD2" w14:textId="77777777"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rPr>
                <w:rFonts w:cs="Arial"/>
              </w:rPr>
            </w:pPr>
            <w:r w:rsidRPr="009F362F">
              <w:rPr>
                <w:rFonts w:cs="Arial"/>
              </w:rPr>
              <w:t>Aesthetic damage only comprising cracks that are easily treated during normal decoration. Recurrent cracks can be masked by suitable linings.</w:t>
            </w:r>
          </w:p>
          <w:p w14:paraId="0A44A2A1" w14:textId="673C07CC"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rPr>
                <w:rFonts w:cs="Arial"/>
              </w:rPr>
            </w:pPr>
            <w:r w:rsidRPr="009F362F">
              <w:rPr>
                <w:rFonts w:cs="Arial"/>
              </w:rPr>
              <w:t>Cracks may be visible externally and some repointing may be required to ensure weather-tightness. Doors and windows may stick slightly. Typical crack widths up to 5</w:t>
            </w:r>
            <w:r w:rsidR="00C345C9">
              <w:rPr>
                <w:rFonts w:cs="Arial"/>
              </w:rPr>
              <w:t xml:space="preserve"> </w:t>
            </w:r>
            <w:r w:rsidR="00453E50" w:rsidRPr="009F362F">
              <w:rPr>
                <w:rFonts w:cs="Arial"/>
              </w:rPr>
              <w:t>mm</w:t>
            </w:r>
          </w:p>
        </w:tc>
        <w:tc>
          <w:tcPr>
            <w:tcW w:w="1559" w:type="dxa"/>
          </w:tcPr>
          <w:p w14:paraId="061FBE14" w14:textId="77777777"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rPr>
                <w:rFonts w:cs="Arial"/>
              </w:rPr>
            </w:pPr>
            <w:r w:rsidRPr="009F362F">
              <w:rPr>
                <w:rFonts w:cs="Arial"/>
              </w:rPr>
              <w:t>Increased change of slope of the surface or rail, but effects remain negligible, with worse than superficial damage unlikely</w:t>
            </w:r>
          </w:p>
        </w:tc>
        <w:tc>
          <w:tcPr>
            <w:tcW w:w="1327" w:type="dxa"/>
            <w:vMerge/>
          </w:tcPr>
          <w:p w14:paraId="0ACBB29A" w14:textId="77777777" w:rsidR="00FE521B" w:rsidRPr="009F362F" w:rsidRDefault="00FE521B" w:rsidP="00051269">
            <w:pPr>
              <w:pStyle w:val="TableText"/>
              <w:jc w:val="center"/>
              <w:cnfStyle w:val="000000000000" w:firstRow="0" w:lastRow="0" w:firstColumn="0" w:lastColumn="0" w:oddVBand="0" w:evenVBand="0" w:oddHBand="0" w:evenHBand="0" w:firstRowFirstColumn="0" w:firstRowLastColumn="0" w:lastRowFirstColumn="0" w:lastRowLastColumn="0"/>
            </w:pPr>
          </w:p>
        </w:tc>
        <w:tc>
          <w:tcPr>
            <w:tcW w:w="1443" w:type="dxa"/>
          </w:tcPr>
          <w:p w14:paraId="438F6D4D" w14:textId="3CB71F87" w:rsidR="00FE521B" w:rsidRPr="009F362F" w:rsidRDefault="00FE521B" w:rsidP="00C345C9">
            <w:pPr>
              <w:pStyle w:val="TableText"/>
              <w:cnfStyle w:val="000000000000" w:firstRow="0" w:lastRow="0" w:firstColumn="0" w:lastColumn="0" w:oddVBand="0" w:evenVBand="0" w:oddHBand="0" w:evenHBand="0" w:firstRowFirstColumn="0" w:firstRowLastColumn="0" w:lastRowFirstColumn="0" w:lastRowLastColumn="0"/>
            </w:pPr>
            <w:r w:rsidRPr="009F362F">
              <w:rPr>
                <w:rFonts w:cs="Arial"/>
              </w:rPr>
              <w:t>Increased change of slope of rail</w:t>
            </w:r>
            <w:r w:rsidR="00C345C9">
              <w:rPr>
                <w:rFonts w:cs="Arial"/>
              </w:rPr>
              <w:t xml:space="preserve"> lines</w:t>
            </w:r>
            <w:r w:rsidRPr="009F362F">
              <w:rPr>
                <w:rFonts w:cs="Arial"/>
              </w:rPr>
              <w:t xml:space="preserve"> but effects remain negligible effects, with worse than superficial damage unlikely</w:t>
            </w:r>
            <w:r w:rsidRPr="009F362F">
              <w:t xml:space="preserve"> </w:t>
            </w:r>
          </w:p>
        </w:tc>
      </w:tr>
      <w:tr w:rsidR="00FE521B" w:rsidRPr="009F362F" w14:paraId="4A576047" w14:textId="77777777" w:rsidTr="003E4CC1">
        <w:trPr>
          <w:cantSplit/>
        </w:trPr>
        <w:tc>
          <w:tcPr>
            <w:cnfStyle w:val="001000000000" w:firstRow="0" w:lastRow="0" w:firstColumn="1" w:lastColumn="0" w:oddVBand="0" w:evenVBand="0" w:oddHBand="0" w:evenHBand="0" w:firstRowFirstColumn="0" w:firstRowLastColumn="0" w:lastRowFirstColumn="0" w:lastRowLastColumn="0"/>
            <w:tcW w:w="1008" w:type="dxa"/>
          </w:tcPr>
          <w:p w14:paraId="52A496AF" w14:textId="77777777" w:rsidR="00FE521B" w:rsidRPr="009F362F" w:rsidRDefault="00FE521B" w:rsidP="003E4CC1">
            <w:pPr>
              <w:pStyle w:val="TableText"/>
            </w:pPr>
            <w:r w:rsidRPr="009F362F">
              <w:lastRenderedPageBreak/>
              <w:t>Moderate</w:t>
            </w:r>
          </w:p>
        </w:tc>
        <w:tc>
          <w:tcPr>
            <w:tcW w:w="2078" w:type="dxa"/>
          </w:tcPr>
          <w:p w14:paraId="0F3597B6" w14:textId="77777777"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rPr>
                <w:rFonts w:cs="Arial"/>
              </w:rPr>
            </w:pPr>
            <w:r w:rsidRPr="009F362F">
              <w:rPr>
                <w:rFonts w:cs="Arial"/>
              </w:rPr>
              <w:t>Serviceability damage comprising cracks that require some opening up and can be patched by a mason. Repointing of external brickwork and possibly a small amount of brickwork to be replaced.</w:t>
            </w:r>
          </w:p>
          <w:p w14:paraId="1609D652" w14:textId="7785FD23"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rPr>
                <w:rFonts w:cs="Arial"/>
              </w:rPr>
            </w:pPr>
            <w:r w:rsidRPr="009F362F">
              <w:rPr>
                <w:rFonts w:cs="Arial"/>
              </w:rPr>
              <w:t>Doors and windows sticking. Service pipes may fracture. Weather-tightness often impaired. Typical crack widt</w:t>
            </w:r>
            <w:r w:rsidR="0034081B" w:rsidRPr="009F362F">
              <w:rPr>
                <w:rFonts w:cs="Arial"/>
              </w:rPr>
              <w:t>hs are 5–15</w:t>
            </w:r>
            <w:r w:rsidR="00C345C9">
              <w:rPr>
                <w:rFonts w:cs="Arial"/>
              </w:rPr>
              <w:t xml:space="preserve"> </w:t>
            </w:r>
            <w:r w:rsidR="00453E50" w:rsidRPr="009F362F">
              <w:rPr>
                <w:rFonts w:cs="Arial"/>
              </w:rPr>
              <w:t xml:space="preserve">mm </w:t>
            </w:r>
            <w:r w:rsidR="0034081B" w:rsidRPr="009F362F">
              <w:rPr>
                <w:rFonts w:cs="Arial"/>
              </w:rPr>
              <w:t>or several &gt;3</w:t>
            </w:r>
            <w:r w:rsidR="00C345C9">
              <w:rPr>
                <w:rFonts w:cs="Arial"/>
              </w:rPr>
              <w:t xml:space="preserve"> </w:t>
            </w:r>
            <w:r w:rsidR="00453E50" w:rsidRPr="009F362F">
              <w:rPr>
                <w:rFonts w:cs="Arial"/>
              </w:rPr>
              <w:t>mm</w:t>
            </w:r>
          </w:p>
        </w:tc>
        <w:tc>
          <w:tcPr>
            <w:tcW w:w="1559" w:type="dxa"/>
          </w:tcPr>
          <w:p w14:paraId="126FB9EB" w14:textId="77777777"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rPr>
                <w:rFonts w:cs="Arial"/>
              </w:rPr>
            </w:pPr>
            <w:r w:rsidRPr="009F362F">
              <w:rPr>
                <w:rFonts w:cs="Arial"/>
              </w:rPr>
              <w:t>Possible superficial damage, which is unlikely to have significant effect to the structure</w:t>
            </w:r>
          </w:p>
        </w:tc>
        <w:tc>
          <w:tcPr>
            <w:tcW w:w="1327" w:type="dxa"/>
            <w:vMerge/>
          </w:tcPr>
          <w:p w14:paraId="633C33B3" w14:textId="77777777" w:rsidR="00FE521B" w:rsidRPr="009F362F" w:rsidRDefault="00FE521B" w:rsidP="00051269">
            <w:pPr>
              <w:pStyle w:val="TableText"/>
              <w:jc w:val="center"/>
              <w:cnfStyle w:val="000000000000" w:firstRow="0" w:lastRow="0" w:firstColumn="0" w:lastColumn="0" w:oddVBand="0" w:evenVBand="0" w:oddHBand="0" w:evenHBand="0" w:firstRowFirstColumn="0" w:firstRowLastColumn="0" w:lastRowFirstColumn="0" w:lastRowLastColumn="0"/>
            </w:pPr>
          </w:p>
        </w:tc>
        <w:tc>
          <w:tcPr>
            <w:tcW w:w="1443" w:type="dxa"/>
          </w:tcPr>
          <w:p w14:paraId="1798573C" w14:textId="77777777" w:rsidR="00FE521B" w:rsidRPr="009F362F" w:rsidRDefault="00FE521B" w:rsidP="003E4CC1">
            <w:pPr>
              <w:pStyle w:val="TableText"/>
              <w:cnfStyle w:val="000000000000" w:firstRow="0" w:lastRow="0" w:firstColumn="0" w:lastColumn="0" w:oddVBand="0" w:evenVBand="0" w:oddHBand="0" w:evenHBand="0" w:firstRowFirstColumn="0" w:firstRowLastColumn="0" w:lastRowFirstColumn="0" w:lastRowLastColumn="0"/>
            </w:pPr>
            <w:r w:rsidRPr="009F362F">
              <w:t>Possible superficial damage, which is unlikely to have significant effect to the structure or function of the utility</w:t>
            </w:r>
          </w:p>
        </w:tc>
      </w:tr>
    </w:tbl>
    <w:p w14:paraId="15156893" w14:textId="77777777" w:rsidR="00FE521B" w:rsidRPr="009F362F" w:rsidRDefault="00FE521B" w:rsidP="000F69E3">
      <w:pPr>
        <w:pStyle w:val="Heading4"/>
      </w:pPr>
      <w:r w:rsidRPr="009F362F">
        <w:t>Buildings</w:t>
      </w:r>
    </w:p>
    <w:p w14:paraId="71598EA4" w14:textId="7AC9F979" w:rsidR="00FE521B" w:rsidRPr="009F362F" w:rsidRDefault="00FE521B" w:rsidP="00FE521B">
      <w:pPr>
        <w:pStyle w:val="BodyText"/>
      </w:pPr>
      <w:r w:rsidRPr="009F362F">
        <w:t xml:space="preserve">The classification of building strains was conducted in accordance with recognised criteria and guidelines. The relationship between </w:t>
      </w:r>
      <w:r w:rsidRPr="009F362F">
        <w:rPr>
          <w:i/>
        </w:rPr>
        <w:t>Category of Damage and Limiting Tensile Strain</w:t>
      </w:r>
      <w:r w:rsidRPr="009F362F">
        <w:t xml:space="preserve"> (after </w:t>
      </w:r>
      <w:proofErr w:type="spellStart"/>
      <w:r w:rsidRPr="009F362F">
        <w:t>Burland</w:t>
      </w:r>
      <w:proofErr w:type="spellEnd"/>
      <w:r w:rsidRPr="009F362F">
        <w:t xml:space="preserve"> (1995) and </w:t>
      </w:r>
      <w:proofErr w:type="spellStart"/>
      <w:r w:rsidRPr="009F362F">
        <w:t>Mair</w:t>
      </w:r>
      <w:proofErr w:type="spellEnd"/>
      <w:r w:rsidRPr="009F362F">
        <w:t xml:space="preserve"> et al (1996)) and </w:t>
      </w:r>
      <w:r w:rsidRPr="009F362F">
        <w:rPr>
          <w:i/>
        </w:rPr>
        <w:t>Classification of Visible Damage to Walls with Particular Reference to Ease of Repair of Plaster and Brickwork</w:t>
      </w:r>
      <w:r w:rsidRPr="009F362F">
        <w:t xml:space="preserve"> (</w:t>
      </w:r>
      <w:proofErr w:type="spellStart"/>
      <w:r w:rsidRPr="009F362F">
        <w:t>Mair</w:t>
      </w:r>
      <w:proofErr w:type="spellEnd"/>
      <w:r w:rsidRPr="009F362F">
        <w:t xml:space="preserve">, Taylor and </w:t>
      </w:r>
      <w:proofErr w:type="spellStart"/>
      <w:r w:rsidRPr="009F362F">
        <w:t>Burland</w:t>
      </w:r>
      <w:proofErr w:type="spellEnd"/>
      <w:r w:rsidRPr="009F362F">
        <w:t xml:space="preserve">, 1996) </w:t>
      </w:r>
      <w:r w:rsidR="00F81945" w:rsidRPr="009F362F">
        <w:t xml:space="preserve">was </w:t>
      </w:r>
      <w:r w:rsidRPr="009F362F">
        <w:t xml:space="preserve">adopted for the evaluation of potential impacts to buildings. </w:t>
      </w:r>
    </w:p>
    <w:p w14:paraId="13C20F1C" w14:textId="3174828E" w:rsidR="00FE521B" w:rsidRPr="009F362F" w:rsidRDefault="00FE521B" w:rsidP="005871EF">
      <w:pPr>
        <w:pStyle w:val="BodyText"/>
        <w:ind w:right="-170"/>
      </w:pPr>
      <w:r w:rsidRPr="009F362F">
        <w:t xml:space="preserve">Taking into consideration the types of potential damage and a desired criterion of limiting any impacts to aesthetic damage only for Melbourne Metro, a negligible or minor level of consequence would be considered acceptable. However, it should be noted that the prediction of small settlements does not guarantee that no damage to buildings would occur. While damage would be unlikely, </w:t>
      </w:r>
      <w:r w:rsidR="00653B63" w:rsidRPr="009F362F">
        <w:t>any damage sustained would be cosmetic in nature and readily repaired post-construction</w:t>
      </w:r>
      <w:r w:rsidRPr="009F362F">
        <w:t>.</w:t>
      </w:r>
    </w:p>
    <w:p w14:paraId="16CA5D72" w14:textId="77777777" w:rsidR="00FE521B" w:rsidRPr="009F362F" w:rsidRDefault="00FE521B" w:rsidP="0051556B">
      <w:pPr>
        <w:pStyle w:val="Heading4"/>
      </w:pPr>
      <w:r w:rsidRPr="009F362F">
        <w:lastRenderedPageBreak/>
        <w:t>Existing Civil Infrastructure</w:t>
      </w:r>
    </w:p>
    <w:p w14:paraId="6C6FA1B3" w14:textId="5DC15521" w:rsidR="00FE521B" w:rsidRPr="009F362F" w:rsidRDefault="00FE521B" w:rsidP="005871EF">
      <w:pPr>
        <w:pStyle w:val="BodyText"/>
        <w:keepNext/>
        <w:ind w:right="-170"/>
      </w:pPr>
      <w:r w:rsidRPr="009F362F">
        <w:t xml:space="preserve">At various locations along the Melbourne Metro alignment, ground movement induced by Melbourne Metro works </w:t>
      </w:r>
      <w:r w:rsidR="00653B63" w:rsidRPr="009F362F">
        <w:t xml:space="preserve">may </w:t>
      </w:r>
      <w:r w:rsidRPr="009F362F">
        <w:t xml:space="preserve">affect operating transport infrastructure (resulting in settlement under or adjacent to operating rail lines, tram lines and roads) or affect the structural integrity or serviceability of other major civil structures. </w:t>
      </w:r>
    </w:p>
    <w:p w14:paraId="119B2E37" w14:textId="6B947885" w:rsidR="00FE521B" w:rsidRPr="009F362F" w:rsidRDefault="00FE521B" w:rsidP="00FE521B">
      <w:pPr>
        <w:pStyle w:val="BodyText"/>
      </w:pPr>
      <w:r w:rsidRPr="009F362F">
        <w:t xml:space="preserve">Preliminary consequence criteria were developed for the evaluation of potential ground movement impacts for the various structure types. The Hudson-Smith and </w:t>
      </w:r>
      <w:proofErr w:type="spellStart"/>
      <w:r w:rsidRPr="009F362F">
        <w:t>Grinceri</w:t>
      </w:r>
      <w:proofErr w:type="spellEnd"/>
      <w:r w:rsidRPr="009F362F">
        <w:t xml:space="preserve"> paper </w:t>
      </w:r>
      <w:r w:rsidRPr="009F362F">
        <w:rPr>
          <w:rStyle w:val="CharacterStyle-Italic"/>
        </w:rPr>
        <w:t xml:space="preserve">Ground Conditions and Building Protection for the New </w:t>
      </w:r>
      <w:proofErr w:type="spellStart"/>
      <w:r w:rsidRPr="009F362F">
        <w:rPr>
          <w:rStyle w:val="CharacterStyle-Italic"/>
        </w:rPr>
        <w:t>MetroRail</w:t>
      </w:r>
      <w:proofErr w:type="spellEnd"/>
      <w:r w:rsidRPr="009F362F">
        <w:rPr>
          <w:rStyle w:val="CharacterStyle-Italic"/>
        </w:rPr>
        <w:t xml:space="preserve"> City Project, Perth</w:t>
      </w:r>
      <w:r w:rsidRPr="009F362F">
        <w:t xml:space="preserve"> (2007) was adopted for the evaluation of potential impacts on road pavements and tram lines. The tensile strain categories typically</w:t>
      </w:r>
      <w:r w:rsidR="005871EF">
        <w:t> </w:t>
      </w:r>
      <w:r w:rsidRPr="009F362F">
        <w:t>applied to buildings were conservatively applied to the assessment of other infrastructure.</w:t>
      </w:r>
    </w:p>
    <w:p w14:paraId="0948B3E6" w14:textId="77777777" w:rsidR="00FE521B" w:rsidRPr="009F362F" w:rsidRDefault="00FE521B" w:rsidP="000F69E3">
      <w:pPr>
        <w:pStyle w:val="Heading4"/>
      </w:pPr>
      <w:r w:rsidRPr="009F362F">
        <w:t>Existing Utilities</w:t>
      </w:r>
    </w:p>
    <w:p w14:paraId="452A2FB5" w14:textId="5841508A" w:rsidR="00FE521B" w:rsidRPr="009F362F" w:rsidRDefault="00FE521B" w:rsidP="00FE521B">
      <w:pPr>
        <w:pStyle w:val="BodyText"/>
      </w:pPr>
      <w:r w:rsidRPr="009F362F">
        <w:t xml:space="preserve">The </w:t>
      </w:r>
      <w:proofErr w:type="spellStart"/>
      <w:r w:rsidRPr="009F362F">
        <w:t>Attewell</w:t>
      </w:r>
      <w:proofErr w:type="spellEnd"/>
      <w:r w:rsidRPr="009F362F">
        <w:t xml:space="preserve"> and </w:t>
      </w:r>
      <w:proofErr w:type="spellStart"/>
      <w:r w:rsidRPr="009F362F">
        <w:t>Yeates</w:t>
      </w:r>
      <w:proofErr w:type="spellEnd"/>
      <w:r w:rsidRPr="009F362F">
        <w:t xml:space="preserve"> paper </w:t>
      </w:r>
      <w:r w:rsidRPr="009F362F">
        <w:rPr>
          <w:rStyle w:val="CharacterStyle-Italic"/>
        </w:rPr>
        <w:t>Soil Movements Induced by Tunnelling and their Effects on Pipelines and Structures</w:t>
      </w:r>
      <w:r w:rsidRPr="009F362F">
        <w:t xml:space="preserve"> (1986) forms the basis of the preliminary evaluation criteria adopted for utilities. </w:t>
      </w:r>
      <w:r w:rsidR="00DD7A96" w:rsidRPr="009F362F">
        <w:t xml:space="preserve">The criteria proposed are </w:t>
      </w:r>
      <w:r w:rsidR="00C345C9" w:rsidRPr="009F362F">
        <w:t>accept</w:t>
      </w:r>
      <w:r w:rsidR="00C345C9">
        <w:t>ed</w:t>
      </w:r>
      <w:r w:rsidR="00C345C9" w:rsidRPr="009F362F">
        <w:t xml:space="preserve"> </w:t>
      </w:r>
      <w:r w:rsidR="00DD7A96" w:rsidRPr="009F362F">
        <w:t xml:space="preserve">industry practices and have been adopted in comparable projects. </w:t>
      </w:r>
    </w:p>
    <w:p w14:paraId="7E751295" w14:textId="77777777" w:rsidR="00FE521B" w:rsidRPr="009F362F" w:rsidRDefault="00FE521B" w:rsidP="00FE521B">
      <w:pPr>
        <w:pStyle w:val="Heading2"/>
      </w:pPr>
      <w:bookmarkStart w:id="93" w:name="_Toc448854615"/>
      <w:r w:rsidRPr="009F362F">
        <w:t>Impact Assessment</w:t>
      </w:r>
      <w:bookmarkEnd w:id="93"/>
    </w:p>
    <w:p w14:paraId="6C56EA8B" w14:textId="37449958" w:rsidR="00FE521B" w:rsidRPr="009F362F" w:rsidRDefault="00FE521B" w:rsidP="00FE521B">
      <w:pPr>
        <w:pStyle w:val="BodyText"/>
        <w:rPr>
          <w:rFonts w:eastAsia="Arial" w:cs="Arial"/>
          <w:szCs w:val="20"/>
        </w:rPr>
      </w:pPr>
      <w:r w:rsidRPr="009F362F">
        <w:t xml:space="preserve">As noted in </w:t>
      </w:r>
      <w:r w:rsidR="00B34005">
        <w:t>Section </w:t>
      </w:r>
      <w:r w:rsidR="007D6E04" w:rsidRPr="009F362F">
        <w:fldChar w:fldCharType="begin"/>
      </w:r>
      <w:r w:rsidR="007D6E04" w:rsidRPr="009F362F">
        <w:instrText xml:space="preserve"> REF _Ref447483816 \w \h </w:instrText>
      </w:r>
      <w:r w:rsidR="007D6E04" w:rsidRPr="009F362F">
        <w:fldChar w:fldCharType="separate"/>
      </w:r>
      <w:r w:rsidR="00C22C03">
        <w:rPr>
          <w:cs/>
        </w:rPr>
        <w:t>‎</w:t>
      </w:r>
      <w:r w:rsidR="00C22C03">
        <w:t>19.2</w:t>
      </w:r>
      <w:r w:rsidR="007D6E04" w:rsidRPr="009F362F">
        <w:fldChar w:fldCharType="end"/>
      </w:r>
      <w:r w:rsidRPr="009F362F">
        <w:t xml:space="preserve">, the </w:t>
      </w:r>
      <w:r w:rsidR="00683B44" w:rsidRPr="009F362F">
        <w:t xml:space="preserve">potential </w:t>
      </w:r>
      <w:r w:rsidRPr="009F362F">
        <w:t xml:space="preserve">impacts of settlement on </w:t>
      </w:r>
      <w:r w:rsidR="00683B44" w:rsidRPr="009F362F">
        <w:t xml:space="preserve">all </w:t>
      </w:r>
      <w:r w:rsidRPr="009F362F">
        <w:t xml:space="preserve">structures, utilities and civil infrastructure have not been assessed. Preliminary assessments of </w:t>
      </w:r>
      <w:r w:rsidRPr="009F362F">
        <w:rPr>
          <w:rFonts w:eastAsia="Arial" w:cs="Arial"/>
          <w:szCs w:val="20"/>
        </w:rPr>
        <w:t xml:space="preserve">potential impacts and mitigation measures were made for selected building types identified as a representative sample of buildings within the </w:t>
      </w:r>
      <w:r w:rsidR="00F14172" w:rsidRPr="009F362F">
        <w:rPr>
          <w:rFonts w:eastAsia="Arial" w:cs="Arial"/>
          <w:szCs w:val="20"/>
        </w:rPr>
        <w:t>P</w:t>
      </w:r>
      <w:r w:rsidRPr="009F362F">
        <w:rPr>
          <w:rFonts w:eastAsia="Arial" w:cs="Arial"/>
          <w:szCs w:val="20"/>
        </w:rPr>
        <w:t xml:space="preserve">otential </w:t>
      </w:r>
      <w:r w:rsidR="00F14172" w:rsidRPr="009F362F">
        <w:rPr>
          <w:rFonts w:eastAsia="Arial" w:cs="Arial"/>
          <w:szCs w:val="20"/>
        </w:rPr>
        <w:t>Z</w:t>
      </w:r>
      <w:r w:rsidRPr="009F362F">
        <w:rPr>
          <w:rFonts w:eastAsia="Arial" w:cs="Arial"/>
          <w:szCs w:val="20"/>
        </w:rPr>
        <w:t xml:space="preserve">one of </w:t>
      </w:r>
      <w:r w:rsidR="00F14172" w:rsidRPr="009F362F">
        <w:rPr>
          <w:rFonts w:eastAsia="Arial" w:cs="Arial"/>
          <w:szCs w:val="20"/>
        </w:rPr>
        <w:t>I</w:t>
      </w:r>
      <w:r w:rsidRPr="009F362F">
        <w:rPr>
          <w:rFonts w:eastAsia="Arial" w:cs="Arial"/>
          <w:szCs w:val="20"/>
        </w:rPr>
        <w:t>nfluence.</w:t>
      </w:r>
    </w:p>
    <w:p w14:paraId="5D70BF9E" w14:textId="77777777" w:rsidR="00D724F7" w:rsidRPr="009F362F" w:rsidRDefault="00D724F7" w:rsidP="00FE521B">
      <w:pPr>
        <w:pStyle w:val="BodyText"/>
        <w:rPr>
          <w:rFonts w:eastAsia="Arial" w:cs="Arial"/>
          <w:szCs w:val="20"/>
        </w:rPr>
      </w:pPr>
      <w:r w:rsidRPr="009F362F">
        <w:rPr>
          <w:rFonts w:eastAsia="Arial" w:cs="Arial"/>
          <w:szCs w:val="20"/>
        </w:rPr>
        <w:t>These preliminary assessments have established that:</w:t>
      </w:r>
    </w:p>
    <w:p w14:paraId="49740A9B" w14:textId="5CBB9772" w:rsidR="00D724F7" w:rsidRPr="009F362F" w:rsidRDefault="00D724F7" w:rsidP="00BD71AF">
      <w:pPr>
        <w:pStyle w:val="BodyBullet1"/>
        <w:rPr>
          <w:lang w:eastAsia="en-AU"/>
        </w:rPr>
      </w:pPr>
      <w:r w:rsidRPr="009F362F">
        <w:rPr>
          <w:lang w:eastAsia="en-AU"/>
        </w:rPr>
        <w:t xml:space="preserve">The likely impact on buildings outside the </w:t>
      </w:r>
      <w:r w:rsidR="00C345C9" w:rsidRPr="009F362F">
        <w:rPr>
          <w:rFonts w:eastAsia="Arial" w:cs="Arial"/>
          <w:szCs w:val="20"/>
        </w:rPr>
        <w:t>Potential Zone of Influence</w:t>
      </w:r>
      <w:r w:rsidRPr="009F362F">
        <w:rPr>
          <w:lang w:eastAsia="en-AU"/>
        </w:rPr>
        <w:t xml:space="preserve"> would be negligible</w:t>
      </w:r>
    </w:p>
    <w:p w14:paraId="03C7BFF8" w14:textId="23ADDE09" w:rsidR="00D724F7" w:rsidRPr="009F362F" w:rsidRDefault="00D724F7" w:rsidP="00BD71AF">
      <w:pPr>
        <w:pStyle w:val="BodyBullet1"/>
        <w:rPr>
          <w:lang w:eastAsia="en-AU"/>
        </w:rPr>
      </w:pPr>
      <w:r w:rsidRPr="009F362F">
        <w:rPr>
          <w:lang w:eastAsia="en-AU"/>
        </w:rPr>
        <w:t xml:space="preserve">The modelled impacts on the vast majority of buildings within the </w:t>
      </w:r>
      <w:r w:rsidR="00C345C9" w:rsidRPr="009F362F">
        <w:rPr>
          <w:rFonts w:eastAsia="Arial" w:cs="Arial"/>
          <w:szCs w:val="20"/>
        </w:rPr>
        <w:t>Potential Zone of Influence</w:t>
      </w:r>
      <w:r w:rsidRPr="009F362F">
        <w:rPr>
          <w:lang w:eastAsia="en-AU"/>
        </w:rPr>
        <w:t xml:space="preserve"> are negligible or minor and within acceptable limits</w:t>
      </w:r>
    </w:p>
    <w:p w14:paraId="211C3089" w14:textId="77777777" w:rsidR="00D724F7" w:rsidRPr="009F362F" w:rsidRDefault="00D724F7" w:rsidP="00BD71AF">
      <w:pPr>
        <w:pStyle w:val="BodyBullet1"/>
        <w:rPr>
          <w:lang w:eastAsia="en-AU"/>
        </w:rPr>
      </w:pPr>
      <w:r w:rsidRPr="009F362F">
        <w:rPr>
          <w:lang w:eastAsia="en-AU"/>
        </w:rPr>
        <w:t>In the relatively few instances where the initial modelled impacts are moderate, specific mitigation measures have been identified that would achieve acceptable outcomes.</w:t>
      </w:r>
    </w:p>
    <w:p w14:paraId="08C084E9" w14:textId="602BCF24" w:rsidR="00F81945" w:rsidRPr="009F362F" w:rsidRDefault="00E1676A" w:rsidP="00FE521B">
      <w:pPr>
        <w:pStyle w:val="BodyText"/>
        <w:rPr>
          <w:rFonts w:eastAsia="Arial" w:cs="Arial"/>
          <w:szCs w:val="20"/>
        </w:rPr>
      </w:pPr>
      <w:r w:rsidRPr="009F362F">
        <w:rPr>
          <w:rFonts w:eastAsia="Arial" w:cs="Arial"/>
          <w:szCs w:val="20"/>
        </w:rPr>
        <w:t xml:space="preserve">The </w:t>
      </w:r>
      <w:r w:rsidR="00C345C9">
        <w:rPr>
          <w:rFonts w:eastAsia="Arial" w:cs="Arial"/>
          <w:szCs w:val="20"/>
        </w:rPr>
        <w:t xml:space="preserve">recommended </w:t>
      </w:r>
      <w:r w:rsidRPr="009F362F">
        <w:rPr>
          <w:rFonts w:eastAsia="Arial" w:cs="Arial"/>
          <w:szCs w:val="20"/>
        </w:rPr>
        <w:t xml:space="preserve">Environmental Performance Requirements </w:t>
      </w:r>
      <w:r w:rsidR="00C345C9">
        <w:rPr>
          <w:rFonts w:eastAsia="Arial" w:cs="Arial"/>
          <w:szCs w:val="20"/>
        </w:rPr>
        <w:t>describe</w:t>
      </w:r>
      <w:r w:rsidR="00C345C9" w:rsidRPr="009F362F">
        <w:rPr>
          <w:rFonts w:eastAsia="Arial" w:cs="Arial"/>
          <w:szCs w:val="20"/>
        </w:rPr>
        <w:t xml:space="preserve"> </w:t>
      </w:r>
      <w:r w:rsidRPr="009F362F">
        <w:rPr>
          <w:rFonts w:eastAsia="Arial" w:cs="Arial"/>
          <w:szCs w:val="20"/>
        </w:rPr>
        <w:t>comprehensive monitoring and maintenance regimes t</w:t>
      </w:r>
      <w:r w:rsidR="00F81945" w:rsidRPr="009F362F">
        <w:rPr>
          <w:rFonts w:eastAsia="Arial" w:cs="Arial"/>
          <w:szCs w:val="20"/>
        </w:rPr>
        <w:t xml:space="preserve">o </w:t>
      </w:r>
      <w:r w:rsidRPr="009F362F">
        <w:rPr>
          <w:rFonts w:eastAsia="Arial" w:cs="Arial"/>
          <w:szCs w:val="20"/>
        </w:rPr>
        <w:t>ensure that</w:t>
      </w:r>
      <w:r w:rsidR="00F81945" w:rsidRPr="009F362F">
        <w:rPr>
          <w:rFonts w:eastAsia="Arial" w:cs="Arial"/>
          <w:szCs w:val="20"/>
        </w:rPr>
        <w:t>,</w:t>
      </w:r>
      <w:r w:rsidRPr="009F362F">
        <w:rPr>
          <w:rFonts w:eastAsia="Arial" w:cs="Arial"/>
          <w:szCs w:val="20"/>
        </w:rPr>
        <w:t xml:space="preserve"> should unacceptable impacts eventuate, they would be quickly identified and remedied. </w:t>
      </w:r>
    </w:p>
    <w:p w14:paraId="5CB7830F" w14:textId="265222B1" w:rsidR="00FE521B" w:rsidRPr="009F362F" w:rsidRDefault="00FE521B" w:rsidP="00FE521B">
      <w:pPr>
        <w:pStyle w:val="BodyText"/>
      </w:pPr>
      <w:r w:rsidRPr="009F362F">
        <w:lastRenderedPageBreak/>
        <w:t>Settlement assessments of all potentially affected structures, utilities and civil infrastructure would be undertaken during detailed design prior to construction and the results reported separately. The potential impacts of detailed design construction schemes and construction methodolog</w:t>
      </w:r>
      <w:r w:rsidR="00D724F7" w:rsidRPr="009F362F">
        <w:t xml:space="preserve">ies </w:t>
      </w:r>
      <w:r w:rsidRPr="009F362F">
        <w:t xml:space="preserve">would be assessed using refined structural and geotechnical models to confirm the consistency of assessment outputs with </w:t>
      </w:r>
      <w:r w:rsidR="00D724F7" w:rsidRPr="009F362F">
        <w:t xml:space="preserve">the </w:t>
      </w:r>
      <w:r w:rsidRPr="009F362F">
        <w:t>preliminary assessments conducted to date.</w:t>
      </w:r>
    </w:p>
    <w:p w14:paraId="33AF0631" w14:textId="2AE95649" w:rsidR="00FE521B" w:rsidRPr="009F362F" w:rsidRDefault="00FE521B" w:rsidP="00FE521B">
      <w:pPr>
        <w:pStyle w:val="BodyText"/>
      </w:pPr>
      <w:r w:rsidRPr="009F362F">
        <w:t>The results of the</w:t>
      </w:r>
      <w:r w:rsidR="00683B44" w:rsidRPr="009F362F">
        <w:t xml:space="preserve"> completed potential impact</w:t>
      </w:r>
      <w:r w:rsidRPr="009F362F">
        <w:t xml:space="preserve"> assessments – and the </w:t>
      </w:r>
      <w:r w:rsidR="00683B44" w:rsidRPr="009F362F">
        <w:t xml:space="preserve">potential </w:t>
      </w:r>
      <w:r w:rsidRPr="009F362F">
        <w:t xml:space="preserve">mitigation measures – are summarised in tabular form for each precinct in Sections </w:t>
      </w:r>
      <w:r w:rsidR="00B34005">
        <w:fldChar w:fldCharType="begin"/>
      </w:r>
      <w:r w:rsidR="00B34005">
        <w:instrText xml:space="preserve"> REF _Ref444459476 \w \h </w:instrText>
      </w:r>
      <w:r w:rsidR="00B34005">
        <w:fldChar w:fldCharType="separate"/>
      </w:r>
      <w:r w:rsidR="00C22C03">
        <w:rPr>
          <w:cs/>
        </w:rPr>
        <w:t>‎</w:t>
      </w:r>
      <w:r w:rsidR="00C22C03">
        <w:t>19.9</w:t>
      </w:r>
      <w:r w:rsidR="00B34005">
        <w:fldChar w:fldCharType="end"/>
      </w:r>
      <w:r w:rsidRPr="009F362F">
        <w:t xml:space="preserve"> to </w:t>
      </w:r>
      <w:r w:rsidR="00B34005">
        <w:fldChar w:fldCharType="begin"/>
      </w:r>
      <w:r w:rsidR="00B34005">
        <w:instrText xml:space="preserve"> REF _Ref444459268 \w \h </w:instrText>
      </w:r>
      <w:r w:rsidR="00B34005">
        <w:fldChar w:fldCharType="separate"/>
      </w:r>
      <w:r w:rsidR="00C22C03">
        <w:rPr>
          <w:cs/>
        </w:rPr>
        <w:t>‎</w:t>
      </w:r>
      <w:r w:rsidR="00C22C03">
        <w:t>0</w:t>
      </w:r>
      <w:r w:rsidR="00B34005">
        <w:fldChar w:fldCharType="end"/>
      </w:r>
      <w:r w:rsidRPr="009F362F">
        <w:t>.</w:t>
      </w:r>
      <w:r w:rsidR="00683B44" w:rsidRPr="009F362F">
        <w:t xml:space="preserve"> Victorian Heritage Register listed buildings are included in the tables</w:t>
      </w:r>
      <w:r w:rsidR="00C345C9">
        <w:t>,</w:t>
      </w:r>
      <w:r w:rsidR="00683B44" w:rsidRPr="009F362F">
        <w:t xml:space="preserve"> where relevant.</w:t>
      </w:r>
    </w:p>
    <w:p w14:paraId="5C8D5573" w14:textId="1632DE58" w:rsidR="00683B44" w:rsidRPr="007E2E7A" w:rsidRDefault="007E2E7A" w:rsidP="007E2E7A">
      <w:pPr>
        <w:pStyle w:val="Heading4"/>
      </w:pPr>
      <w:r>
        <w:t>E</w:t>
      </w:r>
      <w:r w:rsidR="00683B44" w:rsidRPr="007E2E7A">
        <w:t xml:space="preserve">stimated </w:t>
      </w:r>
      <w:r>
        <w:t>I</w:t>
      </w:r>
      <w:r w:rsidR="00683B44" w:rsidRPr="007E2E7A">
        <w:t xml:space="preserve">mpacts to </w:t>
      </w:r>
      <w:r>
        <w:t>B</w:t>
      </w:r>
      <w:r w:rsidR="00683B44" w:rsidRPr="007E2E7A">
        <w:t>uildings</w:t>
      </w:r>
    </w:p>
    <w:p w14:paraId="3513F9D7" w14:textId="3BA458A4" w:rsidR="00683B44" w:rsidRPr="009F362F" w:rsidRDefault="00683B44" w:rsidP="004527E3">
      <w:pPr>
        <w:pStyle w:val="BodyText"/>
      </w:pPr>
      <w:r w:rsidRPr="009F362F">
        <w:t xml:space="preserve">As </w:t>
      </w:r>
      <w:r w:rsidR="003742C2" w:rsidRPr="009F362F">
        <w:t>described</w:t>
      </w:r>
      <w:r w:rsidRPr="009F362F">
        <w:t xml:space="preserve"> in </w:t>
      </w:r>
      <w:r w:rsidR="00B34005">
        <w:t>Section </w:t>
      </w:r>
      <w:r w:rsidR="00B34005">
        <w:fldChar w:fldCharType="begin"/>
      </w:r>
      <w:r w:rsidR="00B34005">
        <w:instrText xml:space="preserve"> REF _Ref448698546 \w \h </w:instrText>
      </w:r>
      <w:r w:rsidR="00B34005">
        <w:fldChar w:fldCharType="separate"/>
      </w:r>
      <w:r w:rsidR="00C22C03">
        <w:rPr>
          <w:cs/>
        </w:rPr>
        <w:t>‎</w:t>
      </w:r>
      <w:r w:rsidR="00C22C03">
        <w:t>19.7</w:t>
      </w:r>
      <w:r w:rsidR="00B34005">
        <w:fldChar w:fldCharType="end"/>
      </w:r>
      <w:r w:rsidRPr="009F362F">
        <w:t xml:space="preserve">, </w:t>
      </w:r>
      <w:r w:rsidR="003742C2" w:rsidRPr="009F362F">
        <w:t>b</w:t>
      </w:r>
      <w:r w:rsidRPr="009F362F">
        <w:t>oth slight and very slight damage classifications (</w:t>
      </w:r>
      <w:proofErr w:type="spellStart"/>
      <w:r w:rsidRPr="009F362F">
        <w:t>Burland</w:t>
      </w:r>
      <w:proofErr w:type="spellEnd"/>
      <w:r w:rsidRPr="009F362F">
        <w:t xml:space="preserve"> et al., 1977, </w:t>
      </w:r>
      <w:proofErr w:type="spellStart"/>
      <w:r w:rsidRPr="009F362F">
        <w:t>Boscardin</w:t>
      </w:r>
      <w:proofErr w:type="spellEnd"/>
      <w:r w:rsidRPr="009F362F">
        <w:t xml:space="preserve"> and Cording, 1989) are grouped as a potentially minor impact to buildings. Very slight damage may result in crack widths up to 1</w:t>
      </w:r>
      <w:r w:rsidR="00C345C9">
        <w:t> </w:t>
      </w:r>
      <w:r w:rsidR="009F362F">
        <w:t xml:space="preserve">mm </w:t>
      </w:r>
      <w:r w:rsidRPr="009F362F">
        <w:t>thick and slight damage may result in crack</w:t>
      </w:r>
      <w:r w:rsidR="003742C2" w:rsidRPr="009F362F">
        <w:t>s</w:t>
      </w:r>
      <w:r w:rsidRPr="009F362F">
        <w:t xml:space="preserve"> between 1</w:t>
      </w:r>
      <w:r w:rsidR="00C345C9">
        <w:t> </w:t>
      </w:r>
      <w:r w:rsidR="009F362F">
        <w:t xml:space="preserve">mm </w:t>
      </w:r>
      <w:r w:rsidRPr="009F362F">
        <w:t>and 5</w:t>
      </w:r>
      <w:r w:rsidR="00C345C9">
        <w:t> </w:t>
      </w:r>
      <w:r w:rsidR="009F362F">
        <w:t xml:space="preserve">mm </w:t>
      </w:r>
      <w:r w:rsidRPr="009F362F">
        <w:t>wid</w:t>
      </w:r>
      <w:r w:rsidR="00C81684" w:rsidRPr="009F362F">
        <w:t>e</w:t>
      </w:r>
      <w:r w:rsidRPr="009F362F">
        <w:t xml:space="preserve">. </w:t>
      </w:r>
    </w:p>
    <w:p w14:paraId="5A647782" w14:textId="77777777" w:rsidR="00E00B45" w:rsidRPr="009F362F" w:rsidRDefault="00E00B45" w:rsidP="004527E3">
      <w:pPr>
        <w:pStyle w:val="Heading3"/>
      </w:pPr>
      <w:r w:rsidRPr="009F362F">
        <w:t>Measures to Limit Ground Movement</w:t>
      </w:r>
    </w:p>
    <w:p w14:paraId="5B499E3A" w14:textId="5AB81428" w:rsidR="00E00B45" w:rsidRPr="009F362F" w:rsidRDefault="00E00B45" w:rsidP="00E00B45">
      <w:pPr>
        <w:pStyle w:val="BodyText"/>
      </w:pPr>
      <w:r w:rsidRPr="009F362F">
        <w:t xml:space="preserve">Potential for impacts to existing structures and infrastructure cannot be eliminated and would be managed through the adoption of measures to limit ground movement. Measures would be taken to limit ground movement around an excavation or its propagation to ground surface level. Ground improvement measures (pre-injection, jet grouting, </w:t>
      </w:r>
      <w:proofErr w:type="spellStart"/>
      <w:r w:rsidR="009F362F">
        <w:t>etc</w:t>
      </w:r>
      <w:proofErr w:type="spellEnd"/>
      <w:r w:rsidRPr="009F362F">
        <w:t xml:space="preserve">) may be adopted at some locations to improve ground mass strength and resist local deformation. Additional mitigations for potential ground movement risks may also need to be incorporated in the final design and adopted construction method. </w:t>
      </w:r>
    </w:p>
    <w:p w14:paraId="3247F568" w14:textId="77777777" w:rsidR="00C81684" w:rsidRPr="009F362F" w:rsidRDefault="00E00B45" w:rsidP="00C81684">
      <w:pPr>
        <w:pStyle w:val="BodyText"/>
      </w:pPr>
      <w:r w:rsidRPr="009F362F">
        <w:t>Measures that are inherent in the construction schemes for the Concept Design and alternative design options are incorporated into the completed impact assessments and are reflected in the initial ratings</w:t>
      </w:r>
      <w:r w:rsidR="00C81684" w:rsidRPr="009F362F">
        <w:t xml:space="preserve"> assigned to risks associated with the project</w:t>
      </w:r>
      <w:r w:rsidRPr="009F362F">
        <w:t>.</w:t>
      </w:r>
      <w:r w:rsidR="00C81684" w:rsidRPr="009F362F">
        <w:t xml:space="preserve"> These measures are well-understood and are commonly implemented in tunnelling projects of this scale and complexity.</w:t>
      </w:r>
    </w:p>
    <w:p w14:paraId="10848A42" w14:textId="77777777" w:rsidR="00E00B45" w:rsidRPr="009F362F" w:rsidRDefault="00E00B45" w:rsidP="00E00B45">
      <w:pPr>
        <w:pStyle w:val="BodyText"/>
      </w:pPr>
      <w:r w:rsidRPr="009F362F">
        <w:t xml:space="preserve">The assessment assumes that ground movements and associated potential impacts would be minimised by adopting sound engineering practices which would include engaging contractors with the appropriate levels of skill and experience, using the proposed or equivalent construction methodologies to those in the Concept Design and managing the excavation sequencing and appropriate controls on TBM operation. In addition, comprehensive ground movement and groundwater monitoring programs would be implemented from the onset of construction. </w:t>
      </w:r>
    </w:p>
    <w:p w14:paraId="47B8C451" w14:textId="77777777" w:rsidR="00E00B45" w:rsidRPr="009F362F" w:rsidRDefault="00E00B45" w:rsidP="0051556B">
      <w:pPr>
        <w:pStyle w:val="Heading3"/>
        <w:pageBreakBefore/>
      </w:pPr>
      <w:r w:rsidRPr="009F362F">
        <w:lastRenderedPageBreak/>
        <w:t>Construction Stage Controls</w:t>
      </w:r>
    </w:p>
    <w:p w14:paraId="16503610" w14:textId="77777777" w:rsidR="00E00B45" w:rsidRPr="009F362F" w:rsidRDefault="00E00B45" w:rsidP="0051556B">
      <w:pPr>
        <w:pStyle w:val="BodyText"/>
        <w:keepLines w:val="0"/>
      </w:pPr>
      <w:r w:rsidRPr="009F362F">
        <w:t>During Melbourne Metro’s construction stage, measures to manage the implementation of ground movement control and risk mitigation would be required to reduce or avoid the potential for adverse impacts of ground movement on buildings, civil infrastructure, utilities and parkland</w:t>
      </w:r>
      <w:r w:rsidR="00F14172" w:rsidRPr="009F362F">
        <w:t>. These measures would include:</w:t>
      </w:r>
    </w:p>
    <w:p w14:paraId="1E36C71A" w14:textId="0BB68A0C" w:rsidR="00F14172" w:rsidRPr="009F362F" w:rsidRDefault="00D724F7" w:rsidP="00D37177">
      <w:pPr>
        <w:pStyle w:val="BodyBullet1"/>
        <w:keepLines w:val="0"/>
      </w:pPr>
      <w:r w:rsidRPr="009F362F">
        <w:rPr>
          <w:noProof/>
          <w:lang w:eastAsia="en-AU"/>
        </w:rPr>
        <mc:AlternateContent>
          <mc:Choice Requires="wps">
            <w:drawing>
              <wp:anchor distT="45720" distB="45720" distL="114300" distR="114300" simplePos="0" relativeHeight="251662336" behindDoc="0" locked="1" layoutInCell="1" allowOverlap="1" wp14:anchorId="44532DF2" wp14:editId="61CABD58">
                <wp:simplePos x="0" y="0"/>
                <wp:positionH relativeFrom="column">
                  <wp:align>right</wp:align>
                </wp:positionH>
                <wp:positionV relativeFrom="paragraph">
                  <wp:posOffset>0</wp:posOffset>
                </wp:positionV>
                <wp:extent cx="2340000" cy="5400000"/>
                <wp:effectExtent l="0" t="0" r="3175" b="31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5400000"/>
                        </a:xfrm>
                        <a:prstGeom prst="rect">
                          <a:avLst/>
                        </a:prstGeom>
                        <a:solidFill>
                          <a:srgbClr val="C4D92E">
                            <a:lumMod val="20000"/>
                            <a:lumOff val="80000"/>
                          </a:srgbClr>
                        </a:solidFill>
                        <a:ln w="9525">
                          <a:noFill/>
                          <a:miter lim="800000"/>
                          <a:headEnd/>
                          <a:tailEnd/>
                        </a:ln>
                      </wps:spPr>
                      <wps:txbx>
                        <w:txbxContent>
                          <w:p w14:paraId="563801EC" w14:textId="77777777" w:rsidR="00FF2884" w:rsidRDefault="00FF2884" w:rsidP="00825D5F">
                            <w:pPr>
                              <w:pStyle w:val="Calloutheading"/>
                              <w:spacing w:before="120" w:after="120" w:line="240" w:lineRule="auto"/>
                            </w:pPr>
                            <w:r>
                              <w:t>Timeline of ground movement occurrence</w:t>
                            </w:r>
                          </w:p>
                          <w:p w14:paraId="3DAE9CE4" w14:textId="77777777" w:rsidR="00FF2884" w:rsidRDefault="00FF2884" w:rsidP="00F14172">
                            <w:pPr>
                              <w:pStyle w:val="Callouttext"/>
                            </w:pPr>
                            <w:r>
                              <w:t xml:space="preserve">Excavation-induced ground movements typically occur in response to the actual excavation works, when the state of stress in the ground mass is altered. </w:t>
                            </w:r>
                          </w:p>
                          <w:p w14:paraId="6EC5AEB7" w14:textId="77777777" w:rsidR="00FF2884" w:rsidRDefault="00FF2884" w:rsidP="00F14172">
                            <w:pPr>
                              <w:pStyle w:val="Callouttext"/>
                            </w:pPr>
                            <w:r>
                              <w:t>Excavation-induced ground movements typically cease when underground excavation primary linings have been installed and open cut excavations have been completed and retention systems fully installed, at which time the altered state of stress in the ground mass has reached equilibrium around the new excavation.</w:t>
                            </w:r>
                          </w:p>
                          <w:p w14:paraId="30CCA528" w14:textId="77777777" w:rsidR="00FF2884" w:rsidRDefault="00FF2884" w:rsidP="00F14172">
                            <w:pPr>
                              <w:pStyle w:val="Callouttext"/>
                            </w:pPr>
                            <w:r>
                              <w:t xml:space="preserve">Primary consolidation settlement is a secondary effect of groundwater inflow to excavations and the effects of the associated groundwater table drawdown would be measurable sometime after Melbourne Metro excavations commence. The highest groundwater drawdowns typically result from construction stage groundwater inflows to excavations. </w:t>
                            </w:r>
                          </w:p>
                          <w:p w14:paraId="35E8C0FB" w14:textId="77777777" w:rsidR="00FF2884" w:rsidRDefault="00FF2884" w:rsidP="00F14172">
                            <w:pPr>
                              <w:pStyle w:val="Callouttext"/>
                            </w:pPr>
                            <w:r>
                              <w:t xml:space="preserve">Once excavations are tanked and inflows limited to acceptable levels, the potential for consolidation settlement reduces substantially. However, the subsequent recovery of groundwater levels does not result in a recovery of consolidation settlement that has already occurred. </w:t>
                            </w:r>
                          </w:p>
                          <w:p w14:paraId="3D4021AB" w14:textId="77777777" w:rsidR="00FF2884" w:rsidRDefault="00FF2884" w:rsidP="00F14172">
                            <w:pPr>
                              <w:pStyle w:val="Callouttext"/>
                            </w:pPr>
                            <w:r>
                              <w:t>Time for groundwater levels to recover may overlap with the project’s operational phase, so consolidation settlement triggered during the construction phase could continue into the operational phase.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532DF2" id="_x0000_s1027" type="#_x0000_t202" style="position:absolute;left:0;text-align:left;margin-left:133.05pt;margin-top:0;width:184.25pt;height:425.2pt;z-index:25166233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" fillcolor="#f3f7d5" stroked="f">
                <v:textbox style="mso-fit-shape-to-text:t">
                  <w:txbxContent>
                    <w:p w14:paraId="563801EC" w14:textId="77777777" w:rsidR="00FF2884" w:rsidRDefault="00FF2884" w:rsidP="00825D5F">
                      <w:pPr>
                        <w:pStyle w:val="Calloutheading"/>
                        <w:spacing w:before="120" w:after="120" w:line="240" w:lineRule="auto"/>
                      </w:pPr>
                      <w:r>
                        <w:t>Timeline of ground movement occurrence</w:t>
                      </w:r>
                    </w:p>
                    <w:p w14:paraId="3DAE9CE4" w14:textId="77777777" w:rsidR="00FF2884" w:rsidRDefault="00FF2884" w:rsidP="00F14172">
                      <w:pPr>
                        <w:pStyle w:val="Callouttext"/>
                      </w:pPr>
                      <w:r>
                        <w:t xml:space="preserve">Excavation-induced ground movements typically occur in response to the actual excavation works, when the state of stress in the ground mass is altered. </w:t>
                      </w:r>
                    </w:p>
                    <w:p w14:paraId="6EC5AEB7" w14:textId="77777777" w:rsidR="00FF2884" w:rsidRDefault="00FF2884" w:rsidP="00F14172">
                      <w:pPr>
                        <w:pStyle w:val="Callouttext"/>
                      </w:pPr>
                      <w:r>
                        <w:t>Excavation-induced ground movements typically cease when underground excavation primary linings have been installed and open cut excavations have been completed and retention systems fully installed, at which time the altered state of stress in the ground mass has reached equilibrium around the new excavation.</w:t>
                      </w:r>
                    </w:p>
                    <w:p w14:paraId="30CCA528" w14:textId="77777777" w:rsidR="00FF2884" w:rsidRDefault="00FF2884" w:rsidP="00F14172">
                      <w:pPr>
                        <w:pStyle w:val="Callouttext"/>
                      </w:pPr>
                      <w:r>
                        <w:t xml:space="preserve">Primary consolidation settlement is a secondary effect of groundwater inflow to excavations and the effects of the associated groundwater table drawdown would be measurable sometime after Melbourne Metro excavations commence. The highest groundwater drawdowns typically result from construction stage groundwater inflows to excavations. </w:t>
                      </w:r>
                    </w:p>
                    <w:p w14:paraId="35E8C0FB" w14:textId="77777777" w:rsidR="00FF2884" w:rsidRDefault="00FF2884" w:rsidP="00F14172">
                      <w:pPr>
                        <w:pStyle w:val="Callouttext"/>
                      </w:pPr>
                      <w:r>
                        <w:t xml:space="preserve">Once excavations are tanked and inflows limited to acceptable levels, the potential for consolidation settlement reduces substantially. However, the subsequent recovery of groundwater levels does not result in a recovery of consolidation settlement that has already occurred. </w:t>
                      </w:r>
                    </w:p>
                    <w:p w14:paraId="3D4021AB" w14:textId="77777777" w:rsidR="00FF2884" w:rsidRDefault="00FF2884" w:rsidP="00F14172">
                      <w:pPr>
                        <w:pStyle w:val="Callouttext"/>
                      </w:pPr>
                      <w:r>
                        <w:t>Time for groundwater levels to recover may overlap with the project’s operational phase, so consolidation settlement triggered during the construction phase could continue into the operational phase.</w:t>
                      </w:r>
                    </w:p>
                  </w:txbxContent>
                </v:textbox>
                <w10:wrap type="square"/>
                <w10:anchorlock/>
              </v:shape>
            </w:pict>
          </mc:Fallback>
        </mc:AlternateContent>
      </w:r>
      <w:r w:rsidR="00E00B45" w:rsidRPr="009F362F">
        <w:t xml:space="preserve">Conducting condition surveys before construction commences of buildings (including heritage properties), structures, pavements and other significant features within the </w:t>
      </w:r>
      <w:r w:rsidR="00C345C9" w:rsidRPr="009F362F">
        <w:rPr>
          <w:rFonts w:eastAsia="Arial" w:cs="Arial"/>
          <w:szCs w:val="20"/>
        </w:rPr>
        <w:t>Potential Zone of Influence</w:t>
      </w:r>
      <w:r w:rsidR="00E00B45" w:rsidRPr="009F362F">
        <w:t xml:space="preserve"> to establish baseline conditions. </w:t>
      </w:r>
      <w:r w:rsidR="00F14172" w:rsidRPr="009F362F">
        <w:t>These surveys would confirm that predicted ground movements would be acceptable or identify the need for further mitigation measures to ensure there would be no impacts fr</w:t>
      </w:r>
      <w:r w:rsidR="00D37177" w:rsidRPr="009F362F">
        <w:t>om the project worse than minor</w:t>
      </w:r>
      <w:r w:rsidR="00C345C9">
        <w:t>.</w:t>
      </w:r>
    </w:p>
    <w:p w14:paraId="3680E845" w14:textId="77777777" w:rsidR="00E00B45" w:rsidRPr="009F362F" w:rsidRDefault="00E00B45" w:rsidP="00D37177">
      <w:pPr>
        <w:pStyle w:val="BodyIndent1"/>
        <w:keepLines w:val="0"/>
      </w:pPr>
      <w:r w:rsidRPr="009F362F">
        <w:t>The actual settlements would be compared to predicted settlements and further mitigating measures taken where adverse departures from predictions are noted</w:t>
      </w:r>
      <w:r w:rsidR="00F14172" w:rsidRPr="009F362F">
        <w:t>.</w:t>
      </w:r>
    </w:p>
    <w:p w14:paraId="0A5B5EE9" w14:textId="25FEE2A9" w:rsidR="00F14172" w:rsidRPr="009F362F" w:rsidRDefault="00F14172" w:rsidP="00D37177">
      <w:pPr>
        <w:pStyle w:val="BodyIndent1"/>
        <w:keepLines w:val="0"/>
      </w:pPr>
      <w:r w:rsidRPr="009F362F">
        <w:t>Structures in poor condition could have higher susceptibility to adverse impacts from ground movements. The listed key civil infrastructure within each precinct would require a Level 3 assessment at the project’s detailed design stage, incorporating structural condition and as-built data or as-built survey information</w:t>
      </w:r>
      <w:r w:rsidR="00D37177" w:rsidRPr="009F362F">
        <w:t>.</w:t>
      </w:r>
    </w:p>
    <w:p w14:paraId="6E54BAD4" w14:textId="77777777" w:rsidR="00E00B45" w:rsidRPr="009F362F" w:rsidRDefault="00E00B45" w:rsidP="00D37177">
      <w:pPr>
        <w:pStyle w:val="BodyBullet1"/>
      </w:pPr>
      <w:r w:rsidRPr="009F362F">
        <w:t>Identifying the potential effects (if any) of settlement as a consequence of Melbourne Metro by reviewing the condition survey results in consultation with property owners, where appropriate</w:t>
      </w:r>
    </w:p>
    <w:p w14:paraId="43903AF8" w14:textId="77777777" w:rsidR="00E00B45" w:rsidRPr="009F362F" w:rsidRDefault="00E00B45" w:rsidP="00D37177">
      <w:pPr>
        <w:pStyle w:val="BodyBullet1"/>
      </w:pPr>
      <w:r w:rsidRPr="009F362F">
        <w:lastRenderedPageBreak/>
        <w:t>Developing and implementing a ground movement and groundwater monitoring plan to detect ground movement and changes in groundwater levels. The plan would include trigger levels to ensure appropriate action is taken when the measured responses approach maximum allowable levels</w:t>
      </w:r>
      <w:r w:rsidR="00F14172" w:rsidRPr="009F362F">
        <w:rPr>
          <w:noProof/>
          <w:lang w:eastAsia="en-AU"/>
        </w:rPr>
        <w:t xml:space="preserve"> </w:t>
      </w:r>
    </w:p>
    <w:p w14:paraId="0F3321ED" w14:textId="70D584B1" w:rsidR="00E00B45" w:rsidRPr="009F362F" w:rsidRDefault="00E00B45" w:rsidP="00D37177">
      <w:pPr>
        <w:pStyle w:val="BodyBullet1"/>
      </w:pPr>
      <w:r w:rsidRPr="009F362F">
        <w:t>Groundwater management strateg</w:t>
      </w:r>
      <w:r w:rsidR="00F14172" w:rsidRPr="009F362F">
        <w:t xml:space="preserve">ies, </w:t>
      </w:r>
      <w:r w:rsidRPr="009F362F">
        <w:t>such as carrying out targeted pre-excavation grouting where necessary to limit construction stage groundwater</w:t>
      </w:r>
      <w:r w:rsidR="005871EF">
        <w:t> </w:t>
      </w:r>
      <w:r w:rsidRPr="009F362F">
        <w:t>inflows</w:t>
      </w:r>
    </w:p>
    <w:p w14:paraId="37A92ECE" w14:textId="77777777" w:rsidR="00E00B45" w:rsidRPr="009F362F" w:rsidRDefault="00E00B45" w:rsidP="00D37177">
      <w:pPr>
        <w:pStyle w:val="BodyBullet1"/>
      </w:pPr>
      <w:r w:rsidRPr="009F362F">
        <w:t>Implementing feasible and reasonable measures during construction to limit operational inflows to excavations</w:t>
      </w:r>
    </w:p>
    <w:p w14:paraId="70756708" w14:textId="77777777" w:rsidR="00E00B45" w:rsidRPr="009F362F" w:rsidRDefault="00E00B45" w:rsidP="00D37177">
      <w:pPr>
        <w:pStyle w:val="BodyBullet1"/>
      </w:pPr>
      <w:r w:rsidRPr="009F362F">
        <w:t>Making provision for reinstatement works in the unlikely event of damage to structures resulting from project works</w:t>
      </w:r>
    </w:p>
    <w:p w14:paraId="62FE81B5" w14:textId="74DAAC66" w:rsidR="00E00B45" w:rsidRPr="009F362F" w:rsidRDefault="00E00B45" w:rsidP="00D37177">
      <w:pPr>
        <w:pStyle w:val="BodyBullet1"/>
      </w:pPr>
      <w:r w:rsidRPr="009F362F">
        <w:t>Designing Melbourne Metro structures and utility connections to accommodate potential differential settlement that might occur between a zone undergoing consolidation settlement and the stiffer components of Melbourne Metro structures, founded in deeper strata</w:t>
      </w:r>
    </w:p>
    <w:p w14:paraId="58C2FADB" w14:textId="77777777" w:rsidR="00E00B45" w:rsidRPr="009F362F" w:rsidRDefault="00E00B45" w:rsidP="00D37177">
      <w:pPr>
        <w:pStyle w:val="BodyBullet1"/>
      </w:pPr>
      <w:r w:rsidRPr="009F362F">
        <w:t>Control of volume losses.</w:t>
      </w:r>
    </w:p>
    <w:p w14:paraId="4B1E984C" w14:textId="77777777" w:rsidR="00E00B45" w:rsidRPr="009F362F" w:rsidRDefault="00E00B45" w:rsidP="004527E3">
      <w:pPr>
        <w:pStyle w:val="BodyText"/>
      </w:pPr>
      <w:r w:rsidRPr="009F362F">
        <w:t>Monitoring would be used to check that the actual amounts and patterns of movement are similar to those predicted and not exceeding allowable limits</w:t>
      </w:r>
      <w:r w:rsidR="00F14172" w:rsidRPr="009F362F">
        <w:t xml:space="preserve"> and to </w:t>
      </w:r>
      <w:r w:rsidRPr="009F362F">
        <w:t xml:space="preserve">identify whether reactive protective works are required. </w:t>
      </w:r>
    </w:p>
    <w:p w14:paraId="6FC5754C" w14:textId="403BA7BD" w:rsidR="00653B63" w:rsidRPr="009F362F" w:rsidRDefault="00653B63" w:rsidP="004527E3">
      <w:pPr>
        <w:pStyle w:val="BodyText"/>
      </w:pPr>
      <w:r w:rsidRPr="009F362F">
        <w:t xml:space="preserve">The </w:t>
      </w:r>
      <w:r w:rsidR="00F81945" w:rsidRPr="009F362F">
        <w:t xml:space="preserve">recommended </w:t>
      </w:r>
      <w:r w:rsidRPr="009F362F">
        <w:t xml:space="preserve">Environmental Performance Requirements </w:t>
      </w:r>
      <w:r w:rsidR="00C54535">
        <w:t>specify</w:t>
      </w:r>
      <w:r w:rsidR="00C54535" w:rsidRPr="009F362F">
        <w:t xml:space="preserve"> </w:t>
      </w:r>
      <w:r w:rsidR="00F81945" w:rsidRPr="009F362F">
        <w:t xml:space="preserve">the </w:t>
      </w:r>
      <w:r w:rsidRPr="009F362F">
        <w:t>establish</w:t>
      </w:r>
      <w:r w:rsidR="00F81945" w:rsidRPr="009F362F">
        <w:t xml:space="preserve">ment of </w:t>
      </w:r>
      <w:r w:rsidRPr="009F362F">
        <w:t xml:space="preserve">a regime to ensure that these measures would be incorporated </w:t>
      </w:r>
      <w:r w:rsidR="00606C27" w:rsidRPr="009F362F">
        <w:t xml:space="preserve">within the </w:t>
      </w:r>
      <w:r w:rsidR="00F81945" w:rsidRPr="009F362F">
        <w:t xml:space="preserve">detailed </w:t>
      </w:r>
      <w:r w:rsidR="00606C27" w:rsidRPr="009F362F">
        <w:t>design and construction phase</w:t>
      </w:r>
      <w:r w:rsidRPr="009F362F">
        <w:t>s of Melbourne Metro.</w:t>
      </w:r>
    </w:p>
    <w:p w14:paraId="0531CEB6" w14:textId="77777777" w:rsidR="008D0829" w:rsidRPr="009F362F" w:rsidRDefault="008D0829" w:rsidP="00E00B45">
      <w:pPr>
        <w:pStyle w:val="Heading2"/>
      </w:pPr>
      <w:bookmarkStart w:id="94" w:name="_Ref444459476"/>
      <w:bookmarkStart w:id="95" w:name="_Toc448854616"/>
      <w:r w:rsidRPr="009F362F">
        <w:t>Precinct 1: Tunnels</w:t>
      </w:r>
      <w:bookmarkEnd w:id="94"/>
      <w:bookmarkEnd w:id="95"/>
    </w:p>
    <w:p w14:paraId="62D3D762" w14:textId="77777777" w:rsidR="008D0829" w:rsidRPr="009F362F" w:rsidRDefault="00BD37EA" w:rsidP="008D0829">
      <w:pPr>
        <w:pStyle w:val="BodyText"/>
      </w:pPr>
      <w:r w:rsidRPr="009F362F">
        <w:t xml:space="preserve">For assessment purposes, the </w:t>
      </w:r>
      <w:r w:rsidR="000E2C14" w:rsidRPr="009F362F">
        <w:t>Melbourne Metro</w:t>
      </w:r>
      <w:r w:rsidRPr="009F362F">
        <w:t xml:space="preserve"> tunnels have been divided into </w:t>
      </w:r>
      <w:r w:rsidR="008D0829" w:rsidRPr="009F362F">
        <w:t>six sectors with varying geological and topographical settings</w:t>
      </w:r>
      <w:r w:rsidRPr="009F362F">
        <w:t>:</w:t>
      </w:r>
    </w:p>
    <w:p w14:paraId="73FABE70" w14:textId="0414AE2F" w:rsidR="008D0829" w:rsidRPr="009F362F" w:rsidRDefault="00BD37EA" w:rsidP="00E10FEB">
      <w:pPr>
        <w:pStyle w:val="BodyBullet1"/>
      </w:pPr>
      <w:r w:rsidRPr="009F362F">
        <w:t xml:space="preserve">Sector 1: </w:t>
      </w:r>
      <w:r w:rsidR="008D0829" w:rsidRPr="009F362F">
        <w:t xml:space="preserve">Western </w:t>
      </w:r>
      <w:r w:rsidR="00C345C9">
        <w:t>p</w:t>
      </w:r>
      <w:r w:rsidR="008D0829" w:rsidRPr="009F362F">
        <w:t>ortal to Arden station</w:t>
      </w:r>
    </w:p>
    <w:p w14:paraId="7568C7D8" w14:textId="77777777" w:rsidR="008D0829" w:rsidRPr="009F362F" w:rsidRDefault="00BD37EA" w:rsidP="00E10FEB">
      <w:pPr>
        <w:pStyle w:val="BodyBullet1"/>
      </w:pPr>
      <w:r w:rsidRPr="009F362F">
        <w:t xml:space="preserve">Sector 2: </w:t>
      </w:r>
      <w:r w:rsidR="008D0829" w:rsidRPr="009F362F">
        <w:t>Arden station to Parkville station</w:t>
      </w:r>
    </w:p>
    <w:p w14:paraId="4FC79EBB" w14:textId="77777777" w:rsidR="008D0829" w:rsidRPr="009F362F" w:rsidRDefault="00BD37EA" w:rsidP="00E10FEB">
      <w:pPr>
        <w:pStyle w:val="BodyBullet1"/>
      </w:pPr>
      <w:r w:rsidRPr="009F362F">
        <w:t xml:space="preserve">Sector 3: </w:t>
      </w:r>
      <w:r w:rsidR="008D0829" w:rsidRPr="009F362F">
        <w:t>Parkville station to CBD North station</w:t>
      </w:r>
    </w:p>
    <w:p w14:paraId="3821501D" w14:textId="77777777" w:rsidR="008D0829" w:rsidRPr="009F362F" w:rsidRDefault="00BD37EA" w:rsidP="00E10FEB">
      <w:pPr>
        <w:pStyle w:val="BodyBullet1"/>
      </w:pPr>
      <w:r w:rsidRPr="009F362F">
        <w:t xml:space="preserve">Sector 4: </w:t>
      </w:r>
      <w:r w:rsidR="008D0829" w:rsidRPr="009F362F">
        <w:t>CBD North station to CBD South station</w:t>
      </w:r>
    </w:p>
    <w:p w14:paraId="710B3CC0" w14:textId="77777777" w:rsidR="008D0829" w:rsidRPr="009F362F" w:rsidRDefault="00BD37EA" w:rsidP="00E10FEB">
      <w:pPr>
        <w:pStyle w:val="BodyBullet1"/>
      </w:pPr>
      <w:r w:rsidRPr="009F362F">
        <w:t xml:space="preserve">Sector 5: </w:t>
      </w:r>
      <w:r w:rsidR="008D0829" w:rsidRPr="009F362F">
        <w:t>CBD South station to Domain station</w:t>
      </w:r>
    </w:p>
    <w:p w14:paraId="5726983F" w14:textId="294EA13E" w:rsidR="008D0829" w:rsidRPr="009F362F" w:rsidRDefault="00BD37EA" w:rsidP="00E10FEB">
      <w:pPr>
        <w:pStyle w:val="BodyBullet1"/>
      </w:pPr>
      <w:r w:rsidRPr="009F362F">
        <w:t xml:space="preserve">Sector 6: </w:t>
      </w:r>
      <w:r w:rsidR="008D0829" w:rsidRPr="009F362F">
        <w:t xml:space="preserve">Domain station to the </w:t>
      </w:r>
      <w:r w:rsidR="00C345C9">
        <w:t>e</w:t>
      </w:r>
      <w:r w:rsidR="008D0829" w:rsidRPr="009F362F">
        <w:t xml:space="preserve">astern </w:t>
      </w:r>
      <w:r w:rsidR="00C345C9">
        <w:t>p</w:t>
      </w:r>
      <w:r w:rsidR="008D0829" w:rsidRPr="009F362F">
        <w:t>ortal.</w:t>
      </w:r>
    </w:p>
    <w:p w14:paraId="7EAB8485" w14:textId="77777777" w:rsidR="008D0829" w:rsidRPr="009F362F" w:rsidRDefault="00AB528B" w:rsidP="00AB528B">
      <w:pPr>
        <w:pStyle w:val="Caption"/>
      </w:pPr>
      <w:r w:rsidRPr="009F362F">
        <w:lastRenderedPageBreak/>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3</w:t>
      </w:r>
      <w:r w:rsidR="001D43A8">
        <w:rPr>
          <w:noProof/>
        </w:rPr>
        <w:fldChar w:fldCharType="end"/>
      </w:r>
      <w:r w:rsidRPr="009F362F">
        <w:tab/>
      </w:r>
      <w:r w:rsidR="009C378A" w:rsidRPr="009F362F">
        <w:t>Tunnel s</w:t>
      </w:r>
      <w:r w:rsidR="00BD37EA" w:rsidRPr="009F362F">
        <w:t>ector</w:t>
      </w:r>
      <w:proofErr w:type="gramEnd"/>
      <w:r w:rsidR="00BD37EA" w:rsidRPr="009F362F">
        <w:t xml:space="preserve"> 1: </w:t>
      </w:r>
      <w:r w:rsidR="008D0829" w:rsidRPr="009F362F">
        <w:t>Western Portal to Arden station</w:t>
      </w:r>
    </w:p>
    <w:tbl>
      <w:tblPr>
        <w:tblStyle w:val="MainTableStyle"/>
        <w:tblW w:w="0" w:type="auto"/>
        <w:tblLayout w:type="fixed"/>
        <w:tblLook w:val="0420" w:firstRow="1" w:lastRow="0" w:firstColumn="0" w:lastColumn="0" w:noHBand="0" w:noVBand="1"/>
      </w:tblPr>
      <w:tblGrid>
        <w:gridCol w:w="1669"/>
        <w:gridCol w:w="2408"/>
        <w:gridCol w:w="3338"/>
      </w:tblGrid>
      <w:tr w:rsidR="00717466" w:rsidRPr="009F362F" w14:paraId="2BD3E357" w14:textId="77777777" w:rsidTr="003860B9">
        <w:trPr>
          <w:cnfStyle w:val="100000000000" w:firstRow="1" w:lastRow="0" w:firstColumn="0" w:lastColumn="0" w:oddVBand="0" w:evenVBand="0" w:oddHBand="0" w:evenHBand="0" w:firstRowFirstColumn="0" w:firstRowLastColumn="0" w:lastRowFirstColumn="0" w:lastRowLastColumn="0"/>
        </w:trPr>
        <w:tc>
          <w:tcPr>
            <w:tcW w:w="1669" w:type="dxa"/>
          </w:tcPr>
          <w:p w14:paraId="1507E824" w14:textId="1DB1B7C7" w:rsidR="00717466" w:rsidRPr="009F362F" w:rsidRDefault="00717466" w:rsidP="00825701">
            <w:pPr>
              <w:pStyle w:val="TableText"/>
            </w:pPr>
            <w:r w:rsidRPr="009F362F">
              <w:t>Asset</w:t>
            </w:r>
          </w:p>
        </w:tc>
        <w:tc>
          <w:tcPr>
            <w:tcW w:w="2408" w:type="dxa"/>
          </w:tcPr>
          <w:p w14:paraId="6B617070" w14:textId="5BA181D3" w:rsidR="00717466" w:rsidRPr="009F362F" w:rsidRDefault="00717466" w:rsidP="00825701">
            <w:pPr>
              <w:pStyle w:val="TableText"/>
            </w:pPr>
            <w:r w:rsidRPr="009F362F">
              <w:t>Preliminary assessment findings</w:t>
            </w:r>
          </w:p>
        </w:tc>
        <w:tc>
          <w:tcPr>
            <w:tcW w:w="3338" w:type="dxa"/>
          </w:tcPr>
          <w:p w14:paraId="14235DD8" w14:textId="04B78B32" w:rsidR="00717466" w:rsidRPr="009F362F" w:rsidRDefault="00717466" w:rsidP="00825701">
            <w:pPr>
              <w:pStyle w:val="TableText"/>
            </w:pPr>
            <w:r w:rsidRPr="009F362F">
              <w:t>Potential mitigations</w:t>
            </w:r>
          </w:p>
        </w:tc>
      </w:tr>
      <w:tr w:rsidR="001E3D91" w:rsidRPr="009F362F" w14:paraId="7B2C72A2" w14:textId="77777777" w:rsidTr="003860B9">
        <w:trPr>
          <w:cantSplit/>
        </w:trPr>
        <w:tc>
          <w:tcPr>
            <w:tcW w:w="7415" w:type="dxa"/>
            <w:gridSpan w:val="3"/>
            <w:shd w:val="clear" w:color="auto" w:fill="F2F2F2" w:themeFill="background1" w:themeFillShade="F2"/>
          </w:tcPr>
          <w:p w14:paraId="7AC53919" w14:textId="77777777" w:rsidR="001E3D91" w:rsidRPr="009F362F" w:rsidRDefault="001E3D91" w:rsidP="003860B9">
            <w:pPr>
              <w:pStyle w:val="TableText"/>
              <w:keepNext/>
              <w:keepLines/>
              <w:rPr>
                <w:rStyle w:val="CharacterStyle-Bold"/>
              </w:rPr>
            </w:pPr>
            <w:r w:rsidRPr="009F362F">
              <w:rPr>
                <w:rStyle w:val="CharacterStyle-Bold"/>
              </w:rPr>
              <w:t>Buildings</w:t>
            </w:r>
          </w:p>
        </w:tc>
      </w:tr>
      <w:tr w:rsidR="00D87888" w:rsidRPr="009F362F" w14:paraId="5CF10A1B" w14:textId="77777777" w:rsidTr="003860B9">
        <w:trPr>
          <w:cantSplit/>
        </w:trPr>
        <w:tc>
          <w:tcPr>
            <w:tcW w:w="1669" w:type="dxa"/>
          </w:tcPr>
          <w:p w14:paraId="7336A91C" w14:textId="77777777" w:rsidR="00D87888" w:rsidRPr="009F362F" w:rsidRDefault="00D87888" w:rsidP="00D87888">
            <w:pPr>
              <w:pStyle w:val="TableText"/>
            </w:pPr>
            <w:r w:rsidRPr="009F362F">
              <w:t>Typical for the area</w:t>
            </w:r>
          </w:p>
        </w:tc>
        <w:tc>
          <w:tcPr>
            <w:tcW w:w="2408" w:type="dxa"/>
          </w:tcPr>
          <w:p w14:paraId="1302858B" w14:textId="1DE8304B" w:rsidR="00D87888" w:rsidRPr="009F362F" w:rsidRDefault="00D87888" w:rsidP="00D7669F">
            <w:pPr>
              <w:pStyle w:val="TableBullet1"/>
              <w:numPr>
                <w:ilvl w:val="0"/>
                <w:numId w:val="0"/>
              </w:numPr>
              <w:ind w:left="340" w:hanging="340"/>
            </w:pPr>
            <w:r w:rsidRPr="009F362F">
              <w:t xml:space="preserve">Negligible to </w:t>
            </w:r>
            <w:r w:rsidR="00683B44" w:rsidRPr="009F362F">
              <w:t>minor</w:t>
            </w:r>
          </w:p>
        </w:tc>
        <w:tc>
          <w:tcPr>
            <w:tcW w:w="3338" w:type="dxa"/>
          </w:tcPr>
          <w:p w14:paraId="62C9EE66" w14:textId="488C9154" w:rsidR="00D87888" w:rsidRPr="009F362F" w:rsidRDefault="00D87888" w:rsidP="00D87888">
            <w:pPr>
              <w:pStyle w:val="TableText"/>
            </w:pPr>
            <w:r w:rsidRPr="009F362F">
              <w:t xml:space="preserve">Impact Management: </w:t>
            </w:r>
            <w:r w:rsidR="00C345C9">
              <w:t>f</w:t>
            </w:r>
            <w:r w:rsidRPr="009F362F">
              <w:t xml:space="preserve">ine cracks could be treated during normal decoration. </w:t>
            </w:r>
          </w:p>
          <w:p w14:paraId="77CBB523" w14:textId="3F80772E" w:rsidR="00D87888" w:rsidRPr="009F362F" w:rsidRDefault="00023AA7" w:rsidP="00023AA7">
            <w:pPr>
              <w:pStyle w:val="TableText"/>
            </w:pPr>
            <w:r>
              <w:t>R</w:t>
            </w:r>
            <w:r w:rsidR="00D87888" w:rsidRPr="009F362F">
              <w:t>epointing may be required of external cracks to ensure weather-tightness</w:t>
            </w:r>
          </w:p>
        </w:tc>
      </w:tr>
      <w:tr w:rsidR="001E3D91" w:rsidRPr="009F362F" w14:paraId="58BE1C63" w14:textId="77777777" w:rsidTr="003860B9">
        <w:trPr>
          <w:cantSplit/>
        </w:trPr>
        <w:tc>
          <w:tcPr>
            <w:tcW w:w="7415" w:type="dxa"/>
            <w:gridSpan w:val="3"/>
            <w:shd w:val="clear" w:color="auto" w:fill="F2F2F2" w:themeFill="background1" w:themeFillShade="F2"/>
          </w:tcPr>
          <w:p w14:paraId="261D9A88" w14:textId="77777777" w:rsidR="001E3D91" w:rsidRPr="009F362F" w:rsidRDefault="001E3D91" w:rsidP="003860B9">
            <w:pPr>
              <w:pStyle w:val="TableText"/>
              <w:keepNext/>
              <w:keepLines/>
              <w:rPr>
                <w:rStyle w:val="CharacterStyle-Bold"/>
              </w:rPr>
            </w:pPr>
            <w:r w:rsidRPr="009F362F">
              <w:rPr>
                <w:rStyle w:val="CharacterStyle-Bold"/>
              </w:rPr>
              <w:t>Civil infrastructure</w:t>
            </w:r>
          </w:p>
        </w:tc>
      </w:tr>
      <w:tr w:rsidR="001E3D91" w:rsidRPr="009F362F" w14:paraId="73CE4E2E" w14:textId="77777777" w:rsidTr="003860B9">
        <w:trPr>
          <w:cantSplit/>
        </w:trPr>
        <w:tc>
          <w:tcPr>
            <w:tcW w:w="1669" w:type="dxa"/>
          </w:tcPr>
          <w:p w14:paraId="1053D8A9" w14:textId="77777777" w:rsidR="001E3D91" w:rsidRPr="009F362F" w:rsidRDefault="001E3D91" w:rsidP="001E3D91">
            <w:pPr>
              <w:pStyle w:val="TableText"/>
            </w:pPr>
            <w:r w:rsidRPr="009F362F">
              <w:t>Rail</w:t>
            </w:r>
          </w:p>
        </w:tc>
        <w:tc>
          <w:tcPr>
            <w:tcW w:w="2408" w:type="dxa"/>
          </w:tcPr>
          <w:p w14:paraId="7BAB84F0" w14:textId="77777777" w:rsidR="001E3D91" w:rsidRPr="009F362F" w:rsidRDefault="001E3D91" w:rsidP="00D7669F">
            <w:pPr>
              <w:pStyle w:val="TableBullet1"/>
              <w:numPr>
                <w:ilvl w:val="0"/>
                <w:numId w:val="0"/>
              </w:numPr>
              <w:ind w:left="340" w:hanging="340"/>
            </w:pPr>
            <w:r w:rsidRPr="009F362F">
              <w:t>Minor to moderate impact</w:t>
            </w:r>
          </w:p>
        </w:tc>
        <w:tc>
          <w:tcPr>
            <w:tcW w:w="3338" w:type="dxa"/>
          </w:tcPr>
          <w:p w14:paraId="7E17D834" w14:textId="53B01A22" w:rsidR="001E3D91" w:rsidRPr="009F362F" w:rsidRDefault="009645D6" w:rsidP="00C345C9">
            <w:pPr>
              <w:pStyle w:val="TableText"/>
            </w:pPr>
            <w:r w:rsidRPr="009F362F">
              <w:t xml:space="preserve">Impact Management: </w:t>
            </w:r>
            <w:r w:rsidR="00C345C9">
              <w:t>m</w:t>
            </w:r>
            <w:r w:rsidR="00C345C9" w:rsidRPr="009F362F">
              <w:t xml:space="preserve">onitor </w:t>
            </w:r>
            <w:r w:rsidR="001E3D91" w:rsidRPr="009F362F">
              <w:t>and re-tamp existing lines as required</w:t>
            </w:r>
          </w:p>
        </w:tc>
      </w:tr>
      <w:tr w:rsidR="00D87888" w:rsidRPr="009F362F" w14:paraId="1E46FA00" w14:textId="77777777" w:rsidTr="003860B9">
        <w:trPr>
          <w:cantSplit/>
        </w:trPr>
        <w:tc>
          <w:tcPr>
            <w:tcW w:w="1669" w:type="dxa"/>
          </w:tcPr>
          <w:p w14:paraId="4C9A2E53" w14:textId="77777777" w:rsidR="00D87888" w:rsidRPr="009F362F" w:rsidRDefault="00D87888" w:rsidP="00D87888">
            <w:pPr>
              <w:pStyle w:val="TableText"/>
            </w:pPr>
            <w:r w:rsidRPr="009F362F">
              <w:t>Road</w:t>
            </w:r>
          </w:p>
        </w:tc>
        <w:tc>
          <w:tcPr>
            <w:tcW w:w="2408" w:type="dxa"/>
          </w:tcPr>
          <w:p w14:paraId="51F00A7B" w14:textId="77777777" w:rsidR="00D87888" w:rsidRPr="009F362F" w:rsidRDefault="00D87888" w:rsidP="00D7669F">
            <w:pPr>
              <w:pStyle w:val="TableBullet1"/>
              <w:numPr>
                <w:ilvl w:val="0"/>
                <w:numId w:val="0"/>
              </w:numPr>
              <w:ind w:left="340" w:hanging="340"/>
            </w:pPr>
            <w:r w:rsidRPr="009F362F">
              <w:t>Negligible to minor impact</w:t>
            </w:r>
          </w:p>
        </w:tc>
        <w:tc>
          <w:tcPr>
            <w:tcW w:w="3338" w:type="dxa"/>
          </w:tcPr>
          <w:p w14:paraId="00CEF2D8" w14:textId="77777777" w:rsidR="00D87888" w:rsidRPr="009F362F" w:rsidRDefault="00D87888" w:rsidP="00D87888">
            <w:pPr>
              <w:pStyle w:val="TableText"/>
            </w:pPr>
            <w:r w:rsidRPr="009F362F">
              <w:t>Additional injection wells if actual groundwater inflows exceed detailed design estimations</w:t>
            </w:r>
            <w:r w:rsidRPr="009F362F" w:rsidDel="00034E15">
              <w:t xml:space="preserve"> </w:t>
            </w:r>
          </w:p>
        </w:tc>
      </w:tr>
      <w:tr w:rsidR="00D87888" w:rsidRPr="009F362F" w14:paraId="0385E202" w14:textId="77777777" w:rsidTr="003860B9">
        <w:trPr>
          <w:cantSplit/>
        </w:trPr>
        <w:tc>
          <w:tcPr>
            <w:tcW w:w="1669" w:type="dxa"/>
            <w:vMerge w:val="restart"/>
          </w:tcPr>
          <w:p w14:paraId="23F187F4" w14:textId="77777777" w:rsidR="00D87888" w:rsidRPr="009F362F" w:rsidRDefault="00D87888" w:rsidP="00825701">
            <w:pPr>
              <w:pStyle w:val="TableText"/>
            </w:pPr>
            <w:r w:rsidRPr="009F362F">
              <w:t>Utilities</w:t>
            </w:r>
          </w:p>
        </w:tc>
        <w:tc>
          <w:tcPr>
            <w:tcW w:w="2408" w:type="dxa"/>
          </w:tcPr>
          <w:p w14:paraId="03F9523B" w14:textId="77777777" w:rsidR="00D87888" w:rsidRPr="009F362F" w:rsidRDefault="00D87888" w:rsidP="00D7669F">
            <w:pPr>
              <w:pStyle w:val="TableBullet1"/>
              <w:numPr>
                <w:ilvl w:val="0"/>
                <w:numId w:val="0"/>
              </w:numPr>
              <w:ind w:left="340" w:hanging="340"/>
            </w:pPr>
            <w:r w:rsidRPr="009F362F">
              <w:t>Minor impact</w:t>
            </w:r>
            <w:r w:rsidR="00601CAF" w:rsidRPr="009F362F">
              <w:t>:</w:t>
            </w:r>
          </w:p>
          <w:p w14:paraId="0ED44E35" w14:textId="77777777" w:rsidR="00D87888" w:rsidRPr="009F362F" w:rsidRDefault="00D87888" w:rsidP="00D7669F">
            <w:pPr>
              <w:pStyle w:val="TableBullet2"/>
              <w:numPr>
                <w:ilvl w:val="0"/>
                <w:numId w:val="12"/>
              </w:numPr>
            </w:pPr>
            <w:r w:rsidRPr="009F362F">
              <w:t>Pylons near West Melbourne Terminal Station</w:t>
            </w:r>
          </w:p>
          <w:p w14:paraId="01C8FBE5" w14:textId="5803A331" w:rsidR="00D87888" w:rsidRPr="009F362F" w:rsidRDefault="00D87888" w:rsidP="00D7669F">
            <w:pPr>
              <w:pStyle w:val="TableBullet2"/>
              <w:numPr>
                <w:ilvl w:val="0"/>
                <w:numId w:val="12"/>
              </w:numPr>
            </w:pPr>
            <w:r w:rsidRPr="009F362F">
              <w:t>Electrical conduits</w:t>
            </w:r>
            <w:r w:rsidR="009F362F">
              <w:t xml:space="preserve"> – </w:t>
            </w:r>
            <w:r w:rsidRPr="009F362F">
              <w:t>Moonee Ponds Creek crossing</w:t>
            </w:r>
            <w:r w:rsidRPr="009F362F" w:rsidDel="00C0283F">
              <w:t xml:space="preserve"> </w:t>
            </w:r>
          </w:p>
        </w:tc>
        <w:tc>
          <w:tcPr>
            <w:tcW w:w="3338" w:type="dxa"/>
          </w:tcPr>
          <w:p w14:paraId="1674379B" w14:textId="25E7634B" w:rsidR="00D87888" w:rsidRPr="009F362F" w:rsidRDefault="00D87888" w:rsidP="00D87888">
            <w:pPr>
              <w:pStyle w:val="TableText"/>
            </w:pPr>
            <w:r w:rsidRPr="009F362F">
              <w:t xml:space="preserve">Subject to confirmation at detailed design </w:t>
            </w:r>
            <w:r w:rsidR="00C345C9">
              <w:t>i</w:t>
            </w:r>
            <w:r w:rsidRPr="009F362F">
              <w:t>ncorporating stakeholder acceptability criteria</w:t>
            </w:r>
          </w:p>
        </w:tc>
      </w:tr>
      <w:tr w:rsidR="00C0283F" w:rsidRPr="009F362F" w14:paraId="7B9D3A12" w14:textId="77777777" w:rsidTr="003860B9">
        <w:trPr>
          <w:cantSplit/>
        </w:trPr>
        <w:tc>
          <w:tcPr>
            <w:tcW w:w="1669" w:type="dxa"/>
            <w:vMerge/>
          </w:tcPr>
          <w:p w14:paraId="423C2B66" w14:textId="77777777" w:rsidR="00C0283F" w:rsidRPr="009F362F" w:rsidRDefault="00C0283F" w:rsidP="00E10FEB">
            <w:pPr>
              <w:pStyle w:val="TableText"/>
            </w:pPr>
          </w:p>
        </w:tc>
        <w:tc>
          <w:tcPr>
            <w:tcW w:w="2408" w:type="dxa"/>
          </w:tcPr>
          <w:p w14:paraId="1959C0E3" w14:textId="77777777" w:rsidR="00C0283F" w:rsidRPr="009F362F" w:rsidRDefault="00C0283F" w:rsidP="00D7669F">
            <w:pPr>
              <w:pStyle w:val="TableBullet1"/>
              <w:numPr>
                <w:ilvl w:val="0"/>
                <w:numId w:val="0"/>
              </w:numPr>
              <w:ind w:left="340" w:hanging="340"/>
            </w:pPr>
            <w:r w:rsidRPr="009F362F">
              <w:t>Moderate impact</w:t>
            </w:r>
            <w:r w:rsidR="00601CAF" w:rsidRPr="009F362F">
              <w:t>:</w:t>
            </w:r>
          </w:p>
          <w:p w14:paraId="23497193" w14:textId="77777777" w:rsidR="00C0283F" w:rsidRPr="009F362F" w:rsidRDefault="00C0283F" w:rsidP="00D7669F">
            <w:pPr>
              <w:pStyle w:val="TableBullet2"/>
              <w:numPr>
                <w:ilvl w:val="0"/>
                <w:numId w:val="12"/>
              </w:numPr>
            </w:pPr>
            <w:r w:rsidRPr="009F362F">
              <w:t>North Yarra Main Sewer</w:t>
            </w:r>
          </w:p>
        </w:tc>
        <w:tc>
          <w:tcPr>
            <w:tcW w:w="3338" w:type="dxa"/>
          </w:tcPr>
          <w:p w14:paraId="5396D537" w14:textId="38D8FF06" w:rsidR="009C6D15" w:rsidRPr="009F362F" w:rsidRDefault="009C6D15" w:rsidP="00E10FEB">
            <w:pPr>
              <w:pStyle w:val="TableText"/>
            </w:pPr>
            <w:r w:rsidRPr="009F362F">
              <w:t xml:space="preserve">Condition survey of the </w:t>
            </w:r>
            <w:r w:rsidR="00C345C9">
              <w:t>s</w:t>
            </w:r>
            <w:r w:rsidRPr="009F362F">
              <w:t>ewer to determine extent of re-lining requirement</w:t>
            </w:r>
            <w:r w:rsidR="00825701" w:rsidRPr="009F362F">
              <w:t>.</w:t>
            </w:r>
          </w:p>
          <w:p w14:paraId="5C7E7D64" w14:textId="77777777" w:rsidR="00C0283F" w:rsidRPr="009F362F" w:rsidRDefault="00C0283F" w:rsidP="00DD466E">
            <w:pPr>
              <w:pStyle w:val="TableText"/>
            </w:pPr>
            <w:r w:rsidRPr="009F362F">
              <w:t>Investigate potential requirement to re-line the sewer at detailed design stage</w:t>
            </w:r>
          </w:p>
        </w:tc>
      </w:tr>
      <w:tr w:rsidR="001E3D91" w:rsidRPr="009F362F" w14:paraId="6DFBDE94" w14:textId="77777777" w:rsidTr="00D7669F">
        <w:trPr>
          <w:cantSplit/>
        </w:trPr>
        <w:tc>
          <w:tcPr>
            <w:tcW w:w="1669" w:type="dxa"/>
          </w:tcPr>
          <w:p w14:paraId="59C9AF16" w14:textId="77BC6DA8" w:rsidR="001E3D91" w:rsidRPr="009F362F" w:rsidRDefault="001E3D91" w:rsidP="001E3D91">
            <w:pPr>
              <w:pStyle w:val="TableText"/>
            </w:pPr>
            <w:r w:rsidRPr="009F362F">
              <w:t xml:space="preserve">Lloyd Street </w:t>
            </w:r>
            <w:r w:rsidR="00C345C9">
              <w:t>b</w:t>
            </w:r>
            <w:r w:rsidRPr="009F362F">
              <w:t>ridges</w:t>
            </w:r>
          </w:p>
        </w:tc>
        <w:tc>
          <w:tcPr>
            <w:tcW w:w="2408" w:type="dxa"/>
            <w:vMerge w:val="restart"/>
          </w:tcPr>
          <w:p w14:paraId="294EC439" w14:textId="77777777" w:rsidR="001E3D91" w:rsidRPr="009F362F" w:rsidRDefault="001E3D91" w:rsidP="00D7669F">
            <w:pPr>
              <w:pStyle w:val="TableBullet1"/>
              <w:numPr>
                <w:ilvl w:val="0"/>
                <w:numId w:val="0"/>
              </w:numPr>
            </w:pPr>
            <w:r w:rsidRPr="009F362F">
              <w:t xml:space="preserve">Minor impact to abutment retaining walls on shallow foundations </w:t>
            </w:r>
          </w:p>
        </w:tc>
        <w:tc>
          <w:tcPr>
            <w:tcW w:w="3338" w:type="dxa"/>
            <w:vMerge w:val="restart"/>
          </w:tcPr>
          <w:p w14:paraId="4DCA8165" w14:textId="77777777" w:rsidR="00F81945" w:rsidRPr="009F362F" w:rsidRDefault="004D1BDA" w:rsidP="00DD466E">
            <w:pPr>
              <w:pStyle w:val="TableText"/>
            </w:pPr>
            <w:r w:rsidRPr="009F362F">
              <w:t xml:space="preserve">Assess settlement impact on the bridge structures and implement any strengthening works required. </w:t>
            </w:r>
          </w:p>
          <w:p w14:paraId="6CD2CC7E" w14:textId="77777777" w:rsidR="001E3D91" w:rsidRPr="009F362F" w:rsidRDefault="00DD466E" w:rsidP="00DD466E">
            <w:pPr>
              <w:pStyle w:val="TableText"/>
            </w:pPr>
            <w:r w:rsidRPr="009F362F">
              <w:t>Conduct v</w:t>
            </w:r>
            <w:r w:rsidR="001E3D91" w:rsidRPr="009F362F">
              <w:t>ery close monitoring of ground movements as TBM excavations advance towards these bridges</w:t>
            </w:r>
          </w:p>
        </w:tc>
      </w:tr>
      <w:tr w:rsidR="001E3D91" w:rsidRPr="009F362F" w14:paraId="0F8707F4" w14:textId="77777777" w:rsidTr="00D7669F">
        <w:trPr>
          <w:cantSplit/>
        </w:trPr>
        <w:tc>
          <w:tcPr>
            <w:tcW w:w="1669" w:type="dxa"/>
          </w:tcPr>
          <w:p w14:paraId="7296C7AD" w14:textId="77777777" w:rsidR="001E3D91" w:rsidRPr="009F362F" w:rsidRDefault="001E3D91" w:rsidP="001E3D91">
            <w:pPr>
              <w:pStyle w:val="TableText"/>
            </w:pPr>
            <w:r w:rsidRPr="009F362F">
              <w:t xml:space="preserve">Essendon </w:t>
            </w:r>
            <w:r w:rsidR="00DD466E" w:rsidRPr="009F362F">
              <w:t xml:space="preserve">Rail </w:t>
            </w:r>
            <w:r w:rsidRPr="009F362F">
              <w:t>Flyover</w:t>
            </w:r>
          </w:p>
        </w:tc>
        <w:tc>
          <w:tcPr>
            <w:tcW w:w="2408" w:type="dxa"/>
            <w:vMerge/>
          </w:tcPr>
          <w:p w14:paraId="1D77380D" w14:textId="77777777" w:rsidR="001E3D91" w:rsidRPr="009F362F" w:rsidRDefault="001E3D91" w:rsidP="00D7669F">
            <w:pPr>
              <w:pStyle w:val="TableBullet1"/>
              <w:numPr>
                <w:ilvl w:val="0"/>
                <w:numId w:val="0"/>
              </w:numPr>
            </w:pPr>
          </w:p>
        </w:tc>
        <w:tc>
          <w:tcPr>
            <w:tcW w:w="3338" w:type="dxa"/>
            <w:vMerge/>
          </w:tcPr>
          <w:p w14:paraId="01AE1C79" w14:textId="77777777" w:rsidR="001E3D91" w:rsidRPr="009F362F" w:rsidRDefault="001E3D91" w:rsidP="001E3D91">
            <w:pPr>
              <w:pStyle w:val="TableText"/>
            </w:pPr>
          </w:p>
        </w:tc>
      </w:tr>
      <w:tr w:rsidR="001E3D91" w:rsidRPr="009F362F" w14:paraId="6B9A50DA" w14:textId="77777777" w:rsidTr="00D7669F">
        <w:trPr>
          <w:cantSplit/>
        </w:trPr>
        <w:tc>
          <w:tcPr>
            <w:tcW w:w="1669" w:type="dxa"/>
          </w:tcPr>
          <w:p w14:paraId="4A48E5BF" w14:textId="77777777" w:rsidR="001E3D91" w:rsidRPr="009F362F" w:rsidRDefault="001E3D91" w:rsidP="00DD466E">
            <w:pPr>
              <w:pStyle w:val="TableText"/>
            </w:pPr>
            <w:r w:rsidRPr="009F362F">
              <w:t>West Melbourne Terminal Station (</w:t>
            </w:r>
            <w:r w:rsidR="00DD466E" w:rsidRPr="009F362F">
              <w:t>t</w:t>
            </w:r>
            <w:r w:rsidRPr="009F362F">
              <w:t>ower with raked pile foundations)</w:t>
            </w:r>
          </w:p>
        </w:tc>
        <w:tc>
          <w:tcPr>
            <w:tcW w:w="2408" w:type="dxa"/>
            <w:vMerge w:val="restart"/>
          </w:tcPr>
          <w:p w14:paraId="69A2B384" w14:textId="77777777" w:rsidR="001E3D91" w:rsidRPr="009F362F" w:rsidRDefault="001E3D91" w:rsidP="00D7669F">
            <w:pPr>
              <w:pStyle w:val="TableBullet1"/>
              <w:numPr>
                <w:ilvl w:val="0"/>
                <w:numId w:val="0"/>
              </w:numPr>
            </w:pPr>
            <w:r w:rsidRPr="009F362F">
              <w:t>Minor impact</w:t>
            </w:r>
            <w:r w:rsidR="00382D24" w:rsidRPr="009F362F">
              <w:br/>
            </w:r>
            <w:r w:rsidR="00244D73" w:rsidRPr="009F362F">
              <w:t>(</w:t>
            </w:r>
            <w:r w:rsidRPr="009F362F">
              <w:t>Induced pile deformations, moments and shear forces all expected to be structurally acceptable</w:t>
            </w:r>
            <w:r w:rsidR="00244D73" w:rsidRPr="009F362F">
              <w:t>)</w:t>
            </w:r>
          </w:p>
        </w:tc>
        <w:tc>
          <w:tcPr>
            <w:tcW w:w="3338" w:type="dxa"/>
            <w:vMerge w:val="restart"/>
          </w:tcPr>
          <w:p w14:paraId="21CDB4B5" w14:textId="77777777" w:rsidR="001E3D91" w:rsidRPr="009F362F" w:rsidRDefault="001E3D91" w:rsidP="001E3D91">
            <w:pPr>
              <w:pStyle w:val="TableText"/>
            </w:pPr>
            <w:r w:rsidRPr="009F362F">
              <w:t>Subject to confirmation at detailed design</w:t>
            </w:r>
            <w:r w:rsidR="00C44ABC" w:rsidRPr="009F362F">
              <w:t xml:space="preserve"> stage</w:t>
            </w:r>
          </w:p>
        </w:tc>
      </w:tr>
      <w:tr w:rsidR="00FE521B" w:rsidRPr="009F362F" w14:paraId="6D33DB0F" w14:textId="77777777" w:rsidTr="00D7669F">
        <w:trPr>
          <w:cantSplit/>
        </w:trPr>
        <w:tc>
          <w:tcPr>
            <w:tcW w:w="1669" w:type="dxa"/>
          </w:tcPr>
          <w:p w14:paraId="1A1CB7E1" w14:textId="12C7B621" w:rsidR="001E3D91" w:rsidRPr="009F362F" w:rsidRDefault="001E3D91">
            <w:pPr>
              <w:pStyle w:val="TableText"/>
            </w:pPr>
            <w:proofErr w:type="spellStart"/>
            <w:r w:rsidRPr="009F362F">
              <w:t>CityLink</w:t>
            </w:r>
            <w:proofErr w:type="spellEnd"/>
            <w:r w:rsidRPr="009F362F">
              <w:t xml:space="preserve"> Viaduct (pier with pile foundations)</w:t>
            </w:r>
          </w:p>
        </w:tc>
        <w:tc>
          <w:tcPr>
            <w:tcW w:w="2408" w:type="dxa"/>
            <w:vMerge/>
          </w:tcPr>
          <w:p w14:paraId="5AC6EFCE" w14:textId="77777777" w:rsidR="001E3D91" w:rsidRPr="009F362F" w:rsidRDefault="001E3D91" w:rsidP="001E3D91">
            <w:pPr>
              <w:pStyle w:val="TableText"/>
            </w:pPr>
          </w:p>
        </w:tc>
        <w:tc>
          <w:tcPr>
            <w:tcW w:w="3338" w:type="dxa"/>
            <w:vMerge/>
          </w:tcPr>
          <w:p w14:paraId="1CEA8D1A" w14:textId="77777777" w:rsidR="001E3D91" w:rsidRPr="009F362F" w:rsidRDefault="001E3D91" w:rsidP="001E3D91">
            <w:pPr>
              <w:pStyle w:val="TableText"/>
            </w:pPr>
          </w:p>
        </w:tc>
      </w:tr>
      <w:tr w:rsidR="001E3D91" w:rsidRPr="009F362F" w14:paraId="1E2211D6" w14:textId="77777777" w:rsidTr="003860B9">
        <w:trPr>
          <w:cantSplit/>
        </w:trPr>
        <w:tc>
          <w:tcPr>
            <w:tcW w:w="7415" w:type="dxa"/>
            <w:gridSpan w:val="3"/>
            <w:shd w:val="clear" w:color="auto" w:fill="F2F2F2" w:themeFill="background1" w:themeFillShade="F2"/>
          </w:tcPr>
          <w:p w14:paraId="7967CCA0" w14:textId="77777777" w:rsidR="001E3D91" w:rsidRPr="009F362F" w:rsidRDefault="001E3D91" w:rsidP="003860B9">
            <w:pPr>
              <w:pStyle w:val="TableText"/>
              <w:keepNext/>
              <w:keepLines/>
              <w:rPr>
                <w:rStyle w:val="CharacterStyle-Bold"/>
              </w:rPr>
            </w:pPr>
            <w:r w:rsidRPr="009F362F">
              <w:rPr>
                <w:rStyle w:val="CharacterStyle-Bold"/>
              </w:rPr>
              <w:t>Parkland and waterways</w:t>
            </w:r>
          </w:p>
        </w:tc>
      </w:tr>
      <w:tr w:rsidR="001E3D91" w:rsidRPr="009F362F" w14:paraId="3B3E2B57" w14:textId="77777777" w:rsidTr="003860B9">
        <w:trPr>
          <w:cantSplit/>
        </w:trPr>
        <w:tc>
          <w:tcPr>
            <w:tcW w:w="1669" w:type="dxa"/>
          </w:tcPr>
          <w:p w14:paraId="1C12EE06" w14:textId="77777777" w:rsidR="001E3D91" w:rsidRPr="009F362F" w:rsidRDefault="001E3D91" w:rsidP="006B06D1">
            <w:pPr>
              <w:pStyle w:val="TableText"/>
            </w:pPr>
            <w:r w:rsidRPr="009F362F">
              <w:t xml:space="preserve">Moonee Ponds Creek and </w:t>
            </w:r>
            <w:r w:rsidR="006B06D1" w:rsidRPr="009F362F">
              <w:t>b</w:t>
            </w:r>
            <w:r w:rsidRPr="009F362F">
              <w:t xml:space="preserve">ike </w:t>
            </w:r>
            <w:r w:rsidR="006B06D1" w:rsidRPr="009F362F">
              <w:t>p</w:t>
            </w:r>
            <w:r w:rsidRPr="009F362F">
              <w:t>ath</w:t>
            </w:r>
          </w:p>
        </w:tc>
        <w:tc>
          <w:tcPr>
            <w:tcW w:w="2408" w:type="dxa"/>
          </w:tcPr>
          <w:p w14:paraId="1D422743" w14:textId="77777777" w:rsidR="001E3D91" w:rsidRPr="009F362F" w:rsidRDefault="001E3D91" w:rsidP="00D7669F">
            <w:pPr>
              <w:pStyle w:val="TableBullet1"/>
              <w:numPr>
                <w:ilvl w:val="0"/>
                <w:numId w:val="0"/>
              </w:numPr>
              <w:ind w:left="340" w:hanging="340"/>
            </w:pPr>
            <w:r w:rsidRPr="009F362F">
              <w:t>Negligible to minor impact</w:t>
            </w:r>
          </w:p>
        </w:tc>
        <w:tc>
          <w:tcPr>
            <w:tcW w:w="3338" w:type="dxa"/>
          </w:tcPr>
          <w:p w14:paraId="0DE8E8F8" w14:textId="12A2B947" w:rsidR="001E3D91" w:rsidRPr="009F362F" w:rsidRDefault="009645D6" w:rsidP="00653B63">
            <w:pPr>
              <w:pStyle w:val="TableText"/>
            </w:pPr>
            <w:r w:rsidRPr="009F362F">
              <w:t xml:space="preserve">Impact Management: </w:t>
            </w:r>
            <w:r w:rsidR="00C345C9">
              <w:t>s</w:t>
            </w:r>
            <w:r w:rsidR="001E3D91" w:rsidRPr="009F362F">
              <w:t>ites to be remediated on completion of works, if required</w:t>
            </w:r>
          </w:p>
        </w:tc>
      </w:tr>
    </w:tbl>
    <w:p w14:paraId="372825A6" w14:textId="77777777" w:rsidR="00A00BEA" w:rsidRPr="009F362F" w:rsidRDefault="00A00BEA" w:rsidP="00A00BEA">
      <w:pPr>
        <w:pStyle w:val="Source"/>
      </w:pPr>
    </w:p>
    <w:p w14:paraId="5B1179C0" w14:textId="77777777" w:rsidR="008D0829" w:rsidRPr="009F362F" w:rsidRDefault="00AB528B" w:rsidP="00304F5A">
      <w:pPr>
        <w:pStyle w:val="Caption"/>
      </w:pPr>
      <w:r w:rsidRPr="009F362F">
        <w:lastRenderedPageBreak/>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4</w:t>
      </w:r>
      <w:r w:rsidR="001D43A8">
        <w:rPr>
          <w:noProof/>
        </w:rPr>
        <w:fldChar w:fldCharType="end"/>
      </w:r>
      <w:r w:rsidRPr="009F362F">
        <w:tab/>
      </w:r>
      <w:r w:rsidR="009C378A" w:rsidRPr="009F362F">
        <w:t>Tunnel s</w:t>
      </w:r>
      <w:r w:rsidR="00244D73" w:rsidRPr="009F362F">
        <w:t>ector</w:t>
      </w:r>
      <w:proofErr w:type="gramEnd"/>
      <w:r w:rsidR="00244D73" w:rsidRPr="009F362F">
        <w:t xml:space="preserve"> 2: </w:t>
      </w:r>
      <w:r w:rsidR="008D0829" w:rsidRPr="009F362F">
        <w:t>Arden station to Parkville station</w:t>
      </w:r>
    </w:p>
    <w:tbl>
      <w:tblPr>
        <w:tblStyle w:val="MainTableStyle"/>
        <w:tblW w:w="0" w:type="auto"/>
        <w:tblLayout w:type="fixed"/>
        <w:tblLook w:val="0420" w:firstRow="1" w:lastRow="0" w:firstColumn="0" w:lastColumn="0" w:noHBand="0" w:noVBand="1"/>
      </w:tblPr>
      <w:tblGrid>
        <w:gridCol w:w="1669"/>
        <w:gridCol w:w="2408"/>
        <w:gridCol w:w="3338"/>
      </w:tblGrid>
      <w:tr w:rsidR="003B724A" w:rsidRPr="009F362F" w14:paraId="3B7A14F7" w14:textId="77777777" w:rsidTr="00F94A59">
        <w:trPr>
          <w:cnfStyle w:val="100000000000" w:firstRow="1" w:lastRow="0" w:firstColumn="0" w:lastColumn="0" w:oddVBand="0" w:evenVBand="0" w:oddHBand="0" w:evenHBand="0" w:firstRowFirstColumn="0" w:firstRowLastColumn="0" w:lastRowFirstColumn="0" w:lastRowLastColumn="0"/>
        </w:trPr>
        <w:tc>
          <w:tcPr>
            <w:tcW w:w="1669" w:type="dxa"/>
          </w:tcPr>
          <w:p w14:paraId="4878B016" w14:textId="00E8245B" w:rsidR="003B724A" w:rsidRPr="009F362F" w:rsidRDefault="003B724A" w:rsidP="00F94A59">
            <w:pPr>
              <w:pStyle w:val="TableText"/>
            </w:pPr>
            <w:r w:rsidRPr="009F362F">
              <w:t>Asset</w:t>
            </w:r>
          </w:p>
        </w:tc>
        <w:tc>
          <w:tcPr>
            <w:tcW w:w="2408" w:type="dxa"/>
          </w:tcPr>
          <w:p w14:paraId="59082710" w14:textId="4E271FC8" w:rsidR="003B724A" w:rsidRPr="009F362F" w:rsidRDefault="003B724A" w:rsidP="00F94A59">
            <w:pPr>
              <w:pStyle w:val="TableText"/>
            </w:pPr>
            <w:r w:rsidRPr="009F362F">
              <w:t>Preliminary assessment findings</w:t>
            </w:r>
          </w:p>
        </w:tc>
        <w:tc>
          <w:tcPr>
            <w:tcW w:w="3338" w:type="dxa"/>
          </w:tcPr>
          <w:p w14:paraId="28CF804F" w14:textId="372C1B83" w:rsidR="003B724A" w:rsidRPr="009F362F" w:rsidRDefault="003B724A" w:rsidP="00F94A59">
            <w:pPr>
              <w:pStyle w:val="TableText"/>
            </w:pPr>
            <w:r w:rsidRPr="009F362F">
              <w:t>Potential mitigations</w:t>
            </w:r>
          </w:p>
        </w:tc>
      </w:tr>
      <w:tr w:rsidR="0062080D" w:rsidRPr="009F362F" w14:paraId="22585377" w14:textId="77777777" w:rsidTr="00F94A59">
        <w:trPr>
          <w:cantSplit/>
        </w:trPr>
        <w:tc>
          <w:tcPr>
            <w:tcW w:w="7415" w:type="dxa"/>
            <w:gridSpan w:val="3"/>
            <w:shd w:val="clear" w:color="auto" w:fill="F2F2F2" w:themeFill="background1" w:themeFillShade="F2"/>
          </w:tcPr>
          <w:p w14:paraId="55831F65" w14:textId="77777777" w:rsidR="0062080D" w:rsidRPr="009F362F" w:rsidRDefault="0062080D" w:rsidP="00F94A59">
            <w:pPr>
              <w:pStyle w:val="TableText"/>
              <w:keepNext/>
              <w:keepLines/>
              <w:rPr>
                <w:rStyle w:val="CharacterStyle-Bold"/>
              </w:rPr>
            </w:pPr>
            <w:r w:rsidRPr="009F362F">
              <w:rPr>
                <w:rStyle w:val="CharacterStyle-Bold"/>
              </w:rPr>
              <w:t>Buildings</w:t>
            </w:r>
          </w:p>
        </w:tc>
      </w:tr>
      <w:tr w:rsidR="007E4E5C" w:rsidRPr="009F362F" w14:paraId="68682B06" w14:textId="77777777" w:rsidTr="00F94A59">
        <w:trPr>
          <w:cantSplit/>
        </w:trPr>
        <w:tc>
          <w:tcPr>
            <w:tcW w:w="1669" w:type="dxa"/>
          </w:tcPr>
          <w:p w14:paraId="3186B3AE" w14:textId="77777777" w:rsidR="001E3D91" w:rsidRPr="009F362F" w:rsidRDefault="001E3D91" w:rsidP="00F94A59">
            <w:pPr>
              <w:pStyle w:val="TableText"/>
              <w:keepNext/>
            </w:pPr>
            <w:r w:rsidRPr="009F362F">
              <w:t>Typical</w:t>
            </w:r>
            <w:r w:rsidR="00131F80" w:rsidRPr="009F362F">
              <w:t xml:space="preserve"> for the area</w:t>
            </w:r>
          </w:p>
        </w:tc>
        <w:tc>
          <w:tcPr>
            <w:tcW w:w="2408" w:type="dxa"/>
          </w:tcPr>
          <w:p w14:paraId="17A7DD93" w14:textId="4FC67997" w:rsidR="001E3D91" w:rsidRPr="009F362F" w:rsidRDefault="001E3D91" w:rsidP="00D7669F">
            <w:pPr>
              <w:pStyle w:val="TableBullet1"/>
              <w:numPr>
                <w:ilvl w:val="0"/>
                <w:numId w:val="0"/>
              </w:numPr>
            </w:pPr>
            <w:r w:rsidRPr="009F362F">
              <w:t xml:space="preserve">Negligible to minor </w:t>
            </w:r>
            <w:r w:rsidR="00683B44" w:rsidRPr="009F362F">
              <w:t>impact</w:t>
            </w:r>
          </w:p>
        </w:tc>
        <w:tc>
          <w:tcPr>
            <w:tcW w:w="3338" w:type="dxa"/>
          </w:tcPr>
          <w:p w14:paraId="1DEC0F32" w14:textId="07AA8F7F" w:rsidR="00530DEC" w:rsidRPr="009F362F" w:rsidRDefault="009645D6" w:rsidP="00F94A59">
            <w:pPr>
              <w:pStyle w:val="TableText"/>
              <w:keepNext/>
            </w:pPr>
            <w:r w:rsidRPr="009F362F">
              <w:t xml:space="preserve">Impact Management: </w:t>
            </w:r>
            <w:r w:rsidR="00C345C9">
              <w:t>f</w:t>
            </w:r>
            <w:r w:rsidR="00530DEC" w:rsidRPr="009F362F">
              <w:t xml:space="preserve">ine cracks </w:t>
            </w:r>
            <w:r w:rsidR="00023AA7">
              <w:t>could</w:t>
            </w:r>
            <w:r w:rsidR="00530DEC" w:rsidRPr="009F362F">
              <w:t xml:space="preserve"> be treated during normal decoration</w:t>
            </w:r>
            <w:r w:rsidR="00825701" w:rsidRPr="009F362F">
              <w:t>.</w:t>
            </w:r>
          </w:p>
          <w:p w14:paraId="040FACE3" w14:textId="70EE43F1" w:rsidR="001E3D91" w:rsidRPr="009F362F" w:rsidRDefault="001E3D91" w:rsidP="00F94A59">
            <w:pPr>
              <w:pStyle w:val="TableText"/>
              <w:keepNext/>
            </w:pPr>
            <w:r w:rsidRPr="009F362F">
              <w:t>Repointing may be required of external cracks to ensure weather-tightness</w:t>
            </w:r>
          </w:p>
        </w:tc>
      </w:tr>
      <w:tr w:rsidR="007E4E5C" w:rsidRPr="009F362F" w14:paraId="442E505C" w14:textId="77777777" w:rsidTr="00F94A59">
        <w:trPr>
          <w:cantSplit/>
        </w:trPr>
        <w:tc>
          <w:tcPr>
            <w:tcW w:w="1669" w:type="dxa"/>
          </w:tcPr>
          <w:p w14:paraId="7F47659C" w14:textId="77777777" w:rsidR="001B716E" w:rsidRPr="009F362F" w:rsidRDefault="001B716E" w:rsidP="00F94A59">
            <w:pPr>
              <w:pStyle w:val="TableText"/>
              <w:keepNext/>
            </w:pPr>
            <w:r w:rsidRPr="009F362F">
              <w:t>Royal Women’s Hospital</w:t>
            </w:r>
          </w:p>
        </w:tc>
        <w:tc>
          <w:tcPr>
            <w:tcW w:w="2408" w:type="dxa"/>
            <w:vMerge w:val="restart"/>
          </w:tcPr>
          <w:p w14:paraId="7112091B" w14:textId="77777777" w:rsidR="001B716E" w:rsidRPr="009F362F" w:rsidRDefault="007E4E5C" w:rsidP="00D7669F">
            <w:pPr>
              <w:pStyle w:val="TableBullet1"/>
              <w:numPr>
                <w:ilvl w:val="0"/>
                <w:numId w:val="0"/>
              </w:numPr>
            </w:pPr>
            <w:r w:rsidRPr="009F362F">
              <w:t xml:space="preserve">Negligible damage is predicted </w:t>
            </w:r>
            <w:r w:rsidR="001B716E" w:rsidRPr="009F362F">
              <w:t>for each piled structure</w:t>
            </w:r>
            <w:r w:rsidRPr="009F362F">
              <w:t>, al</w:t>
            </w:r>
            <w:r w:rsidR="001B716E" w:rsidRPr="009F362F">
              <w:t>though serviceability damage to footpaths and road may occur</w:t>
            </w:r>
          </w:p>
        </w:tc>
        <w:tc>
          <w:tcPr>
            <w:tcW w:w="3338" w:type="dxa"/>
            <w:vMerge w:val="restart"/>
          </w:tcPr>
          <w:p w14:paraId="5BF43F54" w14:textId="354F9F2E" w:rsidR="001B716E" w:rsidRPr="009F362F" w:rsidRDefault="009645D6" w:rsidP="00F94A59">
            <w:pPr>
              <w:pStyle w:val="TableText"/>
              <w:keepNext/>
            </w:pPr>
            <w:r w:rsidRPr="009F362F">
              <w:t xml:space="preserve">Impact Management: </w:t>
            </w:r>
            <w:r w:rsidR="00C345C9">
              <w:t>f</w:t>
            </w:r>
            <w:r w:rsidR="001B716E" w:rsidRPr="009F362F">
              <w:t xml:space="preserve">ootpaths and road </w:t>
            </w:r>
            <w:r w:rsidR="00DC3718" w:rsidRPr="009F362F">
              <w:t xml:space="preserve">could </w:t>
            </w:r>
            <w:r w:rsidR="001B716E" w:rsidRPr="009F362F">
              <w:t xml:space="preserve">require resurfacing on completion of </w:t>
            </w:r>
            <w:r w:rsidR="00DD007C" w:rsidRPr="009F362F">
              <w:t>Melbourne Metro</w:t>
            </w:r>
            <w:r w:rsidR="001B716E" w:rsidRPr="009F362F">
              <w:t xml:space="preserve"> works in this area</w:t>
            </w:r>
          </w:p>
        </w:tc>
      </w:tr>
      <w:tr w:rsidR="007E4E5C" w:rsidRPr="009F362F" w14:paraId="056E523C" w14:textId="77777777" w:rsidTr="00F94A59">
        <w:trPr>
          <w:cantSplit/>
        </w:trPr>
        <w:tc>
          <w:tcPr>
            <w:tcW w:w="1669" w:type="dxa"/>
          </w:tcPr>
          <w:p w14:paraId="3FCDA0E7" w14:textId="77777777" w:rsidR="001B716E" w:rsidRPr="009F362F" w:rsidRDefault="001B716E" w:rsidP="00F94A59">
            <w:pPr>
              <w:pStyle w:val="TableText"/>
              <w:keepNext/>
            </w:pPr>
            <w:r w:rsidRPr="009F362F">
              <w:t>Victoria Comprehensive Cancer Centre</w:t>
            </w:r>
          </w:p>
        </w:tc>
        <w:tc>
          <w:tcPr>
            <w:tcW w:w="2408" w:type="dxa"/>
            <w:vMerge/>
          </w:tcPr>
          <w:p w14:paraId="4EA2A2B2" w14:textId="77777777" w:rsidR="001B716E" w:rsidRPr="009F362F" w:rsidRDefault="001B716E" w:rsidP="001E3D91">
            <w:pPr>
              <w:pStyle w:val="TableText"/>
            </w:pPr>
          </w:p>
        </w:tc>
        <w:tc>
          <w:tcPr>
            <w:tcW w:w="3338" w:type="dxa"/>
            <w:vMerge/>
          </w:tcPr>
          <w:p w14:paraId="50486C44" w14:textId="77777777" w:rsidR="001B716E" w:rsidRPr="009F362F" w:rsidRDefault="001B716E" w:rsidP="001E3D91">
            <w:pPr>
              <w:pStyle w:val="TableText"/>
            </w:pPr>
          </w:p>
        </w:tc>
      </w:tr>
      <w:tr w:rsidR="007E4E5C" w:rsidRPr="009F362F" w14:paraId="16A3F09D" w14:textId="77777777" w:rsidTr="00F94A59">
        <w:trPr>
          <w:cantSplit/>
        </w:trPr>
        <w:tc>
          <w:tcPr>
            <w:tcW w:w="1669" w:type="dxa"/>
          </w:tcPr>
          <w:p w14:paraId="74557FFD" w14:textId="77777777" w:rsidR="001B716E" w:rsidRPr="009F362F" w:rsidRDefault="001B716E" w:rsidP="001E3D91">
            <w:pPr>
              <w:pStyle w:val="TableText"/>
            </w:pPr>
            <w:r w:rsidRPr="009F362F">
              <w:t>Existing Grattan Street bridge (piled foundations)</w:t>
            </w:r>
          </w:p>
        </w:tc>
        <w:tc>
          <w:tcPr>
            <w:tcW w:w="2408" w:type="dxa"/>
            <w:vMerge/>
          </w:tcPr>
          <w:p w14:paraId="0F1C15F5" w14:textId="77777777" w:rsidR="001B716E" w:rsidRPr="009F362F" w:rsidRDefault="001B716E" w:rsidP="001E3D91">
            <w:pPr>
              <w:pStyle w:val="TableText"/>
            </w:pPr>
          </w:p>
        </w:tc>
        <w:tc>
          <w:tcPr>
            <w:tcW w:w="3338" w:type="dxa"/>
            <w:vMerge/>
          </w:tcPr>
          <w:p w14:paraId="43831406" w14:textId="77777777" w:rsidR="001B716E" w:rsidRPr="009F362F" w:rsidRDefault="001B716E" w:rsidP="001E3D91">
            <w:pPr>
              <w:pStyle w:val="TableText"/>
            </w:pPr>
          </w:p>
        </w:tc>
      </w:tr>
      <w:tr w:rsidR="007E4E5C" w:rsidRPr="009F362F" w14:paraId="603FB535" w14:textId="77777777" w:rsidTr="00F94A59">
        <w:trPr>
          <w:cantSplit/>
        </w:trPr>
        <w:tc>
          <w:tcPr>
            <w:tcW w:w="1669" w:type="dxa"/>
          </w:tcPr>
          <w:p w14:paraId="2A5286FC" w14:textId="77777777" w:rsidR="001B716E" w:rsidRPr="009F362F" w:rsidRDefault="001B716E" w:rsidP="001E3D91">
            <w:pPr>
              <w:pStyle w:val="TableText"/>
            </w:pPr>
            <w:r w:rsidRPr="009F362F">
              <w:t>Existing Grattan Street tunnel</w:t>
            </w:r>
          </w:p>
        </w:tc>
        <w:tc>
          <w:tcPr>
            <w:tcW w:w="2408" w:type="dxa"/>
            <w:vMerge w:val="restart"/>
          </w:tcPr>
          <w:p w14:paraId="3B11441E" w14:textId="77777777" w:rsidR="001B716E" w:rsidRPr="009F362F" w:rsidRDefault="001B716E" w:rsidP="00D7669F">
            <w:pPr>
              <w:pStyle w:val="TableBullet1"/>
              <w:numPr>
                <w:ilvl w:val="0"/>
                <w:numId w:val="0"/>
              </w:numPr>
            </w:pPr>
            <w:r w:rsidRPr="009F362F">
              <w:t xml:space="preserve">Minor </w:t>
            </w:r>
            <w:r w:rsidR="00DC3718" w:rsidRPr="009F362F">
              <w:t xml:space="preserve">– </w:t>
            </w:r>
            <w:r w:rsidRPr="009F362F">
              <w:t>at junctions</w:t>
            </w:r>
            <w:r w:rsidR="00DC3718" w:rsidRPr="009F362F">
              <w:t>-</w:t>
            </w:r>
            <w:r w:rsidRPr="009F362F">
              <w:t>tunnel connection to piled buildings</w:t>
            </w:r>
            <w:r w:rsidR="00382D24" w:rsidRPr="009F362F">
              <w:br/>
            </w:r>
            <w:r w:rsidR="00DC3718" w:rsidRPr="009F362F">
              <w:t>(</w:t>
            </w:r>
            <w:r w:rsidRPr="009F362F">
              <w:t>Potential for serviceability cracking at interface of piled building and tunnel</w:t>
            </w:r>
            <w:r w:rsidR="00DC3718" w:rsidRPr="009F362F">
              <w:t>)</w:t>
            </w:r>
          </w:p>
        </w:tc>
        <w:tc>
          <w:tcPr>
            <w:tcW w:w="3338" w:type="dxa"/>
            <w:vMerge w:val="restart"/>
          </w:tcPr>
          <w:p w14:paraId="206F132F" w14:textId="4A9A6959" w:rsidR="001B716E" w:rsidRPr="009F362F" w:rsidRDefault="009645D6" w:rsidP="00DC3718">
            <w:pPr>
              <w:pStyle w:val="TableText"/>
            </w:pPr>
            <w:r w:rsidRPr="009F362F">
              <w:t xml:space="preserve">Impact Management: </w:t>
            </w:r>
            <w:r w:rsidR="00C345C9">
              <w:t>i</w:t>
            </w:r>
            <w:r w:rsidR="001B716E" w:rsidRPr="009F362F">
              <w:t>nspect post</w:t>
            </w:r>
            <w:r w:rsidR="00DC3718" w:rsidRPr="009F362F">
              <w:t>-</w:t>
            </w:r>
            <w:r w:rsidR="001B716E" w:rsidRPr="009F362F">
              <w:t>construction and undertake minor repairs as required</w:t>
            </w:r>
          </w:p>
        </w:tc>
      </w:tr>
      <w:tr w:rsidR="007E4E5C" w:rsidRPr="009F362F" w14:paraId="695605EE" w14:textId="77777777" w:rsidTr="00F94A59">
        <w:trPr>
          <w:cantSplit/>
        </w:trPr>
        <w:tc>
          <w:tcPr>
            <w:tcW w:w="1669" w:type="dxa"/>
          </w:tcPr>
          <w:p w14:paraId="0717A8DF" w14:textId="77777777" w:rsidR="001B716E" w:rsidRPr="009F362F" w:rsidRDefault="001B716E" w:rsidP="001E3D91">
            <w:pPr>
              <w:pStyle w:val="TableText"/>
            </w:pPr>
            <w:r w:rsidRPr="009F362F">
              <w:t>Royal Women’s Hospital Service tunnel</w:t>
            </w:r>
          </w:p>
        </w:tc>
        <w:tc>
          <w:tcPr>
            <w:tcW w:w="2408" w:type="dxa"/>
            <w:vMerge/>
          </w:tcPr>
          <w:p w14:paraId="31B614BB" w14:textId="77777777" w:rsidR="001B716E" w:rsidRPr="009F362F" w:rsidRDefault="001B716E" w:rsidP="00D7669F">
            <w:pPr>
              <w:pStyle w:val="TableBullet1"/>
              <w:numPr>
                <w:ilvl w:val="0"/>
                <w:numId w:val="0"/>
              </w:numPr>
            </w:pPr>
          </w:p>
        </w:tc>
        <w:tc>
          <w:tcPr>
            <w:tcW w:w="3338" w:type="dxa"/>
            <w:vMerge/>
          </w:tcPr>
          <w:p w14:paraId="314619BC" w14:textId="77777777" w:rsidR="001B716E" w:rsidRPr="009F362F" w:rsidRDefault="001B716E" w:rsidP="001E3D91">
            <w:pPr>
              <w:pStyle w:val="TableText"/>
            </w:pPr>
          </w:p>
        </w:tc>
      </w:tr>
      <w:tr w:rsidR="007E4E5C" w:rsidRPr="009F362F" w14:paraId="2E9D75D9" w14:textId="77777777" w:rsidTr="00F94A59">
        <w:trPr>
          <w:cantSplit/>
        </w:trPr>
        <w:tc>
          <w:tcPr>
            <w:tcW w:w="1669" w:type="dxa"/>
          </w:tcPr>
          <w:p w14:paraId="242E63FD" w14:textId="77777777" w:rsidR="00457CA5" w:rsidRPr="009F362F" w:rsidRDefault="00457CA5" w:rsidP="001E3D91">
            <w:pPr>
              <w:pStyle w:val="TableText"/>
            </w:pPr>
            <w:r w:rsidRPr="009F362F">
              <w:t>Approved developments</w:t>
            </w:r>
          </w:p>
        </w:tc>
        <w:tc>
          <w:tcPr>
            <w:tcW w:w="2408" w:type="dxa"/>
          </w:tcPr>
          <w:p w14:paraId="22BEA34C" w14:textId="6DFE65DA" w:rsidR="00457CA5" w:rsidRPr="009F362F" w:rsidRDefault="00457CA5" w:rsidP="00D7669F">
            <w:pPr>
              <w:pStyle w:val="TableBullet1"/>
              <w:numPr>
                <w:ilvl w:val="0"/>
                <w:numId w:val="0"/>
              </w:numPr>
            </w:pPr>
            <w:r w:rsidRPr="009F362F">
              <w:t>Negligible to minor impact</w:t>
            </w:r>
          </w:p>
        </w:tc>
        <w:tc>
          <w:tcPr>
            <w:tcW w:w="3338" w:type="dxa"/>
          </w:tcPr>
          <w:p w14:paraId="068B71E8" w14:textId="20C859AB" w:rsidR="00457CA5" w:rsidRPr="009F362F" w:rsidRDefault="009645D6" w:rsidP="00023AA7">
            <w:pPr>
              <w:pStyle w:val="TableText"/>
            </w:pPr>
            <w:r w:rsidRPr="009F362F">
              <w:t xml:space="preserve">Impact Management: </w:t>
            </w:r>
            <w:r w:rsidR="00C345C9">
              <w:t>f</w:t>
            </w:r>
            <w:r w:rsidR="00023AA7">
              <w:t>ine c</w:t>
            </w:r>
            <w:r w:rsidR="00457CA5" w:rsidRPr="009F362F">
              <w:t xml:space="preserve">racks </w:t>
            </w:r>
            <w:r w:rsidR="00023AA7">
              <w:t>could</w:t>
            </w:r>
            <w:r w:rsidR="00A7084B" w:rsidRPr="009F362F">
              <w:t xml:space="preserve"> be filled</w:t>
            </w:r>
            <w:r w:rsidR="00DC3718" w:rsidRPr="009F362F">
              <w:t xml:space="preserve">. </w:t>
            </w:r>
            <w:r w:rsidR="00457CA5" w:rsidRPr="009F362F">
              <w:t>Repointing may be required of external cra</w:t>
            </w:r>
            <w:r w:rsidR="00704237" w:rsidRPr="009F362F">
              <w:t>cks to ensure weather-tightness</w:t>
            </w:r>
          </w:p>
        </w:tc>
      </w:tr>
      <w:tr w:rsidR="0062080D" w:rsidRPr="009F362F" w14:paraId="5886B2F3" w14:textId="77777777" w:rsidTr="00F94A59">
        <w:trPr>
          <w:cantSplit/>
        </w:trPr>
        <w:tc>
          <w:tcPr>
            <w:tcW w:w="7415" w:type="dxa"/>
            <w:gridSpan w:val="3"/>
            <w:shd w:val="clear" w:color="auto" w:fill="F2F2F2" w:themeFill="background1" w:themeFillShade="F2"/>
          </w:tcPr>
          <w:p w14:paraId="69BED1E2" w14:textId="77777777" w:rsidR="0062080D" w:rsidRPr="009F362F" w:rsidRDefault="0062080D" w:rsidP="00F94A59">
            <w:pPr>
              <w:pStyle w:val="TableText"/>
              <w:keepNext/>
              <w:keepLines/>
              <w:rPr>
                <w:rStyle w:val="CharacterStyle-Bold"/>
              </w:rPr>
            </w:pPr>
            <w:r w:rsidRPr="009F362F">
              <w:rPr>
                <w:rStyle w:val="CharacterStyle-Bold"/>
              </w:rPr>
              <w:t>Civil infrastructure</w:t>
            </w:r>
          </w:p>
        </w:tc>
      </w:tr>
      <w:tr w:rsidR="00D87888" w:rsidRPr="009F362F" w14:paraId="18BB4075" w14:textId="77777777" w:rsidTr="00F94A59">
        <w:trPr>
          <w:cantSplit/>
        </w:trPr>
        <w:tc>
          <w:tcPr>
            <w:tcW w:w="1669" w:type="dxa"/>
          </w:tcPr>
          <w:p w14:paraId="428C0B0A" w14:textId="77777777" w:rsidR="00D87888" w:rsidRPr="009F362F" w:rsidRDefault="00D87888" w:rsidP="004527E3">
            <w:pPr>
              <w:pStyle w:val="TableText"/>
            </w:pPr>
            <w:r w:rsidRPr="009F362F">
              <w:t>Road</w:t>
            </w:r>
          </w:p>
        </w:tc>
        <w:tc>
          <w:tcPr>
            <w:tcW w:w="2408" w:type="dxa"/>
          </w:tcPr>
          <w:p w14:paraId="119054A7" w14:textId="77777777" w:rsidR="00D87888" w:rsidRPr="009F362F" w:rsidRDefault="00D87888" w:rsidP="00D7669F">
            <w:pPr>
              <w:pStyle w:val="TableBullet1"/>
              <w:numPr>
                <w:ilvl w:val="0"/>
                <w:numId w:val="0"/>
              </w:numPr>
            </w:pPr>
            <w:r w:rsidRPr="009F362F">
              <w:t>Negligible to minor impact</w:t>
            </w:r>
          </w:p>
        </w:tc>
        <w:tc>
          <w:tcPr>
            <w:tcW w:w="3338" w:type="dxa"/>
            <w:vMerge w:val="restart"/>
          </w:tcPr>
          <w:p w14:paraId="690C5239" w14:textId="77777777" w:rsidR="00D87888" w:rsidRPr="009F362F" w:rsidRDefault="00D87888" w:rsidP="004527E3">
            <w:pPr>
              <w:pStyle w:val="TableText"/>
            </w:pPr>
            <w:r w:rsidRPr="009F362F">
              <w:t>-</w:t>
            </w:r>
          </w:p>
        </w:tc>
      </w:tr>
      <w:tr w:rsidR="00D87888" w:rsidRPr="009F362F" w14:paraId="5307B8D5" w14:textId="77777777" w:rsidTr="00F94A59">
        <w:trPr>
          <w:cantSplit/>
        </w:trPr>
        <w:tc>
          <w:tcPr>
            <w:tcW w:w="1669" w:type="dxa"/>
          </w:tcPr>
          <w:p w14:paraId="62A4839F" w14:textId="77777777" w:rsidR="00D87888" w:rsidRPr="009F362F" w:rsidRDefault="00D87888" w:rsidP="00AC002A">
            <w:pPr>
              <w:pStyle w:val="TableText"/>
            </w:pPr>
            <w:r w:rsidRPr="009F362F">
              <w:t xml:space="preserve">Tram lines </w:t>
            </w:r>
          </w:p>
        </w:tc>
        <w:tc>
          <w:tcPr>
            <w:tcW w:w="2408" w:type="dxa"/>
          </w:tcPr>
          <w:p w14:paraId="5C5A50AA" w14:textId="77777777" w:rsidR="00D87888" w:rsidRPr="009F362F" w:rsidRDefault="00D87888" w:rsidP="00D7669F">
            <w:pPr>
              <w:pStyle w:val="TableBullet1"/>
              <w:numPr>
                <w:ilvl w:val="0"/>
                <w:numId w:val="0"/>
              </w:numPr>
            </w:pPr>
            <w:r w:rsidRPr="009F362F">
              <w:t>Negligible impact</w:t>
            </w:r>
            <w:r w:rsidR="00601CAF" w:rsidRPr="009F362F">
              <w:t>:</w:t>
            </w:r>
          </w:p>
          <w:p w14:paraId="0FD564CD" w14:textId="77777777" w:rsidR="00D87888" w:rsidRPr="009F362F" w:rsidRDefault="00D87888" w:rsidP="00D7669F">
            <w:pPr>
              <w:pStyle w:val="TableBullet2"/>
              <w:numPr>
                <w:ilvl w:val="0"/>
                <w:numId w:val="12"/>
              </w:numPr>
            </w:pPr>
            <w:r w:rsidRPr="009F362F">
              <w:t>Arden Street</w:t>
            </w:r>
          </w:p>
          <w:p w14:paraId="0888B430" w14:textId="77777777" w:rsidR="00D87888" w:rsidRPr="009F362F" w:rsidRDefault="00D87888" w:rsidP="00D7669F">
            <w:pPr>
              <w:pStyle w:val="TableBullet2"/>
              <w:numPr>
                <w:ilvl w:val="0"/>
                <w:numId w:val="12"/>
              </w:numPr>
            </w:pPr>
            <w:r w:rsidRPr="009F362F">
              <w:t>Abbotsford Street junction</w:t>
            </w:r>
          </w:p>
        </w:tc>
        <w:tc>
          <w:tcPr>
            <w:tcW w:w="3338" w:type="dxa"/>
            <w:vMerge/>
          </w:tcPr>
          <w:p w14:paraId="7F755340" w14:textId="77777777" w:rsidR="00D87888" w:rsidRPr="009F362F" w:rsidRDefault="00D87888" w:rsidP="001E3D91">
            <w:pPr>
              <w:pStyle w:val="TableText"/>
            </w:pPr>
          </w:p>
        </w:tc>
      </w:tr>
      <w:tr w:rsidR="00D87888" w:rsidRPr="009F362F" w14:paraId="1C46DC6A" w14:textId="77777777" w:rsidTr="00F94A59">
        <w:trPr>
          <w:cantSplit/>
        </w:trPr>
        <w:tc>
          <w:tcPr>
            <w:tcW w:w="1669" w:type="dxa"/>
          </w:tcPr>
          <w:p w14:paraId="6A4AA382" w14:textId="77777777" w:rsidR="00D87888" w:rsidRPr="009F362F" w:rsidRDefault="00D87888" w:rsidP="001E3D91">
            <w:pPr>
              <w:pStyle w:val="TableText"/>
            </w:pPr>
            <w:r w:rsidRPr="009F362F">
              <w:t>Utilities</w:t>
            </w:r>
          </w:p>
        </w:tc>
        <w:tc>
          <w:tcPr>
            <w:tcW w:w="2408" w:type="dxa"/>
          </w:tcPr>
          <w:p w14:paraId="4C6FB427" w14:textId="77777777" w:rsidR="00D87888" w:rsidRPr="009F362F" w:rsidRDefault="00D87888" w:rsidP="00D7669F">
            <w:pPr>
              <w:pStyle w:val="TableBullet1"/>
              <w:numPr>
                <w:ilvl w:val="0"/>
                <w:numId w:val="0"/>
              </w:numPr>
            </w:pPr>
            <w:r w:rsidRPr="009F362F">
              <w:t>Negligible to minor impact</w:t>
            </w:r>
            <w:r w:rsidR="00601CAF" w:rsidRPr="009F362F">
              <w:t>:</w:t>
            </w:r>
          </w:p>
          <w:p w14:paraId="745F14A8" w14:textId="77777777" w:rsidR="00D87888" w:rsidRPr="009F362F" w:rsidRDefault="00D87888" w:rsidP="00D7669F">
            <w:pPr>
              <w:pStyle w:val="TableBullet2"/>
              <w:numPr>
                <w:ilvl w:val="0"/>
                <w:numId w:val="12"/>
              </w:numPr>
            </w:pPr>
            <w:r w:rsidRPr="009F362F">
              <w:t>Sewers, drains and Grattan Street services tunnel</w:t>
            </w:r>
          </w:p>
        </w:tc>
        <w:tc>
          <w:tcPr>
            <w:tcW w:w="3338" w:type="dxa"/>
            <w:vMerge/>
          </w:tcPr>
          <w:p w14:paraId="7EA85EB9" w14:textId="77777777" w:rsidR="00D87888" w:rsidRPr="009F362F" w:rsidRDefault="00D87888" w:rsidP="001E3D91">
            <w:pPr>
              <w:pStyle w:val="TableText"/>
            </w:pPr>
          </w:p>
        </w:tc>
      </w:tr>
    </w:tbl>
    <w:p w14:paraId="1C09381C" w14:textId="77777777" w:rsidR="00F94A59" w:rsidRPr="009F362F" w:rsidRDefault="00F94A59" w:rsidP="00F94A59">
      <w:pPr>
        <w:pStyle w:val="Source"/>
      </w:pPr>
    </w:p>
    <w:p w14:paraId="65829610" w14:textId="77777777" w:rsidR="008D0829" w:rsidRPr="009F362F" w:rsidRDefault="00AB528B" w:rsidP="00AB528B">
      <w:pPr>
        <w:pStyle w:val="Caption"/>
      </w:pPr>
      <w:r w:rsidRPr="009F362F">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5</w:t>
      </w:r>
      <w:r w:rsidR="001D43A8">
        <w:rPr>
          <w:noProof/>
        </w:rPr>
        <w:fldChar w:fldCharType="end"/>
      </w:r>
      <w:r w:rsidRPr="009F362F">
        <w:tab/>
      </w:r>
      <w:r w:rsidR="008D0829" w:rsidRPr="009F362F">
        <w:t>Tunnel</w:t>
      </w:r>
      <w:r w:rsidR="009C378A" w:rsidRPr="009F362F">
        <w:t xml:space="preserve"> </w:t>
      </w:r>
      <w:r w:rsidR="008D0829" w:rsidRPr="009F362F">
        <w:t>s</w:t>
      </w:r>
      <w:r w:rsidR="009C378A" w:rsidRPr="009F362F">
        <w:t>ector</w:t>
      </w:r>
      <w:proofErr w:type="gramEnd"/>
      <w:r w:rsidR="009C378A" w:rsidRPr="009F362F">
        <w:t xml:space="preserve"> 3: </w:t>
      </w:r>
      <w:r w:rsidR="008D0829" w:rsidRPr="009F362F">
        <w:t xml:space="preserve">Parkville </w:t>
      </w:r>
      <w:r w:rsidR="009C378A" w:rsidRPr="009F362F">
        <w:t>s</w:t>
      </w:r>
      <w:r w:rsidR="008D0829" w:rsidRPr="009F362F">
        <w:t xml:space="preserve">tation to CBD North </w:t>
      </w:r>
      <w:r w:rsidR="009C378A" w:rsidRPr="009F362F">
        <w:t>s</w:t>
      </w:r>
      <w:r w:rsidR="008D0829" w:rsidRPr="009F362F">
        <w:t>tation</w:t>
      </w:r>
    </w:p>
    <w:tbl>
      <w:tblPr>
        <w:tblStyle w:val="MainTableStyle"/>
        <w:tblW w:w="0" w:type="auto"/>
        <w:tblLayout w:type="fixed"/>
        <w:tblLook w:val="0420" w:firstRow="1" w:lastRow="0" w:firstColumn="0" w:lastColumn="0" w:noHBand="0" w:noVBand="1"/>
      </w:tblPr>
      <w:tblGrid>
        <w:gridCol w:w="1668"/>
        <w:gridCol w:w="2409"/>
        <w:gridCol w:w="3338"/>
      </w:tblGrid>
      <w:tr w:rsidR="00457CA5" w:rsidRPr="009F362F" w14:paraId="500E4853" w14:textId="77777777" w:rsidTr="00717466">
        <w:trPr>
          <w:cnfStyle w:val="100000000000" w:firstRow="1" w:lastRow="0" w:firstColumn="0" w:lastColumn="0" w:oddVBand="0" w:evenVBand="0" w:oddHBand="0" w:evenHBand="0" w:firstRowFirstColumn="0" w:firstRowLastColumn="0" w:lastRowFirstColumn="0" w:lastRowLastColumn="0"/>
        </w:trPr>
        <w:tc>
          <w:tcPr>
            <w:tcW w:w="1668" w:type="dxa"/>
          </w:tcPr>
          <w:p w14:paraId="5DC3CF8F" w14:textId="77777777" w:rsidR="00457CA5" w:rsidRPr="009F362F" w:rsidRDefault="00457CA5" w:rsidP="00717466">
            <w:pPr>
              <w:pStyle w:val="TableText"/>
            </w:pPr>
            <w:r w:rsidRPr="009F362F">
              <w:t>Asset</w:t>
            </w:r>
          </w:p>
        </w:tc>
        <w:tc>
          <w:tcPr>
            <w:tcW w:w="2409" w:type="dxa"/>
          </w:tcPr>
          <w:p w14:paraId="3BFE826E" w14:textId="77777777" w:rsidR="00457CA5" w:rsidRPr="009F362F" w:rsidRDefault="00457CA5" w:rsidP="00717466">
            <w:pPr>
              <w:pStyle w:val="TableText"/>
            </w:pPr>
            <w:r w:rsidRPr="009F362F">
              <w:t>Preliminary assessment findings</w:t>
            </w:r>
          </w:p>
        </w:tc>
        <w:tc>
          <w:tcPr>
            <w:tcW w:w="3338" w:type="dxa"/>
          </w:tcPr>
          <w:p w14:paraId="2DDE9BDD" w14:textId="7C3635E0" w:rsidR="00457CA5" w:rsidRPr="009F362F" w:rsidRDefault="009645D6" w:rsidP="00717466">
            <w:pPr>
              <w:pStyle w:val="TableText"/>
            </w:pPr>
            <w:r w:rsidRPr="009F362F">
              <w:t xml:space="preserve">Potential </w:t>
            </w:r>
            <w:r w:rsidR="003B724A" w:rsidRPr="009F362F">
              <w:t>mitigations</w:t>
            </w:r>
          </w:p>
        </w:tc>
      </w:tr>
      <w:tr w:rsidR="0062080D" w:rsidRPr="009F362F" w14:paraId="50D3A340" w14:textId="77777777" w:rsidTr="00717466">
        <w:trPr>
          <w:cantSplit/>
        </w:trPr>
        <w:tc>
          <w:tcPr>
            <w:tcW w:w="7415" w:type="dxa"/>
            <w:gridSpan w:val="3"/>
            <w:shd w:val="clear" w:color="auto" w:fill="F2F2F2" w:themeFill="background1" w:themeFillShade="F2"/>
          </w:tcPr>
          <w:p w14:paraId="4EF9663A" w14:textId="77777777" w:rsidR="0062080D" w:rsidRPr="009F362F" w:rsidRDefault="0062080D" w:rsidP="00717466">
            <w:pPr>
              <w:pStyle w:val="TableText"/>
              <w:keepNext/>
              <w:keepLines/>
              <w:rPr>
                <w:rStyle w:val="CharacterStyle-Bold"/>
              </w:rPr>
            </w:pPr>
            <w:r w:rsidRPr="009F362F">
              <w:rPr>
                <w:rStyle w:val="CharacterStyle-Bold"/>
              </w:rPr>
              <w:t>Buildings</w:t>
            </w:r>
          </w:p>
        </w:tc>
      </w:tr>
      <w:tr w:rsidR="0062080D" w:rsidRPr="009F362F" w14:paraId="3BEDFCD8" w14:textId="77777777" w:rsidTr="00717466">
        <w:trPr>
          <w:cantSplit/>
        </w:trPr>
        <w:tc>
          <w:tcPr>
            <w:tcW w:w="1668" w:type="dxa"/>
          </w:tcPr>
          <w:p w14:paraId="622AA278" w14:textId="77777777" w:rsidR="0062080D" w:rsidRPr="009F362F" w:rsidRDefault="0062080D" w:rsidP="00131F80">
            <w:pPr>
              <w:pStyle w:val="TableText"/>
            </w:pPr>
            <w:r w:rsidRPr="009F362F">
              <w:t>Typical</w:t>
            </w:r>
            <w:r w:rsidR="00131F80" w:rsidRPr="009F362F">
              <w:t xml:space="preserve"> for the area (including tall buildings) </w:t>
            </w:r>
          </w:p>
        </w:tc>
        <w:tc>
          <w:tcPr>
            <w:tcW w:w="2409" w:type="dxa"/>
          </w:tcPr>
          <w:p w14:paraId="18A7B5BB" w14:textId="4003CF79" w:rsidR="0062080D" w:rsidRPr="009F362F" w:rsidRDefault="0062080D" w:rsidP="00D7669F">
            <w:pPr>
              <w:pStyle w:val="TableBullet1"/>
              <w:numPr>
                <w:ilvl w:val="0"/>
                <w:numId w:val="0"/>
              </w:numPr>
            </w:pPr>
            <w:r w:rsidRPr="009F362F">
              <w:t>Negligible to minor impact</w:t>
            </w:r>
          </w:p>
        </w:tc>
        <w:tc>
          <w:tcPr>
            <w:tcW w:w="3338" w:type="dxa"/>
          </w:tcPr>
          <w:p w14:paraId="74F37C21" w14:textId="4124C2E6" w:rsidR="0062080D" w:rsidRPr="009F362F" w:rsidRDefault="009645D6" w:rsidP="00023AA7">
            <w:pPr>
              <w:pStyle w:val="TableText"/>
            </w:pPr>
            <w:r w:rsidRPr="009F362F">
              <w:t xml:space="preserve">Impact Management: </w:t>
            </w:r>
            <w:r w:rsidR="00C345C9">
              <w:t>f</w:t>
            </w:r>
            <w:r w:rsidR="00023AA7">
              <w:t>ine c</w:t>
            </w:r>
            <w:r w:rsidR="0062080D" w:rsidRPr="009F362F">
              <w:t xml:space="preserve">racks </w:t>
            </w:r>
            <w:r w:rsidR="0037511D" w:rsidRPr="009F362F">
              <w:t xml:space="preserve">could </w:t>
            </w:r>
            <w:r w:rsidR="00131F80" w:rsidRPr="009F362F">
              <w:t xml:space="preserve">be </w:t>
            </w:r>
            <w:r w:rsidR="0037511D" w:rsidRPr="009F362F">
              <w:t xml:space="preserve">filled. </w:t>
            </w:r>
            <w:r w:rsidR="0062080D" w:rsidRPr="009F362F">
              <w:t>Repointing may be required of external cra</w:t>
            </w:r>
            <w:r w:rsidR="00704237" w:rsidRPr="009F362F">
              <w:t>cks to ensure weather-tightness</w:t>
            </w:r>
          </w:p>
        </w:tc>
      </w:tr>
      <w:tr w:rsidR="0062080D" w:rsidRPr="009F362F" w14:paraId="5183B756" w14:textId="77777777" w:rsidTr="00717466">
        <w:trPr>
          <w:cantSplit/>
        </w:trPr>
        <w:tc>
          <w:tcPr>
            <w:tcW w:w="1668" w:type="dxa"/>
          </w:tcPr>
          <w:p w14:paraId="3409B1E0" w14:textId="77777777" w:rsidR="0062080D" w:rsidRPr="009F362F" w:rsidRDefault="0062080D" w:rsidP="001A0C93">
            <w:pPr>
              <w:pStyle w:val="TableText"/>
            </w:pPr>
            <w:r w:rsidRPr="009F362F">
              <w:lastRenderedPageBreak/>
              <w:t>Approved developments</w:t>
            </w:r>
          </w:p>
        </w:tc>
        <w:tc>
          <w:tcPr>
            <w:tcW w:w="2409" w:type="dxa"/>
          </w:tcPr>
          <w:p w14:paraId="72F9BC2F" w14:textId="07D3629B" w:rsidR="0062080D" w:rsidRPr="00D7669F" w:rsidRDefault="0062080D" w:rsidP="00D7669F">
            <w:pPr>
              <w:pStyle w:val="TableBullet1"/>
              <w:numPr>
                <w:ilvl w:val="0"/>
                <w:numId w:val="0"/>
              </w:numPr>
            </w:pPr>
            <w:r w:rsidRPr="009F362F">
              <w:t>Negligible to minor impact</w:t>
            </w:r>
          </w:p>
        </w:tc>
        <w:tc>
          <w:tcPr>
            <w:tcW w:w="3338" w:type="dxa"/>
          </w:tcPr>
          <w:p w14:paraId="71B540CC" w14:textId="3A55B9DC" w:rsidR="0062080D" w:rsidRPr="009F362F" w:rsidRDefault="009645D6" w:rsidP="00023AA7">
            <w:pPr>
              <w:pStyle w:val="TableText"/>
            </w:pPr>
            <w:r w:rsidRPr="009F362F">
              <w:t xml:space="preserve">Impact Management: </w:t>
            </w:r>
            <w:r w:rsidR="00C345C9">
              <w:t>f</w:t>
            </w:r>
            <w:r w:rsidR="0062080D" w:rsidRPr="009F362F">
              <w:t xml:space="preserve">ine cracks </w:t>
            </w:r>
            <w:r w:rsidR="0037511D" w:rsidRPr="009F362F">
              <w:t xml:space="preserve">could be </w:t>
            </w:r>
            <w:r w:rsidR="0062080D" w:rsidRPr="009F362F">
              <w:t>t</w:t>
            </w:r>
            <w:r w:rsidR="00704237" w:rsidRPr="009F362F">
              <w:t>reated during normal decoration</w:t>
            </w:r>
          </w:p>
        </w:tc>
      </w:tr>
      <w:tr w:rsidR="0062080D" w:rsidRPr="009F362F" w14:paraId="0F47B4EC" w14:textId="77777777" w:rsidTr="00717466">
        <w:trPr>
          <w:cantSplit/>
        </w:trPr>
        <w:tc>
          <w:tcPr>
            <w:tcW w:w="7415" w:type="dxa"/>
            <w:gridSpan w:val="3"/>
            <w:shd w:val="clear" w:color="auto" w:fill="F2F2F2" w:themeFill="background1" w:themeFillShade="F2"/>
          </w:tcPr>
          <w:p w14:paraId="451D475E" w14:textId="77777777" w:rsidR="0062080D" w:rsidRPr="009F362F" w:rsidRDefault="0062080D" w:rsidP="00717466">
            <w:pPr>
              <w:pStyle w:val="TableText"/>
              <w:keepNext/>
              <w:keepLines/>
              <w:rPr>
                <w:rStyle w:val="CharacterStyle-Bold"/>
              </w:rPr>
            </w:pPr>
            <w:r w:rsidRPr="009F362F">
              <w:rPr>
                <w:rStyle w:val="CharacterStyle-Bold"/>
              </w:rPr>
              <w:t>Civil infrastructure</w:t>
            </w:r>
          </w:p>
        </w:tc>
      </w:tr>
      <w:tr w:rsidR="0062080D" w:rsidRPr="009F362F" w14:paraId="735B9D5B" w14:textId="77777777" w:rsidTr="00717466">
        <w:trPr>
          <w:cantSplit/>
        </w:trPr>
        <w:tc>
          <w:tcPr>
            <w:tcW w:w="1668" w:type="dxa"/>
          </w:tcPr>
          <w:p w14:paraId="4CF4780F" w14:textId="77777777" w:rsidR="0062080D" w:rsidRPr="009F362F" w:rsidRDefault="0062080D" w:rsidP="001A0C93">
            <w:pPr>
              <w:pStyle w:val="TableText"/>
            </w:pPr>
            <w:r w:rsidRPr="009F362F">
              <w:t>Road</w:t>
            </w:r>
          </w:p>
        </w:tc>
        <w:tc>
          <w:tcPr>
            <w:tcW w:w="2409" w:type="dxa"/>
          </w:tcPr>
          <w:p w14:paraId="59AEA560" w14:textId="77777777" w:rsidR="0062080D" w:rsidRPr="009F362F" w:rsidRDefault="0062080D" w:rsidP="00D7669F">
            <w:pPr>
              <w:pStyle w:val="TableBullet1"/>
              <w:numPr>
                <w:ilvl w:val="0"/>
                <w:numId w:val="0"/>
              </w:numPr>
            </w:pPr>
            <w:r w:rsidRPr="009F362F">
              <w:t>Negligible impact</w:t>
            </w:r>
          </w:p>
        </w:tc>
        <w:tc>
          <w:tcPr>
            <w:tcW w:w="3338" w:type="dxa"/>
          </w:tcPr>
          <w:p w14:paraId="1C0B2A1F" w14:textId="77777777" w:rsidR="0062080D" w:rsidRPr="009F362F" w:rsidRDefault="00D87888" w:rsidP="00AC002A">
            <w:pPr>
              <w:pStyle w:val="TableText"/>
            </w:pPr>
            <w:r w:rsidRPr="009F362F">
              <w:t>-</w:t>
            </w:r>
          </w:p>
        </w:tc>
      </w:tr>
      <w:tr w:rsidR="0062080D" w:rsidRPr="009F362F" w14:paraId="3826DD04" w14:textId="77777777" w:rsidTr="00717466">
        <w:trPr>
          <w:cantSplit/>
        </w:trPr>
        <w:tc>
          <w:tcPr>
            <w:tcW w:w="1668" w:type="dxa"/>
          </w:tcPr>
          <w:p w14:paraId="1CB0B1CF" w14:textId="77777777" w:rsidR="0062080D" w:rsidRPr="009F362F" w:rsidRDefault="00AE75D1" w:rsidP="00AC002A">
            <w:pPr>
              <w:pStyle w:val="TableText"/>
            </w:pPr>
            <w:r w:rsidRPr="009F362F">
              <w:t>Tram</w:t>
            </w:r>
            <w:r w:rsidR="00AC002A" w:rsidRPr="009F362F">
              <w:t xml:space="preserve"> line</w:t>
            </w:r>
            <w:r w:rsidRPr="009F362F">
              <w:t xml:space="preserve">s </w:t>
            </w:r>
          </w:p>
        </w:tc>
        <w:tc>
          <w:tcPr>
            <w:tcW w:w="2409" w:type="dxa"/>
          </w:tcPr>
          <w:p w14:paraId="41A20E84" w14:textId="77777777" w:rsidR="00AC002A" w:rsidRPr="009F362F" w:rsidRDefault="0062080D" w:rsidP="00D7669F">
            <w:pPr>
              <w:pStyle w:val="TableBullet1"/>
              <w:numPr>
                <w:ilvl w:val="0"/>
                <w:numId w:val="0"/>
              </w:numPr>
            </w:pPr>
            <w:r w:rsidRPr="009F362F">
              <w:t>Negligible impact</w:t>
            </w:r>
            <w:r w:rsidR="00601CAF" w:rsidRPr="009F362F">
              <w:t>:</w:t>
            </w:r>
          </w:p>
          <w:p w14:paraId="0113C043" w14:textId="77777777" w:rsidR="00AC002A" w:rsidRPr="009F362F" w:rsidRDefault="00AC002A" w:rsidP="00D7669F">
            <w:pPr>
              <w:pStyle w:val="TableBullet2"/>
              <w:numPr>
                <w:ilvl w:val="0"/>
                <w:numId w:val="12"/>
              </w:numPr>
            </w:pPr>
            <w:r w:rsidRPr="009F362F">
              <w:t>Swanston Street and Lincoln Street junction</w:t>
            </w:r>
          </w:p>
          <w:p w14:paraId="6DC389CD" w14:textId="77777777" w:rsidR="0062080D" w:rsidRPr="009F362F" w:rsidRDefault="00AC002A" w:rsidP="00D7669F">
            <w:pPr>
              <w:pStyle w:val="TableBullet2"/>
              <w:numPr>
                <w:ilvl w:val="0"/>
                <w:numId w:val="12"/>
              </w:numPr>
            </w:pPr>
            <w:r w:rsidRPr="009F362F">
              <w:t>Swanston Street and Queensberry Street junction</w:t>
            </w:r>
          </w:p>
        </w:tc>
        <w:tc>
          <w:tcPr>
            <w:tcW w:w="3338" w:type="dxa"/>
          </w:tcPr>
          <w:p w14:paraId="018A77E9" w14:textId="77777777" w:rsidR="0062080D" w:rsidRPr="009F362F" w:rsidRDefault="00D87888" w:rsidP="001A0C93">
            <w:pPr>
              <w:pStyle w:val="TableText"/>
            </w:pPr>
            <w:r w:rsidRPr="009F362F">
              <w:t>-</w:t>
            </w:r>
          </w:p>
        </w:tc>
      </w:tr>
      <w:tr w:rsidR="0062080D" w:rsidRPr="009F362F" w14:paraId="003940DE" w14:textId="77777777" w:rsidTr="00717466">
        <w:trPr>
          <w:cantSplit/>
        </w:trPr>
        <w:tc>
          <w:tcPr>
            <w:tcW w:w="1668" w:type="dxa"/>
          </w:tcPr>
          <w:p w14:paraId="45F9C536" w14:textId="77777777" w:rsidR="0062080D" w:rsidRPr="009F362F" w:rsidRDefault="0062080D" w:rsidP="001A0C93">
            <w:pPr>
              <w:pStyle w:val="TableText"/>
            </w:pPr>
            <w:r w:rsidRPr="009F362F">
              <w:t>Utilities</w:t>
            </w:r>
          </w:p>
        </w:tc>
        <w:tc>
          <w:tcPr>
            <w:tcW w:w="2409" w:type="dxa"/>
          </w:tcPr>
          <w:p w14:paraId="1A0F76FF" w14:textId="77777777" w:rsidR="0062080D" w:rsidRPr="009F362F" w:rsidRDefault="0062080D" w:rsidP="00D7669F">
            <w:pPr>
              <w:pStyle w:val="TableBullet1"/>
              <w:numPr>
                <w:ilvl w:val="0"/>
                <w:numId w:val="0"/>
              </w:numPr>
            </w:pPr>
            <w:r w:rsidRPr="009F362F">
              <w:t xml:space="preserve">Negligible </w:t>
            </w:r>
            <w:r w:rsidR="00AD22B4" w:rsidRPr="009F362F">
              <w:t xml:space="preserve">to minor </w:t>
            </w:r>
            <w:r w:rsidRPr="009F362F">
              <w:t>impact</w:t>
            </w:r>
            <w:r w:rsidR="00601CAF" w:rsidRPr="009F362F">
              <w:t>:</w:t>
            </w:r>
          </w:p>
          <w:p w14:paraId="5E54C7F6" w14:textId="77777777" w:rsidR="00AD22B4" w:rsidRPr="009F362F" w:rsidRDefault="00AD22B4" w:rsidP="00D7669F">
            <w:pPr>
              <w:pStyle w:val="TableBullet2"/>
              <w:numPr>
                <w:ilvl w:val="0"/>
                <w:numId w:val="12"/>
              </w:numPr>
            </w:pPr>
            <w:r w:rsidRPr="009F362F">
              <w:t>Queensberry Street sewer, drainage and other services</w:t>
            </w:r>
          </w:p>
        </w:tc>
        <w:tc>
          <w:tcPr>
            <w:tcW w:w="3338" w:type="dxa"/>
          </w:tcPr>
          <w:p w14:paraId="75881276" w14:textId="77777777" w:rsidR="0062080D" w:rsidRPr="009F362F" w:rsidRDefault="00D87888" w:rsidP="001A0C93">
            <w:pPr>
              <w:pStyle w:val="TableText"/>
            </w:pPr>
            <w:r w:rsidRPr="009F362F">
              <w:t>-</w:t>
            </w:r>
          </w:p>
        </w:tc>
      </w:tr>
      <w:tr w:rsidR="0062080D" w:rsidRPr="009F362F" w14:paraId="7CF08A81" w14:textId="77777777" w:rsidTr="00717466">
        <w:trPr>
          <w:cantSplit/>
        </w:trPr>
        <w:tc>
          <w:tcPr>
            <w:tcW w:w="7415" w:type="dxa"/>
            <w:gridSpan w:val="3"/>
            <w:shd w:val="clear" w:color="auto" w:fill="F2F2F2" w:themeFill="background1" w:themeFillShade="F2"/>
          </w:tcPr>
          <w:p w14:paraId="2F7A2BD6" w14:textId="77777777" w:rsidR="0062080D" w:rsidRPr="009F362F" w:rsidRDefault="0062080D" w:rsidP="00717466">
            <w:pPr>
              <w:pStyle w:val="TableText"/>
              <w:keepNext/>
              <w:keepLines/>
              <w:rPr>
                <w:rStyle w:val="CharacterStyle-Bold"/>
              </w:rPr>
            </w:pPr>
            <w:r w:rsidRPr="009F362F">
              <w:rPr>
                <w:rStyle w:val="CharacterStyle-Bold"/>
              </w:rPr>
              <w:t>Parkland and waterways</w:t>
            </w:r>
          </w:p>
        </w:tc>
      </w:tr>
      <w:tr w:rsidR="006B06D1" w:rsidRPr="009F362F" w14:paraId="19795330" w14:textId="77777777" w:rsidTr="00717466">
        <w:trPr>
          <w:cantSplit/>
        </w:trPr>
        <w:tc>
          <w:tcPr>
            <w:tcW w:w="1668" w:type="dxa"/>
          </w:tcPr>
          <w:p w14:paraId="32FE7651" w14:textId="77777777" w:rsidR="006B06D1" w:rsidRPr="009F362F" w:rsidRDefault="006B06D1" w:rsidP="001A0C93">
            <w:pPr>
              <w:pStyle w:val="TableText"/>
            </w:pPr>
            <w:r w:rsidRPr="009F362F">
              <w:t>Lincoln Square Gardens</w:t>
            </w:r>
          </w:p>
        </w:tc>
        <w:tc>
          <w:tcPr>
            <w:tcW w:w="5747" w:type="dxa"/>
            <w:gridSpan w:val="2"/>
          </w:tcPr>
          <w:p w14:paraId="670DDA37" w14:textId="3E44FC5E" w:rsidR="006B06D1" w:rsidRPr="009F362F" w:rsidRDefault="001A08B4" w:rsidP="00D7669F">
            <w:pPr>
              <w:pStyle w:val="TableBullet1"/>
              <w:numPr>
                <w:ilvl w:val="0"/>
                <w:numId w:val="0"/>
              </w:numPr>
            </w:pPr>
            <w:r>
              <w:t>Outside Potential Zone of I</w:t>
            </w:r>
            <w:r w:rsidR="006B06D1" w:rsidRPr="009F362F">
              <w:t>nfluence</w:t>
            </w:r>
          </w:p>
        </w:tc>
      </w:tr>
    </w:tbl>
    <w:p w14:paraId="307132D3" w14:textId="77777777" w:rsidR="00717466" w:rsidRPr="009F362F" w:rsidRDefault="00717466" w:rsidP="00717466">
      <w:pPr>
        <w:pStyle w:val="Source"/>
      </w:pPr>
    </w:p>
    <w:p w14:paraId="5E791ECB" w14:textId="77777777" w:rsidR="008D0829" w:rsidRPr="009F362F" w:rsidRDefault="00AB528B" w:rsidP="00E66C94">
      <w:pPr>
        <w:pStyle w:val="Caption"/>
      </w:pPr>
      <w:r w:rsidRPr="009F362F">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6</w:t>
      </w:r>
      <w:r w:rsidR="001D43A8">
        <w:rPr>
          <w:noProof/>
        </w:rPr>
        <w:fldChar w:fldCharType="end"/>
      </w:r>
      <w:r w:rsidRPr="009F362F">
        <w:tab/>
      </w:r>
      <w:r w:rsidR="008D0829" w:rsidRPr="009F362F">
        <w:t>Tunnel</w:t>
      </w:r>
      <w:r w:rsidR="00131F80" w:rsidRPr="009F362F">
        <w:t xml:space="preserve"> </w:t>
      </w:r>
      <w:r w:rsidR="008D0829" w:rsidRPr="009F362F">
        <w:t>s</w:t>
      </w:r>
      <w:r w:rsidR="00131F80" w:rsidRPr="009F362F">
        <w:t>ector</w:t>
      </w:r>
      <w:proofErr w:type="gramEnd"/>
      <w:r w:rsidR="00131F80" w:rsidRPr="009F362F">
        <w:t xml:space="preserve"> 4: </w:t>
      </w:r>
      <w:r w:rsidR="008D0829" w:rsidRPr="009F362F">
        <w:t>CBD North station to CBD South station</w:t>
      </w:r>
    </w:p>
    <w:tbl>
      <w:tblPr>
        <w:tblStyle w:val="MainTableStyle"/>
        <w:tblW w:w="0" w:type="auto"/>
        <w:tblLayout w:type="fixed"/>
        <w:tblLook w:val="0420" w:firstRow="1" w:lastRow="0" w:firstColumn="0" w:lastColumn="0" w:noHBand="0" w:noVBand="1"/>
      </w:tblPr>
      <w:tblGrid>
        <w:gridCol w:w="1671"/>
        <w:gridCol w:w="2408"/>
        <w:gridCol w:w="3336"/>
      </w:tblGrid>
      <w:tr w:rsidR="0062080D" w:rsidRPr="009F362F" w14:paraId="5D862FB9" w14:textId="77777777" w:rsidTr="00CD20EE">
        <w:trPr>
          <w:cnfStyle w:val="100000000000" w:firstRow="1" w:lastRow="0" w:firstColumn="0" w:lastColumn="0" w:oddVBand="0" w:evenVBand="0" w:oddHBand="0" w:evenHBand="0" w:firstRowFirstColumn="0" w:firstRowLastColumn="0" w:lastRowFirstColumn="0" w:lastRowLastColumn="0"/>
        </w:trPr>
        <w:tc>
          <w:tcPr>
            <w:tcW w:w="1671" w:type="dxa"/>
          </w:tcPr>
          <w:p w14:paraId="679F4116" w14:textId="77777777" w:rsidR="0062080D" w:rsidRPr="009F362F" w:rsidRDefault="0062080D" w:rsidP="00E66C94">
            <w:pPr>
              <w:pStyle w:val="TableText"/>
            </w:pPr>
            <w:r w:rsidRPr="009F362F">
              <w:t>Asset</w:t>
            </w:r>
          </w:p>
        </w:tc>
        <w:tc>
          <w:tcPr>
            <w:tcW w:w="2408" w:type="dxa"/>
          </w:tcPr>
          <w:p w14:paraId="6390E60C" w14:textId="77777777" w:rsidR="0062080D" w:rsidRPr="009F362F" w:rsidRDefault="0062080D" w:rsidP="00E66C94">
            <w:pPr>
              <w:pStyle w:val="TableText"/>
            </w:pPr>
            <w:r w:rsidRPr="009F362F">
              <w:t>Preliminary assessment findings</w:t>
            </w:r>
          </w:p>
        </w:tc>
        <w:tc>
          <w:tcPr>
            <w:tcW w:w="3336" w:type="dxa"/>
          </w:tcPr>
          <w:p w14:paraId="48D63A44" w14:textId="77777777" w:rsidR="0062080D" w:rsidRPr="009F362F" w:rsidRDefault="009645D6" w:rsidP="00E66C94">
            <w:pPr>
              <w:pStyle w:val="TableText"/>
            </w:pPr>
            <w:r w:rsidRPr="009F362F">
              <w:t>Potential Mitigations</w:t>
            </w:r>
          </w:p>
        </w:tc>
      </w:tr>
      <w:tr w:rsidR="00CD20EE" w:rsidRPr="009F362F" w14:paraId="7007C782" w14:textId="77777777" w:rsidTr="00CD20EE">
        <w:trPr>
          <w:cantSplit/>
        </w:trPr>
        <w:tc>
          <w:tcPr>
            <w:tcW w:w="7415" w:type="dxa"/>
            <w:gridSpan w:val="3"/>
            <w:shd w:val="clear" w:color="auto" w:fill="F2F2F2" w:themeFill="background1" w:themeFillShade="F2"/>
          </w:tcPr>
          <w:p w14:paraId="46F9964C" w14:textId="05DBE537" w:rsidR="00CD20EE" w:rsidRPr="009F362F" w:rsidRDefault="00CD20EE" w:rsidP="00E66C94">
            <w:pPr>
              <w:pStyle w:val="TableText"/>
              <w:keepNext/>
              <w:keepLines/>
              <w:rPr>
                <w:rStyle w:val="CharacterStyle-Bold"/>
              </w:rPr>
            </w:pPr>
            <w:r w:rsidRPr="009F362F">
              <w:rPr>
                <w:rStyle w:val="CharacterStyle-Bold"/>
              </w:rPr>
              <w:t>Buildings</w:t>
            </w:r>
          </w:p>
        </w:tc>
      </w:tr>
      <w:tr w:rsidR="0062080D" w:rsidRPr="009F362F" w14:paraId="573CA05F" w14:textId="77777777" w:rsidTr="00CD20EE">
        <w:trPr>
          <w:cantSplit/>
        </w:trPr>
        <w:tc>
          <w:tcPr>
            <w:tcW w:w="1671" w:type="dxa"/>
          </w:tcPr>
          <w:p w14:paraId="757DC7A0" w14:textId="77777777" w:rsidR="0062080D" w:rsidRPr="009F362F" w:rsidRDefault="0062080D" w:rsidP="00E66C94">
            <w:pPr>
              <w:pStyle w:val="TableText"/>
              <w:keepNext/>
            </w:pPr>
            <w:r w:rsidRPr="009F362F">
              <w:t>Typical</w:t>
            </w:r>
            <w:r w:rsidR="00530DEC" w:rsidRPr="009F362F">
              <w:t xml:space="preserve"> for the area (including tall buildings)</w:t>
            </w:r>
          </w:p>
        </w:tc>
        <w:tc>
          <w:tcPr>
            <w:tcW w:w="2408" w:type="dxa"/>
          </w:tcPr>
          <w:p w14:paraId="756039A3" w14:textId="7F4D438C" w:rsidR="0062080D" w:rsidRPr="009F362F" w:rsidRDefault="0062080D" w:rsidP="00D7669F">
            <w:pPr>
              <w:pStyle w:val="TableBullet1"/>
              <w:numPr>
                <w:ilvl w:val="0"/>
                <w:numId w:val="0"/>
              </w:numPr>
            </w:pPr>
            <w:r w:rsidRPr="009F362F">
              <w:t>Negligible to minor impact</w:t>
            </w:r>
          </w:p>
        </w:tc>
        <w:tc>
          <w:tcPr>
            <w:tcW w:w="3336" w:type="dxa"/>
          </w:tcPr>
          <w:p w14:paraId="07900D71" w14:textId="05C811A1" w:rsidR="00530DEC" w:rsidRPr="009F362F" w:rsidRDefault="009645D6" w:rsidP="00E66C94">
            <w:pPr>
              <w:pStyle w:val="TableText"/>
              <w:keepNext/>
            </w:pPr>
            <w:r w:rsidRPr="009F362F">
              <w:t xml:space="preserve">Impact Management: </w:t>
            </w:r>
            <w:r w:rsidR="00C345C9">
              <w:t>f</w:t>
            </w:r>
            <w:r w:rsidR="00530DEC" w:rsidRPr="009F362F">
              <w:t xml:space="preserve">ine cracks could be treated during normal decoration. </w:t>
            </w:r>
          </w:p>
          <w:p w14:paraId="3C6058D4" w14:textId="1597651D" w:rsidR="0062080D" w:rsidRPr="009F362F" w:rsidRDefault="0062080D" w:rsidP="00023AA7">
            <w:pPr>
              <w:pStyle w:val="TableText"/>
              <w:keepNext/>
            </w:pPr>
            <w:r w:rsidRPr="009F362F">
              <w:t>Repointing may be required of external cra</w:t>
            </w:r>
            <w:r w:rsidR="00704237" w:rsidRPr="009F362F">
              <w:t>cks to ensure weather-tightness</w:t>
            </w:r>
          </w:p>
        </w:tc>
      </w:tr>
      <w:tr w:rsidR="0062080D" w:rsidRPr="009F362F" w14:paraId="54286C5A" w14:textId="77777777" w:rsidTr="00CD20EE">
        <w:trPr>
          <w:cantSplit/>
        </w:trPr>
        <w:tc>
          <w:tcPr>
            <w:tcW w:w="1671" w:type="dxa"/>
          </w:tcPr>
          <w:p w14:paraId="4BE130CE" w14:textId="77777777" w:rsidR="0062080D" w:rsidRPr="009F362F" w:rsidRDefault="0062080D" w:rsidP="00E66C94">
            <w:pPr>
              <w:pStyle w:val="TableText"/>
              <w:keepNext/>
            </w:pPr>
            <w:r w:rsidRPr="009F362F">
              <w:t>Heritage buildings</w:t>
            </w:r>
          </w:p>
        </w:tc>
        <w:tc>
          <w:tcPr>
            <w:tcW w:w="2408" w:type="dxa"/>
          </w:tcPr>
          <w:p w14:paraId="191A35F1" w14:textId="3C2567C6" w:rsidR="0062080D" w:rsidRPr="009F362F" w:rsidRDefault="0062080D" w:rsidP="00D7669F">
            <w:pPr>
              <w:pStyle w:val="TableBullet1"/>
              <w:numPr>
                <w:ilvl w:val="0"/>
                <w:numId w:val="0"/>
              </w:numPr>
            </w:pPr>
            <w:r w:rsidRPr="009F362F">
              <w:t>Negligible to minor impact</w:t>
            </w:r>
          </w:p>
        </w:tc>
        <w:tc>
          <w:tcPr>
            <w:tcW w:w="3336" w:type="dxa"/>
          </w:tcPr>
          <w:p w14:paraId="1D940FA2" w14:textId="675905C2" w:rsidR="0062080D" w:rsidRPr="009F362F" w:rsidRDefault="009645D6" w:rsidP="00023AA7">
            <w:pPr>
              <w:pStyle w:val="TableText"/>
              <w:keepNext/>
            </w:pPr>
            <w:r w:rsidRPr="009F362F">
              <w:t xml:space="preserve">Impact Management: </w:t>
            </w:r>
            <w:r w:rsidR="00C345C9">
              <w:t>f</w:t>
            </w:r>
            <w:r w:rsidR="0062080D" w:rsidRPr="009F362F">
              <w:t xml:space="preserve">ine cracks </w:t>
            </w:r>
            <w:r w:rsidR="00023AA7">
              <w:t>cou</w:t>
            </w:r>
            <w:r w:rsidR="006832C9" w:rsidRPr="009F362F">
              <w:t xml:space="preserve">ld be </w:t>
            </w:r>
            <w:r w:rsidR="0062080D" w:rsidRPr="009F362F">
              <w:t>treated during normal decoration</w:t>
            </w:r>
          </w:p>
        </w:tc>
      </w:tr>
      <w:tr w:rsidR="0062080D" w:rsidRPr="009F362F" w14:paraId="77A76C7A" w14:textId="77777777" w:rsidTr="00CD20EE">
        <w:trPr>
          <w:cantSplit/>
        </w:trPr>
        <w:tc>
          <w:tcPr>
            <w:tcW w:w="1671" w:type="dxa"/>
          </w:tcPr>
          <w:p w14:paraId="2DD1A2DF" w14:textId="77777777" w:rsidR="0062080D" w:rsidRPr="009F362F" w:rsidRDefault="0062080D" w:rsidP="00E66C94">
            <w:pPr>
              <w:pStyle w:val="TableText"/>
              <w:keepNext/>
            </w:pPr>
            <w:r w:rsidRPr="009F362F">
              <w:t>Approved developments</w:t>
            </w:r>
          </w:p>
        </w:tc>
        <w:tc>
          <w:tcPr>
            <w:tcW w:w="2408" w:type="dxa"/>
          </w:tcPr>
          <w:p w14:paraId="5E62073F" w14:textId="0D36AE79" w:rsidR="0062080D" w:rsidRPr="009F362F" w:rsidRDefault="0062080D" w:rsidP="00D7669F">
            <w:pPr>
              <w:pStyle w:val="TableBullet1"/>
              <w:numPr>
                <w:ilvl w:val="0"/>
                <w:numId w:val="0"/>
              </w:numPr>
            </w:pPr>
            <w:r w:rsidRPr="009F362F">
              <w:t>Negligible to minor impact</w:t>
            </w:r>
          </w:p>
        </w:tc>
        <w:tc>
          <w:tcPr>
            <w:tcW w:w="3336" w:type="dxa"/>
          </w:tcPr>
          <w:p w14:paraId="71BCEB9A" w14:textId="5D3ECD20" w:rsidR="0062080D" w:rsidRPr="009F362F" w:rsidRDefault="009645D6" w:rsidP="00E66C94">
            <w:pPr>
              <w:pStyle w:val="TableText"/>
              <w:keepNext/>
            </w:pPr>
            <w:r w:rsidRPr="009F362F">
              <w:t xml:space="preserve">Impact Management: </w:t>
            </w:r>
            <w:r w:rsidR="00C345C9">
              <w:t>f</w:t>
            </w:r>
            <w:r w:rsidR="0062080D" w:rsidRPr="009F362F">
              <w:t>ine cracks are easily t</w:t>
            </w:r>
            <w:r w:rsidR="00704237" w:rsidRPr="009F362F">
              <w:t>reated during normal decoration</w:t>
            </w:r>
          </w:p>
        </w:tc>
      </w:tr>
      <w:tr w:rsidR="00CD20EE" w:rsidRPr="009F362F" w14:paraId="5E14A50C" w14:textId="77777777" w:rsidTr="00CD20EE">
        <w:trPr>
          <w:cantSplit/>
        </w:trPr>
        <w:tc>
          <w:tcPr>
            <w:tcW w:w="7415" w:type="dxa"/>
            <w:gridSpan w:val="3"/>
            <w:shd w:val="clear" w:color="auto" w:fill="F2F2F2" w:themeFill="background1" w:themeFillShade="F2"/>
          </w:tcPr>
          <w:p w14:paraId="65C1FD05" w14:textId="380A6028" w:rsidR="00CD20EE" w:rsidRPr="009F362F" w:rsidRDefault="00CD20EE" w:rsidP="00CD20EE">
            <w:pPr>
              <w:pStyle w:val="TableText"/>
              <w:keepNext/>
              <w:keepLines/>
              <w:rPr>
                <w:rStyle w:val="CharacterStyle-Bold"/>
              </w:rPr>
            </w:pPr>
            <w:r w:rsidRPr="009F362F">
              <w:rPr>
                <w:rStyle w:val="CharacterStyle-Bold"/>
              </w:rPr>
              <w:t>Civil infrastructure</w:t>
            </w:r>
          </w:p>
        </w:tc>
      </w:tr>
      <w:tr w:rsidR="0062080D" w:rsidRPr="009F362F" w14:paraId="7B06B838" w14:textId="77777777" w:rsidTr="00CD20EE">
        <w:trPr>
          <w:cantSplit/>
        </w:trPr>
        <w:tc>
          <w:tcPr>
            <w:tcW w:w="1671" w:type="dxa"/>
          </w:tcPr>
          <w:p w14:paraId="590C9D57" w14:textId="77777777" w:rsidR="0062080D" w:rsidRPr="009F362F" w:rsidRDefault="0062080D" w:rsidP="001A0C93">
            <w:pPr>
              <w:pStyle w:val="TableText"/>
            </w:pPr>
            <w:r w:rsidRPr="009F362F">
              <w:t>Road</w:t>
            </w:r>
          </w:p>
        </w:tc>
        <w:tc>
          <w:tcPr>
            <w:tcW w:w="2408" w:type="dxa"/>
          </w:tcPr>
          <w:p w14:paraId="53FD0698" w14:textId="77777777" w:rsidR="0062080D" w:rsidRPr="009F362F" w:rsidRDefault="0062080D" w:rsidP="00D7669F">
            <w:pPr>
              <w:pStyle w:val="TableBullet1"/>
              <w:numPr>
                <w:ilvl w:val="0"/>
                <w:numId w:val="0"/>
              </w:numPr>
            </w:pPr>
            <w:r w:rsidRPr="009F362F">
              <w:t>Negligible impact</w:t>
            </w:r>
          </w:p>
        </w:tc>
        <w:tc>
          <w:tcPr>
            <w:tcW w:w="3336" w:type="dxa"/>
          </w:tcPr>
          <w:p w14:paraId="2CF2D5F4" w14:textId="77777777" w:rsidR="0062080D" w:rsidRPr="009F362F" w:rsidRDefault="00D87888" w:rsidP="006832C9">
            <w:pPr>
              <w:pStyle w:val="TableText"/>
            </w:pPr>
            <w:r w:rsidRPr="009F362F">
              <w:t>-</w:t>
            </w:r>
          </w:p>
        </w:tc>
      </w:tr>
      <w:tr w:rsidR="0062080D" w:rsidRPr="009F362F" w14:paraId="1D51CF20" w14:textId="77777777" w:rsidTr="00CD20EE">
        <w:trPr>
          <w:cantSplit/>
        </w:trPr>
        <w:tc>
          <w:tcPr>
            <w:tcW w:w="1671" w:type="dxa"/>
          </w:tcPr>
          <w:p w14:paraId="4BD64097" w14:textId="77777777" w:rsidR="0062080D" w:rsidRPr="009F362F" w:rsidRDefault="00AE75D1" w:rsidP="006832C9">
            <w:pPr>
              <w:pStyle w:val="TableText"/>
            </w:pPr>
            <w:r w:rsidRPr="009F362F">
              <w:t>Tram</w:t>
            </w:r>
            <w:r w:rsidR="006832C9" w:rsidRPr="009F362F">
              <w:t xml:space="preserve"> line</w:t>
            </w:r>
            <w:r w:rsidRPr="009F362F">
              <w:t xml:space="preserve">s </w:t>
            </w:r>
          </w:p>
        </w:tc>
        <w:tc>
          <w:tcPr>
            <w:tcW w:w="2408" w:type="dxa"/>
          </w:tcPr>
          <w:p w14:paraId="7578D19F" w14:textId="77777777" w:rsidR="0062080D" w:rsidRPr="009F362F" w:rsidRDefault="0062080D" w:rsidP="00D7669F">
            <w:pPr>
              <w:pStyle w:val="TableBullet1"/>
              <w:numPr>
                <w:ilvl w:val="0"/>
                <w:numId w:val="0"/>
              </w:numPr>
            </w:pPr>
            <w:r w:rsidRPr="009F362F">
              <w:t>Negligible impact</w:t>
            </w:r>
            <w:r w:rsidR="00601CAF" w:rsidRPr="009F362F">
              <w:t>:</w:t>
            </w:r>
          </w:p>
          <w:p w14:paraId="370EA8C3" w14:textId="77777777" w:rsidR="006832C9" w:rsidRPr="009F362F" w:rsidRDefault="006832C9" w:rsidP="00D7669F">
            <w:pPr>
              <w:pStyle w:val="TableBullet1"/>
              <w:keepNext/>
            </w:pPr>
            <w:r w:rsidRPr="009F362F">
              <w:t>Swanston Street: City Baths to Princes Bridge, Bourke Street junction</w:t>
            </w:r>
          </w:p>
        </w:tc>
        <w:tc>
          <w:tcPr>
            <w:tcW w:w="3336" w:type="dxa"/>
          </w:tcPr>
          <w:p w14:paraId="486D1F2D" w14:textId="77777777" w:rsidR="0062080D" w:rsidRPr="009F362F" w:rsidRDefault="00D87888" w:rsidP="006832C9">
            <w:pPr>
              <w:pStyle w:val="TableText"/>
            </w:pPr>
            <w:r w:rsidRPr="009F362F">
              <w:t>-</w:t>
            </w:r>
          </w:p>
        </w:tc>
      </w:tr>
      <w:tr w:rsidR="0062080D" w:rsidRPr="009F362F" w14:paraId="42CB9711" w14:textId="77777777" w:rsidTr="00CD20EE">
        <w:trPr>
          <w:cantSplit/>
        </w:trPr>
        <w:tc>
          <w:tcPr>
            <w:tcW w:w="1671" w:type="dxa"/>
          </w:tcPr>
          <w:p w14:paraId="6683C6EE" w14:textId="3DE21D6B" w:rsidR="0062080D" w:rsidRPr="009F362F" w:rsidRDefault="0062080D" w:rsidP="001A0C93">
            <w:pPr>
              <w:pStyle w:val="TableText"/>
            </w:pPr>
            <w:r w:rsidRPr="009F362F">
              <w:lastRenderedPageBreak/>
              <w:t>Utilities</w:t>
            </w:r>
            <w:r w:rsidR="00C345C9">
              <w:t>- Telstra Tunnels: Lonsdale Street and Little Bourke Street</w:t>
            </w:r>
          </w:p>
        </w:tc>
        <w:tc>
          <w:tcPr>
            <w:tcW w:w="2408" w:type="dxa"/>
          </w:tcPr>
          <w:p w14:paraId="68737D2A" w14:textId="77777777" w:rsidR="0062080D" w:rsidRPr="009F362F" w:rsidRDefault="00AD22B4" w:rsidP="00D7669F">
            <w:pPr>
              <w:pStyle w:val="TableBullet1"/>
              <w:numPr>
                <w:ilvl w:val="0"/>
                <w:numId w:val="0"/>
              </w:numPr>
            </w:pPr>
            <w:r w:rsidRPr="009F362F">
              <w:t xml:space="preserve">Moderate </w:t>
            </w:r>
            <w:r w:rsidR="0062080D" w:rsidRPr="009F362F">
              <w:t>impact</w:t>
            </w:r>
            <w:r w:rsidR="00601CAF" w:rsidRPr="009F362F">
              <w:t>:</w:t>
            </w:r>
          </w:p>
          <w:p w14:paraId="319592E5" w14:textId="77777777" w:rsidR="00AD22B4" w:rsidRPr="009F362F" w:rsidRDefault="00AD22B4" w:rsidP="00D7669F">
            <w:pPr>
              <w:pStyle w:val="TableBullet1"/>
              <w:keepNext/>
            </w:pPr>
            <w:r w:rsidRPr="009F362F">
              <w:t xml:space="preserve">Lonsdale, Little Bourke and Little Collins Street crossings </w:t>
            </w:r>
          </w:p>
        </w:tc>
        <w:tc>
          <w:tcPr>
            <w:tcW w:w="3336" w:type="dxa"/>
          </w:tcPr>
          <w:p w14:paraId="52311E7A" w14:textId="77777777" w:rsidR="00AD22B4" w:rsidRPr="009F362F" w:rsidRDefault="00AD22B4" w:rsidP="00AD22B4">
            <w:pPr>
              <w:pStyle w:val="TableText"/>
            </w:pPr>
            <w:r w:rsidRPr="009F362F">
              <w:t>Further assessment would be required in the detailed design stage, including procurement of more detailed information on the as-constructed lining and a detailed inspection and assessment of the lining condition.</w:t>
            </w:r>
          </w:p>
          <w:p w14:paraId="416B0C81" w14:textId="77777777" w:rsidR="0062080D" w:rsidRPr="009F362F" w:rsidRDefault="00AD22B4" w:rsidP="000177EE">
            <w:pPr>
              <w:pStyle w:val="TableText"/>
            </w:pPr>
            <w:r w:rsidRPr="009F362F">
              <w:t>Following the condition survey</w:t>
            </w:r>
            <w:r w:rsidR="00162C3B" w:rsidRPr="009F362F">
              <w:t>,</w:t>
            </w:r>
            <w:r w:rsidRPr="009F362F">
              <w:t xml:space="preserve"> refinement of the modelling should be undertaken to account for the actual Telstra Tunnel and utility construction and condition. Subsequent to refinement of the modelling</w:t>
            </w:r>
            <w:r w:rsidR="00162C3B" w:rsidRPr="009F362F">
              <w:t>,</w:t>
            </w:r>
            <w:r w:rsidRPr="009F362F">
              <w:t xml:space="preserve"> a plan of protective measures (strengthening works) should be established in consultation with the stakeholder to reinforce the tunnels where </w:t>
            </w:r>
            <w:r w:rsidR="00162C3B" w:rsidRPr="009F362F">
              <w:t xml:space="preserve">there is the </w:t>
            </w:r>
            <w:r w:rsidRPr="009F362F">
              <w:t xml:space="preserve">potential for unacceptable lining deformation or risk to tunnel or utility operation due to </w:t>
            </w:r>
            <w:r w:rsidR="000177EE" w:rsidRPr="009F362F">
              <w:t>Melbourne Metro</w:t>
            </w:r>
            <w:r w:rsidRPr="009F362F">
              <w:t xml:space="preserve"> works</w:t>
            </w:r>
          </w:p>
        </w:tc>
      </w:tr>
    </w:tbl>
    <w:p w14:paraId="6379C789" w14:textId="77777777" w:rsidR="00AE75D1" w:rsidRPr="009F362F" w:rsidRDefault="00AE75D1" w:rsidP="00704237">
      <w:pPr>
        <w:pStyle w:val="Source"/>
      </w:pPr>
    </w:p>
    <w:p w14:paraId="51E8AD35" w14:textId="77777777" w:rsidR="008D0829" w:rsidRPr="009F362F" w:rsidRDefault="00AB528B" w:rsidP="00AB528B">
      <w:pPr>
        <w:pStyle w:val="Caption"/>
      </w:pPr>
      <w:r w:rsidRPr="009F362F">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7</w:t>
      </w:r>
      <w:r w:rsidR="001D43A8">
        <w:rPr>
          <w:noProof/>
        </w:rPr>
        <w:fldChar w:fldCharType="end"/>
      </w:r>
      <w:r w:rsidRPr="009F362F">
        <w:tab/>
      </w:r>
      <w:r w:rsidR="008D0829" w:rsidRPr="009F362F">
        <w:t>Tunnel</w:t>
      </w:r>
      <w:r w:rsidR="00507CDA" w:rsidRPr="009F362F">
        <w:t xml:space="preserve"> </w:t>
      </w:r>
      <w:r w:rsidR="008D0829" w:rsidRPr="009F362F">
        <w:t>s</w:t>
      </w:r>
      <w:r w:rsidR="00507CDA" w:rsidRPr="009F362F">
        <w:t>ector</w:t>
      </w:r>
      <w:proofErr w:type="gramEnd"/>
      <w:r w:rsidR="00507CDA" w:rsidRPr="009F362F">
        <w:t xml:space="preserve"> 5: </w:t>
      </w:r>
      <w:r w:rsidR="008D0829" w:rsidRPr="009F362F">
        <w:t xml:space="preserve">CBD South </w:t>
      </w:r>
      <w:r w:rsidR="00507CDA" w:rsidRPr="009F362F">
        <w:t>s</w:t>
      </w:r>
      <w:r w:rsidR="008D0829" w:rsidRPr="009F362F">
        <w:t xml:space="preserve">tation to Domain </w:t>
      </w:r>
      <w:r w:rsidR="00507CDA" w:rsidRPr="009F362F">
        <w:t>s</w:t>
      </w:r>
      <w:r w:rsidR="008D0829" w:rsidRPr="009F362F">
        <w:t>tation</w:t>
      </w:r>
    </w:p>
    <w:tbl>
      <w:tblPr>
        <w:tblStyle w:val="MainTableStyle"/>
        <w:tblW w:w="0" w:type="auto"/>
        <w:tblLayout w:type="fixed"/>
        <w:tblLook w:val="0420" w:firstRow="1" w:lastRow="0" w:firstColumn="0" w:lastColumn="0" w:noHBand="0" w:noVBand="1"/>
      </w:tblPr>
      <w:tblGrid>
        <w:gridCol w:w="1662"/>
        <w:gridCol w:w="2408"/>
        <w:gridCol w:w="3345"/>
      </w:tblGrid>
      <w:tr w:rsidR="00AE75D1" w:rsidRPr="009F362F" w14:paraId="5342B902" w14:textId="77777777" w:rsidTr="00CA20E6">
        <w:trPr>
          <w:cnfStyle w:val="100000000000" w:firstRow="1" w:lastRow="0" w:firstColumn="0" w:lastColumn="0" w:oddVBand="0" w:evenVBand="0" w:oddHBand="0" w:evenHBand="0" w:firstRowFirstColumn="0" w:firstRowLastColumn="0" w:lastRowFirstColumn="0" w:lastRowLastColumn="0"/>
        </w:trPr>
        <w:tc>
          <w:tcPr>
            <w:tcW w:w="1662" w:type="dxa"/>
          </w:tcPr>
          <w:p w14:paraId="6649AD4F" w14:textId="77777777" w:rsidR="00AE75D1" w:rsidRPr="009F362F" w:rsidRDefault="00AE75D1" w:rsidP="00E66C94">
            <w:pPr>
              <w:pStyle w:val="TableText"/>
            </w:pPr>
            <w:r w:rsidRPr="009F362F">
              <w:t>Asset</w:t>
            </w:r>
          </w:p>
        </w:tc>
        <w:tc>
          <w:tcPr>
            <w:tcW w:w="2408" w:type="dxa"/>
          </w:tcPr>
          <w:p w14:paraId="338A8E7C" w14:textId="77777777" w:rsidR="00AE75D1" w:rsidRPr="009F362F" w:rsidRDefault="00AE75D1" w:rsidP="00E66C94">
            <w:pPr>
              <w:pStyle w:val="TableText"/>
            </w:pPr>
            <w:r w:rsidRPr="009F362F">
              <w:t>Preliminary assessment findings</w:t>
            </w:r>
          </w:p>
        </w:tc>
        <w:tc>
          <w:tcPr>
            <w:tcW w:w="3345" w:type="dxa"/>
          </w:tcPr>
          <w:p w14:paraId="6588FC44" w14:textId="05D01840" w:rsidR="00AE75D1" w:rsidRPr="009F362F" w:rsidRDefault="009645D6" w:rsidP="00E66C94">
            <w:pPr>
              <w:pStyle w:val="TableText"/>
            </w:pPr>
            <w:r w:rsidRPr="009F362F">
              <w:t xml:space="preserve">Potential </w:t>
            </w:r>
            <w:r w:rsidR="00F81945" w:rsidRPr="009F362F">
              <w:t>m</w:t>
            </w:r>
            <w:r w:rsidRPr="009F362F">
              <w:t>itigations</w:t>
            </w:r>
          </w:p>
        </w:tc>
      </w:tr>
      <w:tr w:rsidR="00401070" w:rsidRPr="009F362F" w14:paraId="0D7CA4B8" w14:textId="77777777" w:rsidTr="00E66C94">
        <w:trPr>
          <w:cantSplit/>
        </w:trPr>
        <w:tc>
          <w:tcPr>
            <w:tcW w:w="7415" w:type="dxa"/>
            <w:gridSpan w:val="3"/>
            <w:shd w:val="clear" w:color="auto" w:fill="F2F2F2" w:themeFill="background1" w:themeFillShade="F2"/>
          </w:tcPr>
          <w:p w14:paraId="41C068AE" w14:textId="77777777" w:rsidR="00401070" w:rsidRPr="009F362F" w:rsidRDefault="00401070" w:rsidP="00E66C94">
            <w:pPr>
              <w:pStyle w:val="TableText"/>
              <w:keepNext/>
              <w:keepLines/>
              <w:rPr>
                <w:rStyle w:val="CharacterStyle-Bold"/>
              </w:rPr>
            </w:pPr>
            <w:r w:rsidRPr="009F362F">
              <w:rPr>
                <w:rStyle w:val="CharacterStyle-Bold"/>
              </w:rPr>
              <w:t>Buildings</w:t>
            </w:r>
          </w:p>
        </w:tc>
      </w:tr>
      <w:tr w:rsidR="00BA53E1" w:rsidRPr="009F362F" w14:paraId="0B2509F4" w14:textId="77777777" w:rsidTr="00CA20E6">
        <w:trPr>
          <w:cantSplit/>
        </w:trPr>
        <w:tc>
          <w:tcPr>
            <w:tcW w:w="1662" w:type="dxa"/>
          </w:tcPr>
          <w:p w14:paraId="01C7E197" w14:textId="77777777" w:rsidR="00BA53E1" w:rsidRPr="009F362F" w:rsidRDefault="00BA53E1" w:rsidP="001A0C93">
            <w:pPr>
              <w:pStyle w:val="TableText"/>
            </w:pPr>
            <w:r w:rsidRPr="009F362F">
              <w:t>Typical</w:t>
            </w:r>
          </w:p>
        </w:tc>
        <w:tc>
          <w:tcPr>
            <w:tcW w:w="2408" w:type="dxa"/>
          </w:tcPr>
          <w:p w14:paraId="6C2620EA" w14:textId="2980E05D" w:rsidR="00BA53E1" w:rsidRPr="009F362F" w:rsidRDefault="00BA53E1" w:rsidP="00D7669F">
            <w:pPr>
              <w:pStyle w:val="TableBullet1"/>
              <w:numPr>
                <w:ilvl w:val="0"/>
                <w:numId w:val="0"/>
              </w:numPr>
            </w:pPr>
            <w:r w:rsidRPr="009F362F">
              <w:t xml:space="preserve">Negligible to minor </w:t>
            </w:r>
            <w:r w:rsidR="003742C2" w:rsidRPr="009F362F">
              <w:t xml:space="preserve">impact </w:t>
            </w:r>
          </w:p>
        </w:tc>
        <w:tc>
          <w:tcPr>
            <w:tcW w:w="3345" w:type="dxa"/>
          </w:tcPr>
          <w:p w14:paraId="0DC9A0A8" w14:textId="4D5022CF" w:rsidR="00BA53E1" w:rsidRPr="009F362F" w:rsidRDefault="009645D6">
            <w:pPr>
              <w:pStyle w:val="TableText"/>
            </w:pPr>
            <w:r w:rsidRPr="009F362F">
              <w:t xml:space="preserve">Impact Management: </w:t>
            </w:r>
            <w:r w:rsidR="00C345C9">
              <w:t>f</w:t>
            </w:r>
            <w:r w:rsidR="00507CDA" w:rsidRPr="009F362F">
              <w:t xml:space="preserve">ine cracks </w:t>
            </w:r>
            <w:r w:rsidR="00023AA7">
              <w:t>c</w:t>
            </w:r>
            <w:r w:rsidR="00507CDA" w:rsidRPr="009F362F">
              <w:t xml:space="preserve">ould be treated during normal </w:t>
            </w:r>
            <w:r w:rsidR="002301A3" w:rsidRPr="009F362F">
              <w:t>decoration</w:t>
            </w:r>
          </w:p>
        </w:tc>
      </w:tr>
      <w:tr w:rsidR="00401070" w:rsidRPr="009F362F" w14:paraId="18E80B2C" w14:textId="77777777" w:rsidTr="00E66C94">
        <w:trPr>
          <w:cantSplit/>
        </w:trPr>
        <w:tc>
          <w:tcPr>
            <w:tcW w:w="7415" w:type="dxa"/>
            <w:gridSpan w:val="3"/>
            <w:shd w:val="clear" w:color="auto" w:fill="F2F2F2" w:themeFill="background1" w:themeFillShade="F2"/>
          </w:tcPr>
          <w:p w14:paraId="26FB7C9B" w14:textId="77777777" w:rsidR="00401070" w:rsidRPr="009F362F" w:rsidRDefault="00401070" w:rsidP="00E66C94">
            <w:pPr>
              <w:pStyle w:val="TableText"/>
              <w:keepNext/>
              <w:keepLines/>
              <w:rPr>
                <w:rStyle w:val="CharacterStyle-Bold"/>
              </w:rPr>
            </w:pPr>
            <w:r w:rsidRPr="009F362F">
              <w:rPr>
                <w:rStyle w:val="CharacterStyle-Bold"/>
              </w:rPr>
              <w:t>Civil infrastructure</w:t>
            </w:r>
          </w:p>
        </w:tc>
      </w:tr>
      <w:tr w:rsidR="00AE75D1" w:rsidRPr="009F362F" w14:paraId="429A4867" w14:textId="77777777" w:rsidTr="00CA20E6">
        <w:trPr>
          <w:cantSplit/>
        </w:trPr>
        <w:tc>
          <w:tcPr>
            <w:tcW w:w="1662" w:type="dxa"/>
          </w:tcPr>
          <w:p w14:paraId="190147B1" w14:textId="77777777" w:rsidR="00AE75D1" w:rsidRPr="009F362F" w:rsidRDefault="00AE75D1" w:rsidP="001A0C93">
            <w:pPr>
              <w:pStyle w:val="TableText"/>
            </w:pPr>
            <w:r w:rsidRPr="009F362F">
              <w:t>Road</w:t>
            </w:r>
          </w:p>
        </w:tc>
        <w:tc>
          <w:tcPr>
            <w:tcW w:w="2408" w:type="dxa"/>
          </w:tcPr>
          <w:p w14:paraId="61280753" w14:textId="77777777" w:rsidR="00AE75D1" w:rsidRPr="009F362F" w:rsidRDefault="00AE75D1" w:rsidP="00D7669F">
            <w:pPr>
              <w:pStyle w:val="TableBullet1"/>
              <w:numPr>
                <w:ilvl w:val="0"/>
                <w:numId w:val="0"/>
              </w:numPr>
            </w:pPr>
            <w:r w:rsidRPr="009F362F">
              <w:t>Moderate impact</w:t>
            </w:r>
          </w:p>
        </w:tc>
        <w:tc>
          <w:tcPr>
            <w:tcW w:w="3345" w:type="dxa"/>
          </w:tcPr>
          <w:p w14:paraId="57ADD391" w14:textId="77777777" w:rsidR="00AE75D1" w:rsidRPr="009F362F" w:rsidRDefault="00AE75D1" w:rsidP="00961F67">
            <w:pPr>
              <w:pStyle w:val="TableText"/>
            </w:pPr>
            <w:r w:rsidRPr="009F362F">
              <w:t>Ground improvement</w:t>
            </w:r>
            <w:r w:rsidR="004D1BDA" w:rsidRPr="009F362F">
              <w:t xml:space="preserve"> in shallow tunnel section</w:t>
            </w:r>
            <w:r w:rsidRPr="009F362F">
              <w:t>, comprehensiv</w:t>
            </w:r>
            <w:r w:rsidR="002301A3" w:rsidRPr="009F362F">
              <w:t>e real time monitoring strategy</w:t>
            </w:r>
          </w:p>
        </w:tc>
      </w:tr>
      <w:tr w:rsidR="00AE75D1" w:rsidRPr="009F362F" w14:paraId="4AC332B4" w14:textId="77777777" w:rsidTr="00CA20E6">
        <w:trPr>
          <w:cantSplit/>
        </w:trPr>
        <w:tc>
          <w:tcPr>
            <w:tcW w:w="1662" w:type="dxa"/>
          </w:tcPr>
          <w:p w14:paraId="11A8E0B6" w14:textId="1F2C6D2C" w:rsidR="00AE75D1" w:rsidRPr="009F362F" w:rsidRDefault="00AE75D1" w:rsidP="00E66C94">
            <w:pPr>
              <w:pStyle w:val="TableText"/>
            </w:pPr>
            <w:r w:rsidRPr="009F362F">
              <w:t>Rail</w:t>
            </w:r>
          </w:p>
        </w:tc>
        <w:tc>
          <w:tcPr>
            <w:tcW w:w="2408" w:type="dxa"/>
          </w:tcPr>
          <w:p w14:paraId="16C1680F" w14:textId="77777777" w:rsidR="00AC002A" w:rsidRPr="009F362F" w:rsidRDefault="00AE75D1" w:rsidP="00D7669F">
            <w:pPr>
              <w:pStyle w:val="TableBullet1"/>
              <w:numPr>
                <w:ilvl w:val="0"/>
                <w:numId w:val="0"/>
              </w:numPr>
            </w:pPr>
            <w:r w:rsidRPr="009F362F">
              <w:t>Negligible impact</w:t>
            </w:r>
            <w:r w:rsidR="00863084" w:rsidRPr="009F362F">
              <w:t>:</w:t>
            </w:r>
          </w:p>
          <w:p w14:paraId="14C1B4EF" w14:textId="77777777" w:rsidR="00AE75D1" w:rsidRPr="009F362F" w:rsidRDefault="00AC002A" w:rsidP="00D7669F">
            <w:pPr>
              <w:pStyle w:val="TableBullet1"/>
              <w:keepNext/>
            </w:pPr>
            <w:r w:rsidRPr="009F362F">
              <w:t>Flinders Street Station lines</w:t>
            </w:r>
          </w:p>
        </w:tc>
        <w:tc>
          <w:tcPr>
            <w:tcW w:w="3345" w:type="dxa"/>
          </w:tcPr>
          <w:p w14:paraId="6646F21D" w14:textId="16544567" w:rsidR="00AE75D1" w:rsidRPr="009F362F" w:rsidRDefault="009645D6" w:rsidP="001A0C93">
            <w:pPr>
              <w:pStyle w:val="TableText"/>
            </w:pPr>
            <w:r w:rsidRPr="009F362F">
              <w:t xml:space="preserve">Impact Management: </w:t>
            </w:r>
            <w:r w:rsidR="00C345C9">
              <w:t>m</w:t>
            </w:r>
            <w:r w:rsidR="00AC002A" w:rsidRPr="009F362F">
              <w:t>onitor and re-tamp existing lines as required</w:t>
            </w:r>
          </w:p>
        </w:tc>
      </w:tr>
      <w:tr w:rsidR="006832C9" w:rsidRPr="009F362F" w14:paraId="60862F4D" w14:textId="77777777" w:rsidTr="00CA20E6">
        <w:trPr>
          <w:cantSplit/>
        </w:trPr>
        <w:tc>
          <w:tcPr>
            <w:tcW w:w="1662" w:type="dxa"/>
            <w:vMerge w:val="restart"/>
          </w:tcPr>
          <w:p w14:paraId="7E8FF7AA" w14:textId="0664F6A2" w:rsidR="006832C9" w:rsidRPr="009F362F" w:rsidRDefault="006832C9" w:rsidP="00E66C94">
            <w:pPr>
              <w:pStyle w:val="TableText"/>
            </w:pPr>
            <w:r w:rsidRPr="009F362F">
              <w:t>Trams lines</w:t>
            </w:r>
          </w:p>
        </w:tc>
        <w:tc>
          <w:tcPr>
            <w:tcW w:w="2408" w:type="dxa"/>
          </w:tcPr>
          <w:p w14:paraId="741D25E6" w14:textId="77777777" w:rsidR="006832C9" w:rsidRPr="009F362F" w:rsidRDefault="00863084" w:rsidP="00D7669F">
            <w:pPr>
              <w:pStyle w:val="TableBullet1"/>
              <w:numPr>
                <w:ilvl w:val="0"/>
                <w:numId w:val="0"/>
              </w:numPr>
            </w:pPr>
            <w:r w:rsidRPr="009F362F">
              <w:t>Negligible impact:</w:t>
            </w:r>
          </w:p>
          <w:p w14:paraId="1D43CD30" w14:textId="77777777" w:rsidR="006832C9" w:rsidRPr="009F362F" w:rsidRDefault="006832C9" w:rsidP="00D7669F">
            <w:pPr>
              <w:pStyle w:val="TableBullet1"/>
              <w:keepNext/>
            </w:pPr>
            <w:r w:rsidRPr="009F362F">
              <w:t xml:space="preserve">St. Kilda Road </w:t>
            </w:r>
          </w:p>
        </w:tc>
        <w:tc>
          <w:tcPr>
            <w:tcW w:w="3345" w:type="dxa"/>
          </w:tcPr>
          <w:p w14:paraId="4D235BD1" w14:textId="77777777" w:rsidR="006832C9" w:rsidRPr="009F362F" w:rsidRDefault="009645D6" w:rsidP="006832C9">
            <w:pPr>
              <w:pStyle w:val="TableText"/>
            </w:pPr>
            <w:r w:rsidRPr="009F362F">
              <w:t>-</w:t>
            </w:r>
          </w:p>
        </w:tc>
      </w:tr>
      <w:tr w:rsidR="006832C9" w:rsidRPr="009F362F" w14:paraId="3F6197A5" w14:textId="77777777" w:rsidTr="00CA20E6">
        <w:trPr>
          <w:cantSplit/>
        </w:trPr>
        <w:tc>
          <w:tcPr>
            <w:tcW w:w="1662" w:type="dxa"/>
            <w:vMerge/>
          </w:tcPr>
          <w:p w14:paraId="16D176AA" w14:textId="77777777" w:rsidR="006832C9" w:rsidRPr="009F362F" w:rsidRDefault="006832C9" w:rsidP="001A0C93">
            <w:pPr>
              <w:pStyle w:val="TableText"/>
            </w:pPr>
          </w:p>
        </w:tc>
        <w:tc>
          <w:tcPr>
            <w:tcW w:w="2408" w:type="dxa"/>
          </w:tcPr>
          <w:p w14:paraId="7CC21B7D" w14:textId="77777777" w:rsidR="006832C9" w:rsidRPr="009F362F" w:rsidRDefault="006832C9" w:rsidP="00D7669F">
            <w:pPr>
              <w:pStyle w:val="TableBullet1"/>
              <w:numPr>
                <w:ilvl w:val="0"/>
                <w:numId w:val="0"/>
              </w:numPr>
            </w:pPr>
            <w:r w:rsidRPr="009F362F">
              <w:t>Moderate impac</w:t>
            </w:r>
            <w:r w:rsidR="00863084" w:rsidRPr="009F362F">
              <w:t>t:</w:t>
            </w:r>
          </w:p>
          <w:p w14:paraId="3DA59268" w14:textId="77777777" w:rsidR="006832C9" w:rsidRPr="009F362F" w:rsidRDefault="006832C9" w:rsidP="00D7669F">
            <w:pPr>
              <w:pStyle w:val="TableBullet1"/>
              <w:keepNext/>
            </w:pPr>
            <w:r w:rsidRPr="009F362F">
              <w:t xml:space="preserve">St. Kilda Road </w:t>
            </w:r>
            <w:r w:rsidR="003742C2" w:rsidRPr="009F362F">
              <w:t xml:space="preserve">(near </w:t>
            </w:r>
            <w:proofErr w:type="spellStart"/>
            <w:r w:rsidRPr="009F362F">
              <w:t>Wadey</w:t>
            </w:r>
            <w:proofErr w:type="spellEnd"/>
            <w:r w:rsidRPr="009F362F">
              <w:t xml:space="preserve"> Street </w:t>
            </w:r>
            <w:r w:rsidR="003742C2" w:rsidRPr="009F362F">
              <w:t>and</w:t>
            </w:r>
            <w:r w:rsidRPr="009F362F">
              <w:t xml:space="preserve"> </w:t>
            </w:r>
            <w:proofErr w:type="spellStart"/>
            <w:r w:rsidRPr="009F362F">
              <w:t>CityLink</w:t>
            </w:r>
            <w:proofErr w:type="spellEnd"/>
            <w:r w:rsidRPr="009F362F">
              <w:t xml:space="preserve"> crossing) </w:t>
            </w:r>
          </w:p>
        </w:tc>
        <w:tc>
          <w:tcPr>
            <w:tcW w:w="3345" w:type="dxa"/>
          </w:tcPr>
          <w:p w14:paraId="13EE6D56" w14:textId="502C1CA9" w:rsidR="006832C9" w:rsidRPr="009F362F" w:rsidRDefault="006832C9" w:rsidP="001A0C93">
            <w:pPr>
              <w:pStyle w:val="TableText"/>
            </w:pPr>
            <w:r w:rsidRPr="009F362F">
              <w:t>Ground improvement</w:t>
            </w:r>
            <w:r w:rsidR="004D1BDA" w:rsidRPr="009F362F">
              <w:t xml:space="preserve"> in </w:t>
            </w:r>
            <w:r w:rsidR="00F81945" w:rsidRPr="009F362F">
              <w:t>s</w:t>
            </w:r>
            <w:r w:rsidR="004D1BDA" w:rsidRPr="009F362F">
              <w:t>hallow tunnel sections</w:t>
            </w:r>
          </w:p>
          <w:p w14:paraId="3CE52FA5" w14:textId="0C06CC6B" w:rsidR="006832C9" w:rsidRPr="009F362F" w:rsidRDefault="00394545">
            <w:pPr>
              <w:pStyle w:val="TableText"/>
            </w:pPr>
            <w:r w:rsidRPr="009F362F">
              <w:t>C</w:t>
            </w:r>
            <w:r w:rsidR="006832C9" w:rsidRPr="009F362F">
              <w:t>omprehensive real time monitoring strategy</w:t>
            </w:r>
          </w:p>
        </w:tc>
      </w:tr>
      <w:tr w:rsidR="00AE75D1" w:rsidRPr="009F362F" w14:paraId="6B3DFF71" w14:textId="77777777" w:rsidTr="00CA20E6">
        <w:trPr>
          <w:cantSplit/>
        </w:trPr>
        <w:tc>
          <w:tcPr>
            <w:tcW w:w="1662" w:type="dxa"/>
          </w:tcPr>
          <w:p w14:paraId="1E037274" w14:textId="77777777" w:rsidR="00AE75D1" w:rsidRPr="009F362F" w:rsidRDefault="00AE75D1" w:rsidP="001A0C93">
            <w:pPr>
              <w:pStyle w:val="TableText"/>
            </w:pPr>
            <w:r w:rsidRPr="009F362F">
              <w:t>Utilities</w:t>
            </w:r>
          </w:p>
        </w:tc>
        <w:tc>
          <w:tcPr>
            <w:tcW w:w="2408" w:type="dxa"/>
          </w:tcPr>
          <w:p w14:paraId="054A99FF" w14:textId="77777777" w:rsidR="00AE75D1" w:rsidRPr="009F362F" w:rsidRDefault="00AE75D1" w:rsidP="00D7669F">
            <w:pPr>
              <w:pStyle w:val="TableBullet1"/>
              <w:numPr>
                <w:ilvl w:val="0"/>
                <w:numId w:val="0"/>
              </w:numPr>
            </w:pPr>
            <w:r w:rsidRPr="009F362F">
              <w:t>Negligible impact</w:t>
            </w:r>
          </w:p>
        </w:tc>
        <w:tc>
          <w:tcPr>
            <w:tcW w:w="3345" w:type="dxa"/>
          </w:tcPr>
          <w:p w14:paraId="1A02748D" w14:textId="77777777" w:rsidR="00AE75D1" w:rsidRPr="009F362F" w:rsidRDefault="009645D6" w:rsidP="006832C9">
            <w:pPr>
              <w:pStyle w:val="TableText"/>
            </w:pPr>
            <w:r w:rsidRPr="009F362F">
              <w:t>-</w:t>
            </w:r>
          </w:p>
        </w:tc>
      </w:tr>
      <w:tr w:rsidR="00AE75D1" w:rsidRPr="009F362F" w14:paraId="1D3C4FA1" w14:textId="77777777" w:rsidTr="00CA20E6">
        <w:trPr>
          <w:cantSplit/>
        </w:trPr>
        <w:tc>
          <w:tcPr>
            <w:tcW w:w="1662" w:type="dxa"/>
          </w:tcPr>
          <w:p w14:paraId="447D710F" w14:textId="77777777" w:rsidR="00AE75D1" w:rsidRPr="009F362F" w:rsidRDefault="00C44ABC" w:rsidP="00C44ABC">
            <w:pPr>
              <w:pStyle w:val="TableText"/>
            </w:pPr>
            <w:r w:rsidRPr="009F362F">
              <w:lastRenderedPageBreak/>
              <w:t xml:space="preserve">Existing </w:t>
            </w:r>
            <w:proofErr w:type="spellStart"/>
            <w:r w:rsidR="00AE75D1" w:rsidRPr="009F362F">
              <w:t>CityLink</w:t>
            </w:r>
            <w:proofErr w:type="spellEnd"/>
            <w:r w:rsidR="00AE75D1" w:rsidRPr="009F362F">
              <w:t xml:space="preserve"> </w:t>
            </w:r>
            <w:r w:rsidRPr="009F362F">
              <w:t>tunnels</w:t>
            </w:r>
          </w:p>
        </w:tc>
        <w:tc>
          <w:tcPr>
            <w:tcW w:w="2408" w:type="dxa"/>
          </w:tcPr>
          <w:p w14:paraId="1B673294" w14:textId="39F750F7" w:rsidR="00AC002A" w:rsidRPr="009F362F" w:rsidRDefault="00AE75D1" w:rsidP="00C345C9">
            <w:pPr>
              <w:pStyle w:val="TableBullet1"/>
            </w:pPr>
            <w:r w:rsidRPr="009F362F">
              <w:t xml:space="preserve">Preliminary assessment results found the change in stress in the existing concrete lining caused by </w:t>
            </w:r>
            <w:r w:rsidR="002938B1">
              <w:t>Melbourne Metro</w:t>
            </w:r>
            <w:r w:rsidR="002938B1" w:rsidRPr="009F362F">
              <w:t xml:space="preserve"> </w:t>
            </w:r>
            <w:r w:rsidRPr="009F362F">
              <w:t>excavation w</w:t>
            </w:r>
            <w:r w:rsidR="00AC002A" w:rsidRPr="009F362F">
              <w:t xml:space="preserve">ould </w:t>
            </w:r>
            <w:r w:rsidRPr="009F362F">
              <w:t>be within the s</w:t>
            </w:r>
            <w:r w:rsidR="00863084" w:rsidRPr="009F362F">
              <w:t>trength capacity of the lining</w:t>
            </w:r>
          </w:p>
          <w:p w14:paraId="610C2158" w14:textId="77777777" w:rsidR="00AE75D1" w:rsidRPr="009F362F" w:rsidRDefault="00AE75D1" w:rsidP="00C345C9">
            <w:pPr>
              <w:pStyle w:val="TableBullet1"/>
            </w:pPr>
            <w:r w:rsidRPr="009F362F">
              <w:t xml:space="preserve">There is a risk of aesthetic cracking in the unreinforced secondary lining. As the linings are unreinforced, cracks </w:t>
            </w:r>
            <w:r w:rsidR="00AC002A" w:rsidRPr="009F362F">
              <w:t xml:space="preserve">would </w:t>
            </w:r>
            <w:r w:rsidRPr="009F362F">
              <w:t>not pose any structural capacity or durability risk</w:t>
            </w:r>
          </w:p>
        </w:tc>
        <w:tc>
          <w:tcPr>
            <w:tcW w:w="3345" w:type="dxa"/>
          </w:tcPr>
          <w:p w14:paraId="2968150C" w14:textId="6A56652D" w:rsidR="00AE75D1" w:rsidRPr="009F362F" w:rsidRDefault="00AE75D1" w:rsidP="001A0C93">
            <w:pPr>
              <w:pStyle w:val="TableText"/>
            </w:pPr>
            <w:r w:rsidRPr="009F362F">
              <w:t xml:space="preserve">Condition survey and monitoring of the </w:t>
            </w:r>
            <w:proofErr w:type="spellStart"/>
            <w:r w:rsidRPr="009F362F">
              <w:t>CityLink</w:t>
            </w:r>
            <w:proofErr w:type="spellEnd"/>
            <w:r w:rsidRPr="009F362F">
              <w:t xml:space="preserve"> tunnels prior to and during the excavation and construction of </w:t>
            </w:r>
            <w:r w:rsidR="000177EE" w:rsidRPr="009F362F">
              <w:t>Melbourne Metro</w:t>
            </w:r>
            <w:r w:rsidRPr="009F362F">
              <w:t xml:space="preserve"> tunnels would be required. An appropriate management plan would be required that documents acceptable stakeholder criteria for potential cracking and a predetermined program for undertaking any potentially required minor repairs. After construction of </w:t>
            </w:r>
            <w:r w:rsidR="00DD007C" w:rsidRPr="009F362F">
              <w:t>Melbourne Metro</w:t>
            </w:r>
            <w:r w:rsidRPr="009F362F">
              <w:t xml:space="preserve"> tunnels is completed, the </w:t>
            </w:r>
            <w:proofErr w:type="spellStart"/>
            <w:r w:rsidRPr="009F362F">
              <w:t>CityLink</w:t>
            </w:r>
            <w:proofErr w:type="spellEnd"/>
            <w:r w:rsidRPr="009F362F">
              <w:t xml:space="preserve"> tunnels should be inspected and</w:t>
            </w:r>
            <w:r w:rsidR="00AC002A" w:rsidRPr="009F362F">
              <w:t>,</w:t>
            </w:r>
            <w:r w:rsidRPr="009F362F">
              <w:t xml:space="preserve"> if required, new cracks sealed durin</w:t>
            </w:r>
            <w:r w:rsidR="002301A3" w:rsidRPr="009F362F">
              <w:t>g a regular maintenance closure</w:t>
            </w:r>
            <w:r w:rsidR="00E66C94" w:rsidRPr="009F362F">
              <w:t>.</w:t>
            </w:r>
          </w:p>
          <w:p w14:paraId="18FC2C4D" w14:textId="77777777" w:rsidR="004D1BDA" w:rsidRPr="009F362F" w:rsidRDefault="004D1BDA" w:rsidP="001A0C93">
            <w:pPr>
              <w:pStyle w:val="TableText"/>
            </w:pPr>
            <w:r w:rsidRPr="009F362F">
              <w:t xml:space="preserve">Detailed assessment of impact </w:t>
            </w:r>
            <w:r w:rsidR="00606F39" w:rsidRPr="009F362F">
              <w:t xml:space="preserve">on </w:t>
            </w:r>
            <w:proofErr w:type="spellStart"/>
            <w:r w:rsidR="00606F39" w:rsidRPr="009F362F">
              <w:t>CityLink</w:t>
            </w:r>
            <w:proofErr w:type="spellEnd"/>
            <w:r w:rsidR="00606F39" w:rsidRPr="009F362F">
              <w:t xml:space="preserve"> tunnels</w:t>
            </w:r>
          </w:p>
        </w:tc>
      </w:tr>
      <w:tr w:rsidR="00AE75D1" w:rsidRPr="009F362F" w14:paraId="13757FCF" w14:textId="77777777" w:rsidTr="00CA20E6">
        <w:trPr>
          <w:cantSplit/>
        </w:trPr>
        <w:tc>
          <w:tcPr>
            <w:tcW w:w="1662" w:type="dxa"/>
          </w:tcPr>
          <w:p w14:paraId="2DC79C2C" w14:textId="77777777" w:rsidR="00AE75D1" w:rsidRPr="009F362F" w:rsidRDefault="00AE75D1" w:rsidP="001A0C93">
            <w:pPr>
              <w:pStyle w:val="TableText"/>
            </w:pPr>
            <w:r w:rsidRPr="009F362F">
              <w:t>Swanston Street Bridge (between Princes Bridge and Flinders Street)</w:t>
            </w:r>
          </w:p>
        </w:tc>
        <w:tc>
          <w:tcPr>
            <w:tcW w:w="2408" w:type="dxa"/>
          </w:tcPr>
          <w:p w14:paraId="5DBEFECD" w14:textId="77777777" w:rsidR="00AE75D1" w:rsidRPr="009F362F" w:rsidRDefault="00AE75D1" w:rsidP="00D7669F">
            <w:pPr>
              <w:pStyle w:val="TableBullet1"/>
              <w:numPr>
                <w:ilvl w:val="0"/>
                <w:numId w:val="0"/>
              </w:numPr>
            </w:pPr>
            <w:r w:rsidRPr="009F362F">
              <w:t xml:space="preserve">Negligible </w:t>
            </w:r>
            <w:r w:rsidR="00C44ABC" w:rsidRPr="009F362F">
              <w:t xml:space="preserve">to minor </w:t>
            </w:r>
            <w:r w:rsidRPr="009F362F">
              <w:t>impact</w:t>
            </w:r>
          </w:p>
        </w:tc>
        <w:tc>
          <w:tcPr>
            <w:tcW w:w="3345" w:type="dxa"/>
          </w:tcPr>
          <w:p w14:paraId="0341EEDE" w14:textId="77777777" w:rsidR="00AE75D1" w:rsidRPr="009F362F" w:rsidRDefault="00D87888" w:rsidP="001A0C93">
            <w:pPr>
              <w:pStyle w:val="TableText"/>
            </w:pPr>
            <w:r w:rsidRPr="009F362F">
              <w:t>-</w:t>
            </w:r>
          </w:p>
        </w:tc>
      </w:tr>
      <w:tr w:rsidR="00AE75D1" w:rsidRPr="009F362F" w14:paraId="1C68342E" w14:textId="77777777" w:rsidTr="00CA20E6">
        <w:trPr>
          <w:cantSplit/>
        </w:trPr>
        <w:tc>
          <w:tcPr>
            <w:tcW w:w="1662" w:type="dxa"/>
          </w:tcPr>
          <w:p w14:paraId="1DB4F4C8" w14:textId="77777777" w:rsidR="00AE75D1" w:rsidRPr="009F362F" w:rsidRDefault="00AE75D1" w:rsidP="0051556B">
            <w:pPr>
              <w:pStyle w:val="TableText"/>
              <w:keepNext/>
            </w:pPr>
            <w:r w:rsidRPr="009F362F">
              <w:t>Princes Bridge</w:t>
            </w:r>
          </w:p>
        </w:tc>
        <w:tc>
          <w:tcPr>
            <w:tcW w:w="2408" w:type="dxa"/>
          </w:tcPr>
          <w:p w14:paraId="421F5933" w14:textId="77777777" w:rsidR="00AE75D1" w:rsidRPr="009F362F" w:rsidRDefault="00AE75D1" w:rsidP="00D7669F">
            <w:pPr>
              <w:pStyle w:val="TableBullet1"/>
              <w:numPr>
                <w:ilvl w:val="0"/>
                <w:numId w:val="0"/>
              </w:numPr>
            </w:pPr>
            <w:r w:rsidRPr="009F362F">
              <w:t xml:space="preserve">Minor </w:t>
            </w:r>
            <w:r w:rsidR="00C44ABC" w:rsidRPr="009F362F">
              <w:t>i</w:t>
            </w:r>
            <w:r w:rsidRPr="009F362F">
              <w:t>mpact</w:t>
            </w:r>
          </w:p>
        </w:tc>
        <w:tc>
          <w:tcPr>
            <w:tcW w:w="3345" w:type="dxa"/>
          </w:tcPr>
          <w:p w14:paraId="47ADCA60" w14:textId="5FE9F7AF" w:rsidR="00AE75D1" w:rsidRPr="009F362F" w:rsidRDefault="00AE75D1" w:rsidP="001A0C93">
            <w:pPr>
              <w:pStyle w:val="TableText"/>
            </w:pPr>
            <w:r w:rsidRPr="009F362F">
              <w:t>Completion of current site investigation works</w:t>
            </w:r>
          </w:p>
          <w:p w14:paraId="71399E56" w14:textId="7DADDB09" w:rsidR="00AE75D1" w:rsidRPr="009F362F" w:rsidRDefault="00AE75D1" w:rsidP="001A0C93">
            <w:pPr>
              <w:pStyle w:val="TableText"/>
            </w:pPr>
            <w:r w:rsidRPr="009F362F">
              <w:t>Strict control on TBM operation</w:t>
            </w:r>
            <w:r w:rsidR="00E66C94" w:rsidRPr="009F362F">
              <w:t>.</w:t>
            </w:r>
          </w:p>
          <w:p w14:paraId="4A7C44CC" w14:textId="77777777" w:rsidR="00AE75D1" w:rsidRPr="009F362F" w:rsidRDefault="00AE75D1" w:rsidP="00C44ABC">
            <w:pPr>
              <w:pStyle w:val="TableText"/>
            </w:pPr>
            <w:r w:rsidRPr="009F362F">
              <w:t>Further analysis at detailed design stage</w:t>
            </w:r>
          </w:p>
        </w:tc>
      </w:tr>
      <w:tr w:rsidR="00AE75D1" w:rsidRPr="009F362F" w14:paraId="673C8DC8" w14:textId="77777777" w:rsidTr="00CA20E6">
        <w:trPr>
          <w:cantSplit/>
        </w:trPr>
        <w:tc>
          <w:tcPr>
            <w:tcW w:w="1662" w:type="dxa"/>
          </w:tcPr>
          <w:p w14:paraId="64A69C07" w14:textId="77777777" w:rsidR="00AE75D1" w:rsidRPr="009F362F" w:rsidRDefault="00AE75D1" w:rsidP="00C44ABC">
            <w:pPr>
              <w:pStyle w:val="TableText"/>
            </w:pPr>
            <w:r w:rsidRPr="009F362F">
              <w:t xml:space="preserve">Alexandra Avenue </w:t>
            </w:r>
            <w:r w:rsidR="00C44ABC" w:rsidRPr="009F362F">
              <w:t>r</w:t>
            </w:r>
            <w:r w:rsidRPr="009F362F">
              <w:t xml:space="preserve">etaining </w:t>
            </w:r>
            <w:r w:rsidR="00C44ABC" w:rsidRPr="009F362F">
              <w:t>w</w:t>
            </w:r>
            <w:r w:rsidRPr="009F362F">
              <w:t>alls</w:t>
            </w:r>
          </w:p>
        </w:tc>
        <w:tc>
          <w:tcPr>
            <w:tcW w:w="2408" w:type="dxa"/>
          </w:tcPr>
          <w:p w14:paraId="66BCB825" w14:textId="77777777" w:rsidR="00AE75D1" w:rsidRPr="009F362F" w:rsidRDefault="00AE75D1" w:rsidP="00D7669F">
            <w:pPr>
              <w:pStyle w:val="TableBullet1"/>
              <w:numPr>
                <w:ilvl w:val="0"/>
                <w:numId w:val="0"/>
              </w:numPr>
            </w:pPr>
            <w:r w:rsidRPr="009F362F">
              <w:t xml:space="preserve">Minor </w:t>
            </w:r>
            <w:r w:rsidR="00C44ABC" w:rsidRPr="009F362F">
              <w:t>i</w:t>
            </w:r>
            <w:r w:rsidR="002301A3" w:rsidRPr="009F362F">
              <w:t>mpact</w:t>
            </w:r>
          </w:p>
        </w:tc>
        <w:tc>
          <w:tcPr>
            <w:tcW w:w="3345" w:type="dxa"/>
          </w:tcPr>
          <w:p w14:paraId="70F14A17" w14:textId="77777777" w:rsidR="00AE75D1" w:rsidRPr="009F362F" w:rsidRDefault="00AE75D1" w:rsidP="001A0C93">
            <w:pPr>
              <w:pStyle w:val="TableText"/>
            </w:pPr>
            <w:r w:rsidRPr="009F362F">
              <w:t>Strict control on TBM operation</w:t>
            </w:r>
            <w:r w:rsidR="002301A3" w:rsidRPr="009F362F">
              <w:t>.</w:t>
            </w:r>
          </w:p>
          <w:p w14:paraId="73B44EB6" w14:textId="77777777" w:rsidR="00AE75D1" w:rsidRPr="009F362F" w:rsidRDefault="00AE75D1" w:rsidP="00C44ABC">
            <w:pPr>
              <w:pStyle w:val="TableText"/>
            </w:pPr>
            <w:r w:rsidRPr="009F362F">
              <w:t>Further analysis at detailed design with the benefit of pre</w:t>
            </w:r>
            <w:r w:rsidR="00C44ABC" w:rsidRPr="009F362F">
              <w:t>-</w:t>
            </w:r>
            <w:r w:rsidRPr="009F362F">
              <w:t>construction settlement monitoring data</w:t>
            </w:r>
          </w:p>
        </w:tc>
      </w:tr>
      <w:tr w:rsidR="00AE75D1" w:rsidRPr="009F362F" w14:paraId="6A5A0334" w14:textId="77777777" w:rsidTr="00CA20E6">
        <w:trPr>
          <w:cantSplit/>
        </w:trPr>
        <w:tc>
          <w:tcPr>
            <w:tcW w:w="1662" w:type="dxa"/>
          </w:tcPr>
          <w:p w14:paraId="191820A1" w14:textId="2DCFDA41" w:rsidR="00AE75D1" w:rsidRPr="009F362F" w:rsidRDefault="00AE75D1" w:rsidP="001A0C93">
            <w:pPr>
              <w:pStyle w:val="TableText"/>
            </w:pPr>
            <w:r w:rsidRPr="009F362F">
              <w:t>St. Kilda Road over</w:t>
            </w:r>
            <w:r w:rsidR="00C345C9">
              <w:t>-</w:t>
            </w:r>
            <w:r w:rsidRPr="009F362F">
              <w:t>bridge</w:t>
            </w:r>
          </w:p>
        </w:tc>
        <w:tc>
          <w:tcPr>
            <w:tcW w:w="2408" w:type="dxa"/>
          </w:tcPr>
          <w:p w14:paraId="4DA87457" w14:textId="7BDCD8A5" w:rsidR="00AE75D1" w:rsidRPr="009F362F" w:rsidRDefault="00AE75D1" w:rsidP="00D7669F">
            <w:pPr>
              <w:pStyle w:val="TableBullet1"/>
              <w:numPr>
                <w:ilvl w:val="0"/>
                <w:numId w:val="0"/>
              </w:numPr>
            </w:pPr>
            <w:r w:rsidRPr="009F362F">
              <w:t xml:space="preserve">Negligible </w:t>
            </w:r>
            <w:r w:rsidR="00B40B19" w:rsidRPr="009F362F">
              <w:t>impact</w:t>
            </w:r>
            <w:r w:rsidR="00863084" w:rsidRPr="009F362F">
              <w:t>:</w:t>
            </w:r>
          </w:p>
          <w:p w14:paraId="5283FBC1" w14:textId="77777777" w:rsidR="00C44ABC" w:rsidRPr="009F362F" w:rsidRDefault="00AE75D1" w:rsidP="00D7669F">
            <w:pPr>
              <w:pStyle w:val="TableBullet1"/>
              <w:keepNext/>
            </w:pPr>
            <w:r w:rsidRPr="009F362F">
              <w:t>Outside potential zone of influence relating to excavation induced settlement</w:t>
            </w:r>
          </w:p>
          <w:p w14:paraId="2C5E0643" w14:textId="77777777" w:rsidR="00C44ABC" w:rsidRPr="009F362F" w:rsidRDefault="00AE75D1" w:rsidP="00D7669F">
            <w:pPr>
              <w:pStyle w:val="TableBullet1"/>
              <w:keepNext/>
            </w:pPr>
            <w:r w:rsidRPr="009F362F">
              <w:t>Estimated consolidation settlement &lt;10</w:t>
            </w:r>
            <w:r w:rsidR="00453E50" w:rsidRPr="009F362F">
              <w:t>mm</w:t>
            </w:r>
          </w:p>
          <w:p w14:paraId="2E230871" w14:textId="77777777" w:rsidR="00AE75D1" w:rsidRPr="009F362F" w:rsidRDefault="00AE75D1" w:rsidP="00D7669F">
            <w:pPr>
              <w:pStyle w:val="TableBullet1"/>
              <w:keepNext/>
            </w:pPr>
            <w:r w:rsidRPr="009F362F">
              <w:t>Structure is piled</w:t>
            </w:r>
          </w:p>
        </w:tc>
        <w:tc>
          <w:tcPr>
            <w:tcW w:w="3345" w:type="dxa"/>
          </w:tcPr>
          <w:p w14:paraId="11079133" w14:textId="77777777" w:rsidR="00AE75D1" w:rsidRPr="009F362F" w:rsidRDefault="009645D6" w:rsidP="001A0C93">
            <w:pPr>
              <w:pStyle w:val="TableText"/>
            </w:pPr>
            <w:r w:rsidRPr="009F362F">
              <w:t>-</w:t>
            </w:r>
          </w:p>
        </w:tc>
      </w:tr>
      <w:tr w:rsidR="00401070" w:rsidRPr="009F362F" w14:paraId="36594A49" w14:textId="77777777" w:rsidTr="00E66C94">
        <w:trPr>
          <w:cantSplit/>
        </w:trPr>
        <w:tc>
          <w:tcPr>
            <w:tcW w:w="7415" w:type="dxa"/>
            <w:gridSpan w:val="3"/>
            <w:shd w:val="clear" w:color="auto" w:fill="F2F2F2" w:themeFill="background1" w:themeFillShade="F2"/>
          </w:tcPr>
          <w:p w14:paraId="1A39CC24" w14:textId="77777777" w:rsidR="00401070" w:rsidRPr="009F362F" w:rsidRDefault="00401070" w:rsidP="00E66C94">
            <w:pPr>
              <w:pStyle w:val="TableText"/>
              <w:keepNext/>
              <w:keepLines/>
              <w:rPr>
                <w:rStyle w:val="CharacterStyle-Bold"/>
              </w:rPr>
            </w:pPr>
            <w:r w:rsidRPr="009F362F">
              <w:rPr>
                <w:rStyle w:val="CharacterStyle-Bold"/>
              </w:rPr>
              <w:t>Parkland and waterways</w:t>
            </w:r>
          </w:p>
        </w:tc>
      </w:tr>
      <w:tr w:rsidR="00AE75D1" w:rsidRPr="009F362F" w14:paraId="0E4151A4" w14:textId="77777777" w:rsidTr="00CA20E6">
        <w:trPr>
          <w:cantSplit/>
        </w:trPr>
        <w:tc>
          <w:tcPr>
            <w:tcW w:w="1662" w:type="dxa"/>
          </w:tcPr>
          <w:p w14:paraId="1A8397C2" w14:textId="77777777" w:rsidR="00AE75D1" w:rsidRPr="009F362F" w:rsidRDefault="00AE75D1" w:rsidP="006B06D1">
            <w:pPr>
              <w:pStyle w:val="TableText"/>
            </w:pPr>
            <w:r w:rsidRPr="009F362F">
              <w:t xml:space="preserve">North </w:t>
            </w:r>
            <w:r w:rsidR="006B06D1" w:rsidRPr="009F362F">
              <w:t xml:space="preserve">and south </w:t>
            </w:r>
            <w:r w:rsidRPr="009F362F">
              <w:t xml:space="preserve">bank </w:t>
            </w:r>
            <w:r w:rsidR="006B06D1" w:rsidRPr="009F362F">
              <w:t xml:space="preserve">of </w:t>
            </w:r>
            <w:r w:rsidRPr="009F362F">
              <w:t>Yarra River; Alexandra Gardens and bike path; Queen Victoria Gardens; Kings Domain</w:t>
            </w:r>
          </w:p>
        </w:tc>
        <w:tc>
          <w:tcPr>
            <w:tcW w:w="2408" w:type="dxa"/>
          </w:tcPr>
          <w:p w14:paraId="45619AA9" w14:textId="77777777" w:rsidR="00AE75D1" w:rsidRPr="009F362F" w:rsidRDefault="00AE75D1" w:rsidP="00D7669F">
            <w:pPr>
              <w:pStyle w:val="TableBullet1"/>
              <w:numPr>
                <w:ilvl w:val="0"/>
                <w:numId w:val="0"/>
              </w:numPr>
            </w:pPr>
            <w:r w:rsidRPr="009F362F">
              <w:t>Negligible to minor impact</w:t>
            </w:r>
          </w:p>
        </w:tc>
        <w:tc>
          <w:tcPr>
            <w:tcW w:w="3345" w:type="dxa"/>
          </w:tcPr>
          <w:p w14:paraId="4C770D2D" w14:textId="19F4B5C0" w:rsidR="00AE75D1" w:rsidRPr="009F362F" w:rsidRDefault="009645D6" w:rsidP="001A0C93">
            <w:pPr>
              <w:pStyle w:val="TableText"/>
            </w:pPr>
            <w:r w:rsidRPr="009F362F">
              <w:t xml:space="preserve">Impact Management: </w:t>
            </w:r>
            <w:r w:rsidR="00C345C9">
              <w:t>s</w:t>
            </w:r>
            <w:r w:rsidR="00AE75D1" w:rsidRPr="009F362F">
              <w:t xml:space="preserve">ites to be reinstated on </w:t>
            </w:r>
            <w:r w:rsidR="00F73DC0" w:rsidRPr="009F362F">
              <w:t>completion of works if required</w:t>
            </w:r>
          </w:p>
        </w:tc>
      </w:tr>
      <w:tr w:rsidR="00AE75D1" w:rsidRPr="009F362F" w14:paraId="7119D2F8" w14:textId="77777777" w:rsidTr="00CA20E6">
        <w:trPr>
          <w:cantSplit/>
        </w:trPr>
        <w:tc>
          <w:tcPr>
            <w:tcW w:w="1662" w:type="dxa"/>
          </w:tcPr>
          <w:p w14:paraId="7AE5AF55" w14:textId="77777777" w:rsidR="00AE75D1" w:rsidRPr="009F362F" w:rsidRDefault="00AE75D1" w:rsidP="006B06D1">
            <w:pPr>
              <w:pStyle w:val="TableText"/>
            </w:pPr>
            <w:r w:rsidRPr="009F362F">
              <w:t xml:space="preserve">Tom’s Block (for </w:t>
            </w:r>
            <w:r w:rsidR="006B06D1" w:rsidRPr="009F362F">
              <w:t>o</w:t>
            </w:r>
            <w:r w:rsidRPr="009F362F">
              <w:t xml:space="preserve">ver </w:t>
            </w:r>
            <w:proofErr w:type="spellStart"/>
            <w:r w:rsidRPr="009F362F">
              <w:t>CityLink</w:t>
            </w:r>
            <w:proofErr w:type="spellEnd"/>
            <w:r w:rsidRPr="009F362F">
              <w:t xml:space="preserve"> </w:t>
            </w:r>
            <w:r w:rsidR="006B06D1" w:rsidRPr="009F362F">
              <w:t>c</w:t>
            </w:r>
            <w:r w:rsidRPr="009F362F">
              <w:t xml:space="preserve">rossing </w:t>
            </w:r>
            <w:r w:rsidR="006B06D1" w:rsidRPr="009F362F">
              <w:t>o</w:t>
            </w:r>
            <w:r w:rsidRPr="009F362F">
              <w:t>ption)</w:t>
            </w:r>
          </w:p>
        </w:tc>
        <w:tc>
          <w:tcPr>
            <w:tcW w:w="2408" w:type="dxa"/>
          </w:tcPr>
          <w:p w14:paraId="588436E7" w14:textId="77777777" w:rsidR="00AE75D1" w:rsidRPr="009F362F" w:rsidRDefault="00AE75D1" w:rsidP="00D7669F">
            <w:pPr>
              <w:pStyle w:val="TableBullet1"/>
              <w:numPr>
                <w:ilvl w:val="0"/>
                <w:numId w:val="0"/>
              </w:numPr>
            </w:pPr>
            <w:r w:rsidRPr="009F362F">
              <w:t>Moderate to severe impact</w:t>
            </w:r>
          </w:p>
        </w:tc>
        <w:tc>
          <w:tcPr>
            <w:tcW w:w="3345" w:type="dxa"/>
          </w:tcPr>
          <w:p w14:paraId="633B32D4" w14:textId="5BED3AD3" w:rsidR="00AE75D1" w:rsidRPr="009F362F" w:rsidRDefault="009645D6" w:rsidP="001A0C93">
            <w:pPr>
              <w:pStyle w:val="TableText"/>
            </w:pPr>
            <w:r w:rsidRPr="009F362F">
              <w:t xml:space="preserve">Impact Management: </w:t>
            </w:r>
            <w:r w:rsidR="00C345C9">
              <w:t>s</w:t>
            </w:r>
            <w:r w:rsidR="00AE75D1" w:rsidRPr="009F362F">
              <w:t>ites to be re</w:t>
            </w:r>
            <w:r w:rsidR="00F73DC0" w:rsidRPr="009F362F">
              <w:t>mediated on completion of works</w:t>
            </w:r>
          </w:p>
        </w:tc>
      </w:tr>
    </w:tbl>
    <w:p w14:paraId="75E3C722" w14:textId="77777777" w:rsidR="008D0829" w:rsidRPr="009F362F" w:rsidRDefault="00AB528B" w:rsidP="0051556B">
      <w:pPr>
        <w:pStyle w:val="Caption"/>
      </w:pPr>
      <w:r w:rsidRPr="009F362F">
        <w:lastRenderedPageBreak/>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4C7110">
        <w:fldChar w:fldCharType="begin"/>
      </w:r>
      <w:r w:rsidR="004C7110">
        <w:instrText xml:space="preserve"> SEQ Table \* ARABIC \s 1 </w:instrText>
      </w:r>
      <w:r w:rsidR="004C7110">
        <w:fldChar w:fldCharType="separate"/>
      </w:r>
      <w:proofErr w:type="gramStart"/>
      <w:r w:rsidR="00C22C03">
        <w:rPr>
          <w:noProof/>
        </w:rPr>
        <w:t>8</w:t>
      </w:r>
      <w:r w:rsidR="004C7110">
        <w:rPr>
          <w:noProof/>
        </w:rPr>
        <w:fldChar w:fldCharType="end"/>
      </w:r>
      <w:r w:rsidR="00401070" w:rsidRPr="009F362F">
        <w:tab/>
      </w:r>
      <w:r w:rsidR="008D0829" w:rsidRPr="009F362F">
        <w:t>Tunnel</w:t>
      </w:r>
      <w:r w:rsidR="00507CDA" w:rsidRPr="009F362F">
        <w:t xml:space="preserve"> </w:t>
      </w:r>
      <w:r w:rsidR="008D0829" w:rsidRPr="009F362F">
        <w:t>s</w:t>
      </w:r>
      <w:r w:rsidR="00507CDA" w:rsidRPr="009F362F">
        <w:t>ector</w:t>
      </w:r>
      <w:proofErr w:type="gramEnd"/>
      <w:r w:rsidR="00507CDA" w:rsidRPr="009F362F">
        <w:t xml:space="preserve"> 6</w:t>
      </w:r>
      <w:r w:rsidR="008D0829" w:rsidRPr="009F362F">
        <w:t xml:space="preserve">: Domain </w:t>
      </w:r>
      <w:r w:rsidR="00507CDA" w:rsidRPr="009F362F">
        <w:t>s</w:t>
      </w:r>
      <w:r w:rsidR="008D0829" w:rsidRPr="009F362F">
        <w:t>tation to Eastern Portal</w:t>
      </w:r>
    </w:p>
    <w:tbl>
      <w:tblPr>
        <w:tblStyle w:val="MainTableStyle"/>
        <w:tblW w:w="0" w:type="auto"/>
        <w:tblLayout w:type="fixed"/>
        <w:tblLook w:val="0420" w:firstRow="1" w:lastRow="0" w:firstColumn="0" w:lastColumn="0" w:noHBand="0" w:noVBand="1"/>
      </w:tblPr>
      <w:tblGrid>
        <w:gridCol w:w="1662"/>
        <w:gridCol w:w="2394"/>
        <w:gridCol w:w="3359"/>
      </w:tblGrid>
      <w:tr w:rsidR="00180D5D" w:rsidRPr="009F362F" w14:paraId="76E2C1DA" w14:textId="77777777" w:rsidTr="00CA20E6">
        <w:trPr>
          <w:cnfStyle w:val="100000000000" w:firstRow="1" w:lastRow="0" w:firstColumn="0" w:lastColumn="0" w:oddVBand="0" w:evenVBand="0" w:oddHBand="0" w:evenHBand="0" w:firstRowFirstColumn="0" w:firstRowLastColumn="0" w:lastRowFirstColumn="0" w:lastRowLastColumn="0"/>
        </w:trPr>
        <w:tc>
          <w:tcPr>
            <w:tcW w:w="1662" w:type="dxa"/>
          </w:tcPr>
          <w:p w14:paraId="3E5B6B1F" w14:textId="77777777" w:rsidR="00401070" w:rsidRPr="009F362F" w:rsidRDefault="00401070" w:rsidP="0051556B">
            <w:pPr>
              <w:pStyle w:val="TableText"/>
            </w:pPr>
            <w:r w:rsidRPr="009F362F">
              <w:t>Asset</w:t>
            </w:r>
          </w:p>
        </w:tc>
        <w:tc>
          <w:tcPr>
            <w:tcW w:w="2394" w:type="dxa"/>
          </w:tcPr>
          <w:p w14:paraId="54296332" w14:textId="77777777" w:rsidR="00401070" w:rsidRPr="009F362F" w:rsidRDefault="00401070" w:rsidP="0051556B">
            <w:pPr>
              <w:pStyle w:val="TableText"/>
            </w:pPr>
            <w:r w:rsidRPr="009F362F">
              <w:t>Preliminary assessment findings</w:t>
            </w:r>
          </w:p>
        </w:tc>
        <w:tc>
          <w:tcPr>
            <w:tcW w:w="3359" w:type="dxa"/>
          </w:tcPr>
          <w:p w14:paraId="52CF5452" w14:textId="77777777" w:rsidR="00401070" w:rsidRPr="009F362F" w:rsidRDefault="009645D6" w:rsidP="0051556B">
            <w:pPr>
              <w:pStyle w:val="TableText"/>
            </w:pPr>
            <w:r w:rsidRPr="009F362F">
              <w:t>Potential Mitigations</w:t>
            </w:r>
          </w:p>
        </w:tc>
      </w:tr>
      <w:tr w:rsidR="00401070" w:rsidRPr="009F362F" w14:paraId="7DEFCD03" w14:textId="77777777" w:rsidTr="00647FC3">
        <w:trPr>
          <w:cantSplit/>
        </w:trPr>
        <w:tc>
          <w:tcPr>
            <w:tcW w:w="7415" w:type="dxa"/>
            <w:gridSpan w:val="3"/>
            <w:shd w:val="clear" w:color="auto" w:fill="F2F2F2" w:themeFill="background1" w:themeFillShade="F2"/>
          </w:tcPr>
          <w:p w14:paraId="7433AFE5" w14:textId="77777777" w:rsidR="00401070" w:rsidRPr="009F362F" w:rsidRDefault="00401070" w:rsidP="0051556B">
            <w:pPr>
              <w:pStyle w:val="TableText"/>
              <w:keepNext/>
              <w:keepLines/>
              <w:rPr>
                <w:rStyle w:val="CharacterStyle-Bold"/>
              </w:rPr>
            </w:pPr>
            <w:r w:rsidRPr="009F362F">
              <w:rPr>
                <w:rStyle w:val="CharacterStyle-Bold"/>
              </w:rPr>
              <w:t>Buildings</w:t>
            </w:r>
          </w:p>
        </w:tc>
      </w:tr>
      <w:tr w:rsidR="00507CDA" w:rsidRPr="009F362F" w14:paraId="3D649929" w14:textId="77777777" w:rsidTr="00CA20E6">
        <w:trPr>
          <w:cantSplit/>
        </w:trPr>
        <w:tc>
          <w:tcPr>
            <w:tcW w:w="1662" w:type="dxa"/>
            <w:vMerge w:val="restart"/>
          </w:tcPr>
          <w:p w14:paraId="7398F0C9" w14:textId="77777777" w:rsidR="00507CDA" w:rsidRPr="009F362F" w:rsidRDefault="00507CDA" w:rsidP="0051556B">
            <w:pPr>
              <w:pStyle w:val="TableText"/>
              <w:keepNext/>
            </w:pPr>
            <w:r w:rsidRPr="009F362F">
              <w:t xml:space="preserve">Typical for the area </w:t>
            </w:r>
          </w:p>
        </w:tc>
        <w:tc>
          <w:tcPr>
            <w:tcW w:w="2394" w:type="dxa"/>
          </w:tcPr>
          <w:p w14:paraId="4D5A433C" w14:textId="77777777" w:rsidR="00180D5D" w:rsidRPr="009F362F" w:rsidRDefault="00507CDA" w:rsidP="0051556B">
            <w:pPr>
              <w:pStyle w:val="TableText"/>
              <w:keepNext/>
            </w:pPr>
            <w:r w:rsidRPr="009F362F">
              <w:t xml:space="preserve">Reinforced concrete tall buildings: </w:t>
            </w:r>
          </w:p>
          <w:p w14:paraId="1AD22426" w14:textId="12CD99A6" w:rsidR="00507CDA" w:rsidRPr="009F362F" w:rsidRDefault="00507CDA" w:rsidP="0051556B">
            <w:pPr>
              <w:pStyle w:val="TableBullet1"/>
              <w:keepNext/>
            </w:pPr>
            <w:r w:rsidRPr="009F362F">
              <w:t>Negligible to minor impact</w:t>
            </w:r>
          </w:p>
        </w:tc>
        <w:tc>
          <w:tcPr>
            <w:tcW w:w="3359" w:type="dxa"/>
          </w:tcPr>
          <w:p w14:paraId="0AC186FF" w14:textId="36F693B5" w:rsidR="00507CDA" w:rsidRPr="009F362F" w:rsidRDefault="009645D6" w:rsidP="00023AA7">
            <w:pPr>
              <w:pStyle w:val="TableText"/>
              <w:keepNext/>
            </w:pPr>
            <w:r w:rsidRPr="009F362F">
              <w:t xml:space="preserve">Impact Management: </w:t>
            </w:r>
            <w:r w:rsidR="00C345C9">
              <w:t>f</w:t>
            </w:r>
            <w:r w:rsidR="00507CDA" w:rsidRPr="009F362F">
              <w:t xml:space="preserve">ine cracks could be treated during normal </w:t>
            </w:r>
            <w:r w:rsidR="0075186A" w:rsidRPr="009F362F">
              <w:t>decoration</w:t>
            </w:r>
          </w:p>
        </w:tc>
      </w:tr>
      <w:tr w:rsidR="00507CDA" w:rsidRPr="009F362F" w14:paraId="497FBC8B" w14:textId="77777777" w:rsidTr="00CA20E6">
        <w:trPr>
          <w:cantSplit/>
        </w:trPr>
        <w:tc>
          <w:tcPr>
            <w:tcW w:w="1662" w:type="dxa"/>
            <w:vMerge/>
          </w:tcPr>
          <w:p w14:paraId="5754A065" w14:textId="77777777" w:rsidR="00507CDA" w:rsidRPr="009F362F" w:rsidRDefault="00507CDA" w:rsidP="0051556B">
            <w:pPr>
              <w:pStyle w:val="TableText"/>
              <w:keepNext/>
            </w:pPr>
          </w:p>
        </w:tc>
        <w:tc>
          <w:tcPr>
            <w:tcW w:w="2394" w:type="dxa"/>
          </w:tcPr>
          <w:p w14:paraId="649A2F1C" w14:textId="77777777" w:rsidR="00162C3B" w:rsidRPr="009F362F" w:rsidRDefault="00162C3B" w:rsidP="0051556B">
            <w:pPr>
              <w:pStyle w:val="TableText"/>
              <w:keepNext/>
            </w:pPr>
            <w:r w:rsidRPr="009F362F">
              <w:t>Masonry and rendered brick residential buildings:</w:t>
            </w:r>
          </w:p>
          <w:p w14:paraId="0A0E3F02" w14:textId="12F9A526" w:rsidR="00180D5D" w:rsidRPr="009F362F" w:rsidRDefault="00162C3B" w:rsidP="0051556B">
            <w:pPr>
              <w:pStyle w:val="TableBullet1"/>
              <w:keepNext/>
            </w:pPr>
            <w:r w:rsidRPr="009F362F">
              <w:t>Minor impact</w:t>
            </w:r>
          </w:p>
        </w:tc>
        <w:tc>
          <w:tcPr>
            <w:tcW w:w="3359" w:type="dxa"/>
          </w:tcPr>
          <w:p w14:paraId="5F93F08A" w14:textId="2C8D658A" w:rsidR="00507CDA" w:rsidRPr="009F362F" w:rsidRDefault="009645D6">
            <w:pPr>
              <w:pStyle w:val="TableText"/>
              <w:keepNext/>
            </w:pPr>
            <w:r w:rsidRPr="009F362F">
              <w:t xml:space="preserve">Impact Management: </w:t>
            </w:r>
            <w:r w:rsidR="00C345C9">
              <w:t>c</w:t>
            </w:r>
            <w:r w:rsidR="00C345C9" w:rsidRPr="009F362F">
              <w:t xml:space="preserve">racks </w:t>
            </w:r>
            <w:r w:rsidR="0037511D" w:rsidRPr="009F362F">
              <w:t>c</w:t>
            </w:r>
            <w:r w:rsidR="00180D5D" w:rsidRPr="009F362F">
              <w:t xml:space="preserve">ould be </w:t>
            </w:r>
            <w:r w:rsidR="0037511D" w:rsidRPr="009F362F">
              <w:t xml:space="preserve">filled. </w:t>
            </w:r>
            <w:r w:rsidR="00180D5D" w:rsidRPr="009F362F">
              <w:t>Repointing may be required of external cra</w:t>
            </w:r>
            <w:r w:rsidR="0075186A" w:rsidRPr="009F362F">
              <w:t>cks to ensure weather-tightness</w:t>
            </w:r>
          </w:p>
        </w:tc>
      </w:tr>
      <w:tr w:rsidR="00180D5D" w:rsidRPr="009F362F" w14:paraId="6C92017D" w14:textId="77777777" w:rsidTr="00CA20E6">
        <w:trPr>
          <w:cantSplit/>
        </w:trPr>
        <w:tc>
          <w:tcPr>
            <w:tcW w:w="1662" w:type="dxa"/>
          </w:tcPr>
          <w:p w14:paraId="4470F53D" w14:textId="77777777" w:rsidR="00401070" w:rsidRPr="009F362F" w:rsidRDefault="00401070" w:rsidP="0051556B">
            <w:pPr>
              <w:pStyle w:val="TableText"/>
              <w:keepNext/>
            </w:pPr>
            <w:r w:rsidRPr="009F362F">
              <w:t>Heritage buildings</w:t>
            </w:r>
          </w:p>
        </w:tc>
        <w:tc>
          <w:tcPr>
            <w:tcW w:w="2394" w:type="dxa"/>
          </w:tcPr>
          <w:p w14:paraId="3C7D0FB5" w14:textId="4FD3CDD3" w:rsidR="00401070" w:rsidRPr="009F362F" w:rsidRDefault="00401070" w:rsidP="00D7669F">
            <w:pPr>
              <w:pStyle w:val="TableBullet1"/>
              <w:numPr>
                <w:ilvl w:val="0"/>
                <w:numId w:val="0"/>
              </w:numPr>
            </w:pPr>
            <w:r w:rsidRPr="009F362F">
              <w:t>Negligible to minor impact</w:t>
            </w:r>
          </w:p>
        </w:tc>
        <w:tc>
          <w:tcPr>
            <w:tcW w:w="3359" w:type="dxa"/>
          </w:tcPr>
          <w:p w14:paraId="24D077D6" w14:textId="477D305B" w:rsidR="00401070" w:rsidRPr="009F362F" w:rsidRDefault="009645D6">
            <w:pPr>
              <w:pStyle w:val="TableText"/>
              <w:keepNext/>
            </w:pPr>
            <w:r w:rsidRPr="009F362F">
              <w:t xml:space="preserve">Impact Management: </w:t>
            </w:r>
            <w:r w:rsidR="00C345C9">
              <w:t>f</w:t>
            </w:r>
            <w:r w:rsidR="00401070" w:rsidRPr="009F362F">
              <w:t>ine cracks are easily t</w:t>
            </w:r>
            <w:r w:rsidR="0075186A" w:rsidRPr="009F362F">
              <w:t>reated during normal decoration</w:t>
            </w:r>
          </w:p>
        </w:tc>
      </w:tr>
      <w:tr w:rsidR="00180D5D" w:rsidRPr="009F362F" w14:paraId="4391BBBB" w14:textId="77777777" w:rsidTr="00CA20E6">
        <w:trPr>
          <w:cantSplit/>
        </w:trPr>
        <w:tc>
          <w:tcPr>
            <w:tcW w:w="1662" w:type="dxa"/>
          </w:tcPr>
          <w:p w14:paraId="385013D1" w14:textId="77777777" w:rsidR="00401070" w:rsidRPr="009F362F" w:rsidRDefault="00401070" w:rsidP="001A0C93">
            <w:pPr>
              <w:pStyle w:val="TableText"/>
            </w:pPr>
            <w:r w:rsidRPr="009F362F">
              <w:t>Approved developments</w:t>
            </w:r>
          </w:p>
        </w:tc>
        <w:tc>
          <w:tcPr>
            <w:tcW w:w="2394" w:type="dxa"/>
          </w:tcPr>
          <w:p w14:paraId="7315190E" w14:textId="162EB8BF" w:rsidR="00401070" w:rsidRPr="009F362F" w:rsidRDefault="00401070" w:rsidP="00D7669F">
            <w:pPr>
              <w:pStyle w:val="TableBullet1"/>
              <w:numPr>
                <w:ilvl w:val="0"/>
                <w:numId w:val="0"/>
              </w:numPr>
            </w:pPr>
            <w:r w:rsidRPr="009F362F">
              <w:t>Negligible to minor impact</w:t>
            </w:r>
          </w:p>
        </w:tc>
        <w:tc>
          <w:tcPr>
            <w:tcW w:w="3359" w:type="dxa"/>
          </w:tcPr>
          <w:p w14:paraId="0B6F3004" w14:textId="28B4E901" w:rsidR="00401070" w:rsidRPr="009F362F" w:rsidRDefault="009645D6" w:rsidP="00023AA7">
            <w:pPr>
              <w:pStyle w:val="TableText"/>
            </w:pPr>
            <w:r w:rsidRPr="009F362F">
              <w:t xml:space="preserve">Impact Management: </w:t>
            </w:r>
            <w:r w:rsidR="00C345C9">
              <w:t>f</w:t>
            </w:r>
            <w:r w:rsidR="00401070" w:rsidRPr="009F362F">
              <w:t xml:space="preserve">ine cracks </w:t>
            </w:r>
            <w:r w:rsidR="00C44ABC" w:rsidRPr="009F362F">
              <w:t xml:space="preserve">could be </w:t>
            </w:r>
            <w:r w:rsidR="00401070" w:rsidRPr="009F362F">
              <w:t>t</w:t>
            </w:r>
            <w:r w:rsidR="0075186A" w:rsidRPr="009F362F">
              <w:t>reated during normal decoration</w:t>
            </w:r>
          </w:p>
        </w:tc>
      </w:tr>
      <w:tr w:rsidR="00401070" w:rsidRPr="009F362F" w14:paraId="32E8FB7E" w14:textId="77777777" w:rsidTr="00647FC3">
        <w:trPr>
          <w:cantSplit/>
        </w:trPr>
        <w:tc>
          <w:tcPr>
            <w:tcW w:w="7415" w:type="dxa"/>
            <w:gridSpan w:val="3"/>
            <w:shd w:val="clear" w:color="auto" w:fill="F2F2F2" w:themeFill="background1" w:themeFillShade="F2"/>
          </w:tcPr>
          <w:p w14:paraId="48DBCA34" w14:textId="77777777" w:rsidR="00401070" w:rsidRPr="009F362F" w:rsidRDefault="00401070" w:rsidP="00647FC3">
            <w:pPr>
              <w:pStyle w:val="TableText"/>
              <w:keepNext/>
              <w:keepLines/>
              <w:rPr>
                <w:rStyle w:val="CharacterStyle-Bold"/>
              </w:rPr>
            </w:pPr>
            <w:r w:rsidRPr="009F362F">
              <w:rPr>
                <w:rStyle w:val="CharacterStyle-Bold"/>
              </w:rPr>
              <w:t>Civil infrastructure</w:t>
            </w:r>
          </w:p>
        </w:tc>
      </w:tr>
      <w:tr w:rsidR="00180D5D" w:rsidRPr="009F362F" w14:paraId="4CE9D904" w14:textId="77777777" w:rsidTr="00CA20E6">
        <w:trPr>
          <w:cantSplit/>
        </w:trPr>
        <w:tc>
          <w:tcPr>
            <w:tcW w:w="1662" w:type="dxa"/>
          </w:tcPr>
          <w:p w14:paraId="2F04D901" w14:textId="77777777" w:rsidR="00401070" w:rsidRPr="009F362F" w:rsidRDefault="00401070" w:rsidP="00647FC3">
            <w:pPr>
              <w:pStyle w:val="TableText"/>
              <w:keepNext/>
            </w:pPr>
            <w:r w:rsidRPr="009F362F">
              <w:t>Road</w:t>
            </w:r>
          </w:p>
        </w:tc>
        <w:tc>
          <w:tcPr>
            <w:tcW w:w="2394" w:type="dxa"/>
          </w:tcPr>
          <w:p w14:paraId="6805D919" w14:textId="77777777" w:rsidR="00401070" w:rsidRPr="009F362F" w:rsidRDefault="00401070" w:rsidP="00D7669F">
            <w:pPr>
              <w:pStyle w:val="TableBullet1"/>
              <w:numPr>
                <w:ilvl w:val="0"/>
                <w:numId w:val="0"/>
              </w:numPr>
            </w:pPr>
            <w:r w:rsidRPr="009F362F">
              <w:t>Negligible impact</w:t>
            </w:r>
          </w:p>
        </w:tc>
        <w:tc>
          <w:tcPr>
            <w:tcW w:w="3359" w:type="dxa"/>
          </w:tcPr>
          <w:p w14:paraId="436676D6" w14:textId="77777777" w:rsidR="00401070" w:rsidRPr="009F362F" w:rsidRDefault="009645D6" w:rsidP="00647FC3">
            <w:pPr>
              <w:pStyle w:val="TableText"/>
              <w:keepNext/>
            </w:pPr>
            <w:r w:rsidRPr="009F362F">
              <w:t>-</w:t>
            </w:r>
          </w:p>
        </w:tc>
      </w:tr>
      <w:tr w:rsidR="00180D5D" w:rsidRPr="009F362F" w14:paraId="5C64D6AC" w14:textId="77777777" w:rsidTr="00CA20E6">
        <w:trPr>
          <w:cantSplit/>
        </w:trPr>
        <w:tc>
          <w:tcPr>
            <w:tcW w:w="1662" w:type="dxa"/>
          </w:tcPr>
          <w:p w14:paraId="42375029" w14:textId="77777777" w:rsidR="00401070" w:rsidRPr="009F362F" w:rsidRDefault="00401070" w:rsidP="00112A88">
            <w:pPr>
              <w:pStyle w:val="TableText"/>
            </w:pPr>
            <w:r w:rsidRPr="009F362F">
              <w:t>Tram</w:t>
            </w:r>
            <w:r w:rsidR="00C0283F" w:rsidRPr="009F362F">
              <w:t xml:space="preserve"> line</w:t>
            </w:r>
            <w:r w:rsidRPr="009F362F">
              <w:t>s</w:t>
            </w:r>
          </w:p>
        </w:tc>
        <w:tc>
          <w:tcPr>
            <w:tcW w:w="2394" w:type="dxa"/>
          </w:tcPr>
          <w:p w14:paraId="5F0B0956" w14:textId="77777777" w:rsidR="00C0283F" w:rsidRPr="009F362F" w:rsidRDefault="00401070" w:rsidP="00D7669F">
            <w:pPr>
              <w:pStyle w:val="TableBullet1"/>
              <w:numPr>
                <w:ilvl w:val="0"/>
                <w:numId w:val="0"/>
              </w:numPr>
            </w:pPr>
            <w:r w:rsidRPr="009F362F">
              <w:t>Negligible impact</w:t>
            </w:r>
            <w:r w:rsidR="00863084" w:rsidRPr="009F362F">
              <w:t>:</w:t>
            </w:r>
          </w:p>
          <w:p w14:paraId="45721D48" w14:textId="77777777" w:rsidR="00401070" w:rsidRPr="009F362F" w:rsidRDefault="00C0283F" w:rsidP="00D7669F">
            <w:pPr>
              <w:pStyle w:val="TableBullet1"/>
              <w:keepNext/>
            </w:pPr>
            <w:r w:rsidRPr="009F362F">
              <w:t>Toorak Road and Marne Street junction to Toorak Road and Avoca Street junction</w:t>
            </w:r>
          </w:p>
        </w:tc>
        <w:tc>
          <w:tcPr>
            <w:tcW w:w="3359" w:type="dxa"/>
          </w:tcPr>
          <w:p w14:paraId="45DA225B" w14:textId="77777777" w:rsidR="00401070" w:rsidRPr="009F362F" w:rsidRDefault="009645D6" w:rsidP="00C0283F">
            <w:pPr>
              <w:pStyle w:val="TableText"/>
            </w:pPr>
            <w:r w:rsidRPr="009F362F">
              <w:t>-</w:t>
            </w:r>
          </w:p>
        </w:tc>
      </w:tr>
      <w:tr w:rsidR="00180D5D" w:rsidRPr="009F362F" w14:paraId="11A90738" w14:textId="77777777" w:rsidTr="00CA20E6">
        <w:trPr>
          <w:cantSplit/>
        </w:trPr>
        <w:tc>
          <w:tcPr>
            <w:tcW w:w="1662" w:type="dxa"/>
          </w:tcPr>
          <w:p w14:paraId="238C679E" w14:textId="77777777" w:rsidR="00401070" w:rsidRPr="009F362F" w:rsidRDefault="00401070" w:rsidP="001A0C93">
            <w:pPr>
              <w:pStyle w:val="TableText"/>
            </w:pPr>
            <w:r w:rsidRPr="009F362F">
              <w:t>Utilities</w:t>
            </w:r>
          </w:p>
        </w:tc>
        <w:tc>
          <w:tcPr>
            <w:tcW w:w="2394" w:type="dxa"/>
          </w:tcPr>
          <w:p w14:paraId="5C6FD7C9" w14:textId="77777777" w:rsidR="00401070" w:rsidRPr="009F362F" w:rsidRDefault="00401070" w:rsidP="00D7669F">
            <w:pPr>
              <w:pStyle w:val="TableBullet1"/>
              <w:numPr>
                <w:ilvl w:val="0"/>
                <w:numId w:val="0"/>
              </w:numPr>
            </w:pPr>
            <w:r w:rsidRPr="009F362F">
              <w:t>Negligible to minor impact</w:t>
            </w:r>
            <w:r w:rsidR="00863084" w:rsidRPr="009F362F">
              <w:t>:</w:t>
            </w:r>
          </w:p>
          <w:p w14:paraId="49B62D7C" w14:textId="77777777" w:rsidR="00162C3B" w:rsidRPr="009F362F" w:rsidRDefault="00162C3B" w:rsidP="00D7669F">
            <w:pPr>
              <w:pStyle w:val="TableBullet1"/>
              <w:keepNext/>
            </w:pPr>
            <w:r w:rsidRPr="009F362F">
              <w:t>Walsh Street water main and services on St Kilda Road and Toorak Road</w:t>
            </w:r>
          </w:p>
        </w:tc>
        <w:tc>
          <w:tcPr>
            <w:tcW w:w="3359" w:type="dxa"/>
          </w:tcPr>
          <w:p w14:paraId="6CFBC45D" w14:textId="77777777" w:rsidR="00401070" w:rsidRPr="009F362F" w:rsidRDefault="009645D6" w:rsidP="001A0C93">
            <w:pPr>
              <w:pStyle w:val="TableText"/>
            </w:pPr>
            <w:r w:rsidRPr="009F362F">
              <w:t>-</w:t>
            </w:r>
          </w:p>
        </w:tc>
      </w:tr>
      <w:tr w:rsidR="00401070" w:rsidRPr="009F362F" w14:paraId="745AA15F" w14:textId="77777777" w:rsidTr="00647FC3">
        <w:trPr>
          <w:cantSplit/>
        </w:trPr>
        <w:tc>
          <w:tcPr>
            <w:tcW w:w="7415" w:type="dxa"/>
            <w:gridSpan w:val="3"/>
            <w:shd w:val="clear" w:color="auto" w:fill="F2F2F2" w:themeFill="background1" w:themeFillShade="F2"/>
          </w:tcPr>
          <w:p w14:paraId="1C86A452" w14:textId="77777777" w:rsidR="00401070" w:rsidRPr="009F362F" w:rsidRDefault="00401070" w:rsidP="00647FC3">
            <w:pPr>
              <w:pStyle w:val="TableText"/>
              <w:keepNext/>
              <w:keepLines/>
              <w:rPr>
                <w:rStyle w:val="CharacterStyle-Bold"/>
              </w:rPr>
            </w:pPr>
            <w:r w:rsidRPr="009F362F">
              <w:rPr>
                <w:rStyle w:val="CharacterStyle-Bold"/>
              </w:rPr>
              <w:t>Parkland and waterways</w:t>
            </w:r>
          </w:p>
        </w:tc>
      </w:tr>
      <w:tr w:rsidR="00180D5D" w:rsidRPr="009F362F" w14:paraId="38928D70" w14:textId="77777777" w:rsidTr="00CA20E6">
        <w:trPr>
          <w:cantSplit/>
        </w:trPr>
        <w:tc>
          <w:tcPr>
            <w:tcW w:w="1662" w:type="dxa"/>
          </w:tcPr>
          <w:p w14:paraId="53EDB392" w14:textId="77777777" w:rsidR="00401070" w:rsidRPr="009F362F" w:rsidRDefault="00401070" w:rsidP="001A0C93">
            <w:pPr>
              <w:pStyle w:val="TableText"/>
            </w:pPr>
            <w:r w:rsidRPr="009F362F">
              <w:t>Fawkner Park – immediately adjacent to construction shaft</w:t>
            </w:r>
          </w:p>
        </w:tc>
        <w:tc>
          <w:tcPr>
            <w:tcW w:w="2394" w:type="dxa"/>
          </w:tcPr>
          <w:p w14:paraId="610EBDD5" w14:textId="77777777" w:rsidR="00401070" w:rsidRPr="009F362F" w:rsidRDefault="00401070" w:rsidP="00863084">
            <w:pPr>
              <w:pStyle w:val="TableBullet1"/>
            </w:pPr>
            <w:r w:rsidRPr="009F362F">
              <w:t>Potential impacts on parklands are anticipated to be minor immediately surrounding the shaft construction site</w:t>
            </w:r>
          </w:p>
        </w:tc>
        <w:tc>
          <w:tcPr>
            <w:tcW w:w="3359" w:type="dxa"/>
          </w:tcPr>
          <w:p w14:paraId="0D956D66" w14:textId="3614D925" w:rsidR="00401070" w:rsidRPr="009F362F" w:rsidRDefault="009645D6">
            <w:pPr>
              <w:pStyle w:val="TableText"/>
            </w:pPr>
            <w:r w:rsidRPr="009F362F">
              <w:t xml:space="preserve">Impact Management: </w:t>
            </w:r>
            <w:r w:rsidR="00C345C9">
              <w:t>s</w:t>
            </w:r>
            <w:r w:rsidR="00401070" w:rsidRPr="009F362F">
              <w:t>ites to be reinsta</w:t>
            </w:r>
            <w:r w:rsidR="00655F0E" w:rsidRPr="009F362F">
              <w:t xml:space="preserve">ted on completion of </w:t>
            </w:r>
            <w:r w:rsidR="00C345C9">
              <w:t>Melbourne Metro</w:t>
            </w:r>
            <w:r w:rsidR="00C345C9" w:rsidRPr="009F362F">
              <w:t xml:space="preserve"> </w:t>
            </w:r>
            <w:r w:rsidR="00655F0E" w:rsidRPr="009F362F">
              <w:t>works</w:t>
            </w:r>
          </w:p>
        </w:tc>
      </w:tr>
      <w:tr w:rsidR="00180D5D" w:rsidRPr="009F362F" w14:paraId="334F3EE1" w14:textId="77777777" w:rsidTr="00CA20E6">
        <w:trPr>
          <w:cantSplit/>
        </w:trPr>
        <w:tc>
          <w:tcPr>
            <w:tcW w:w="1662" w:type="dxa"/>
          </w:tcPr>
          <w:p w14:paraId="6948E20B" w14:textId="77777777" w:rsidR="00401070" w:rsidRPr="009F362F" w:rsidRDefault="00401070" w:rsidP="00401070">
            <w:pPr>
              <w:pStyle w:val="TableText"/>
            </w:pPr>
            <w:r w:rsidRPr="009F362F">
              <w:t>Fawkner Park – elsewhere</w:t>
            </w:r>
          </w:p>
        </w:tc>
        <w:tc>
          <w:tcPr>
            <w:tcW w:w="2394" w:type="dxa"/>
          </w:tcPr>
          <w:p w14:paraId="2C14B077" w14:textId="77777777" w:rsidR="00401070" w:rsidRPr="009F362F" w:rsidRDefault="00401070" w:rsidP="00863084">
            <w:pPr>
              <w:pStyle w:val="TableBullet1"/>
            </w:pPr>
            <w:r w:rsidRPr="009F362F">
              <w:t>Negligible impact</w:t>
            </w:r>
          </w:p>
        </w:tc>
        <w:tc>
          <w:tcPr>
            <w:tcW w:w="3359" w:type="dxa"/>
          </w:tcPr>
          <w:p w14:paraId="30C2915C" w14:textId="58DB418C" w:rsidR="00401070" w:rsidRPr="009F362F" w:rsidRDefault="009645D6" w:rsidP="00E10FEB">
            <w:pPr>
              <w:pStyle w:val="TableText"/>
            </w:pPr>
            <w:r w:rsidRPr="009F362F">
              <w:t xml:space="preserve">Impact Management: </w:t>
            </w:r>
            <w:r w:rsidR="00C345C9">
              <w:t>s</w:t>
            </w:r>
            <w:r w:rsidR="00401070" w:rsidRPr="009F362F">
              <w:t>ites to be reinstated on completion of works, if required</w:t>
            </w:r>
          </w:p>
        </w:tc>
      </w:tr>
    </w:tbl>
    <w:p w14:paraId="022C0A05" w14:textId="77777777" w:rsidR="008D0829" w:rsidRPr="009F362F" w:rsidRDefault="00CC41F7" w:rsidP="00AB528B">
      <w:pPr>
        <w:pStyle w:val="Heading3"/>
      </w:pPr>
      <w:r w:rsidRPr="009F362F">
        <w:lastRenderedPageBreak/>
        <w:t>Alternative Design Options</w:t>
      </w:r>
    </w:p>
    <w:p w14:paraId="6E8911D8" w14:textId="77777777" w:rsidR="008D0829" w:rsidRPr="009F362F" w:rsidRDefault="008D0829" w:rsidP="00401070">
      <w:pPr>
        <w:pStyle w:val="Heading4"/>
      </w:pPr>
      <w:r w:rsidRPr="009F362F">
        <w:t xml:space="preserve">Western Portal </w:t>
      </w:r>
      <w:r w:rsidR="00EC5C42" w:rsidRPr="009F362F">
        <w:t xml:space="preserve">Alternative Design </w:t>
      </w:r>
      <w:r w:rsidRPr="009F362F">
        <w:t>Option</w:t>
      </w:r>
    </w:p>
    <w:p w14:paraId="1B7E75DF" w14:textId="4BF1914F" w:rsidR="008D0829" w:rsidRPr="009F362F" w:rsidRDefault="009F3C15" w:rsidP="005871EF">
      <w:pPr>
        <w:pStyle w:val="BodyText"/>
        <w:keepNext/>
      </w:pPr>
      <w:r w:rsidRPr="009F362F">
        <w:t>Preliminary impact assessment results were c</w:t>
      </w:r>
      <w:r w:rsidR="008D0829" w:rsidRPr="009F362F">
        <w:t xml:space="preserve">omparable to </w:t>
      </w:r>
      <w:r w:rsidRPr="009F362F">
        <w:t xml:space="preserve">the </w:t>
      </w:r>
      <w:r w:rsidR="008D0829" w:rsidRPr="009F362F">
        <w:t xml:space="preserve">ground movement effects around </w:t>
      </w:r>
      <w:r w:rsidRPr="009F362F">
        <w:t xml:space="preserve">the Concept Design </w:t>
      </w:r>
      <w:r w:rsidR="008D0829" w:rsidRPr="009F362F">
        <w:t>portal location.</w:t>
      </w:r>
    </w:p>
    <w:p w14:paraId="5D7CB3DE" w14:textId="77777777" w:rsidR="008D0829" w:rsidRPr="009F362F" w:rsidRDefault="00304F5A" w:rsidP="00401070">
      <w:pPr>
        <w:pStyle w:val="Heading4"/>
      </w:pPr>
      <w:r w:rsidRPr="009F362F">
        <w:t xml:space="preserve">Under </w:t>
      </w:r>
      <w:proofErr w:type="spellStart"/>
      <w:r w:rsidR="008D0829" w:rsidRPr="009F362F">
        <w:t>CityLink</w:t>
      </w:r>
      <w:proofErr w:type="spellEnd"/>
      <w:r w:rsidR="008D0829" w:rsidRPr="009F362F">
        <w:t xml:space="preserve"> Crossing </w:t>
      </w:r>
      <w:r w:rsidR="00EC5C42" w:rsidRPr="009F362F">
        <w:t xml:space="preserve">Alternative Design </w:t>
      </w:r>
      <w:r w:rsidR="008D0829" w:rsidRPr="009F362F">
        <w:t>Option</w:t>
      </w:r>
    </w:p>
    <w:p w14:paraId="140D2CE9" w14:textId="18CDC275" w:rsidR="008D0829" w:rsidRPr="009F362F" w:rsidRDefault="00AB2E32" w:rsidP="008D0829">
      <w:pPr>
        <w:pStyle w:val="BodyText"/>
      </w:pPr>
      <w:r w:rsidRPr="009F362F">
        <w:t>For tunnel lining</w:t>
      </w:r>
      <w:r w:rsidR="00F81945" w:rsidRPr="009F362F">
        <w:t>,</w:t>
      </w:r>
      <w:r w:rsidRPr="009F362F">
        <w:t xml:space="preserve"> p</w:t>
      </w:r>
      <w:r w:rsidR="008D0829" w:rsidRPr="009F362F">
        <w:t xml:space="preserve">reliminary impact assessment results were found to be equivalent to those for the </w:t>
      </w:r>
      <w:r w:rsidR="00304F5A" w:rsidRPr="009F362F">
        <w:t xml:space="preserve">over </w:t>
      </w:r>
      <w:proofErr w:type="spellStart"/>
      <w:r w:rsidR="008D0829" w:rsidRPr="009F362F">
        <w:t>CityLink</w:t>
      </w:r>
      <w:proofErr w:type="spellEnd"/>
      <w:r w:rsidR="008D0829" w:rsidRPr="009F362F">
        <w:t xml:space="preserve"> </w:t>
      </w:r>
      <w:r w:rsidR="00AC002A" w:rsidRPr="009F362F">
        <w:t>c</w:t>
      </w:r>
      <w:r w:rsidR="008D0829" w:rsidRPr="009F362F">
        <w:t xml:space="preserve">rossing </w:t>
      </w:r>
      <w:r w:rsidR="00AC002A" w:rsidRPr="009F362F">
        <w:t>o</w:t>
      </w:r>
      <w:r w:rsidR="008D0829" w:rsidRPr="009F362F">
        <w:t xml:space="preserve">ption. The change in stress in the existing concrete lining caused by </w:t>
      </w:r>
      <w:r w:rsidR="00CC41F7" w:rsidRPr="009F362F">
        <w:t xml:space="preserve">Melbourne Metro </w:t>
      </w:r>
      <w:r w:rsidR="008D0829" w:rsidRPr="009F362F">
        <w:t>excavation would be within the strength capacity of the lining. There would be a risk of aesthetic cracking in the un</w:t>
      </w:r>
      <w:r w:rsidR="00C345C9">
        <w:t>-</w:t>
      </w:r>
      <w:r w:rsidR="008D0829" w:rsidRPr="009F362F">
        <w:t>reinforced secondary lining. As the linings are un</w:t>
      </w:r>
      <w:r w:rsidR="00C345C9">
        <w:t>-</w:t>
      </w:r>
      <w:r w:rsidR="008D0829" w:rsidRPr="009F362F">
        <w:t xml:space="preserve">reinforced, cracks </w:t>
      </w:r>
      <w:r w:rsidR="00AC002A" w:rsidRPr="009F362F">
        <w:t xml:space="preserve">would not </w:t>
      </w:r>
      <w:r w:rsidR="008D0829" w:rsidRPr="009F362F">
        <w:t>pose any structural capacity or durability risk.</w:t>
      </w:r>
    </w:p>
    <w:p w14:paraId="58809147" w14:textId="28A9B755" w:rsidR="008D0829" w:rsidRPr="009F362F" w:rsidRDefault="008D0829" w:rsidP="008D0829">
      <w:pPr>
        <w:pStyle w:val="BodyText"/>
      </w:pPr>
      <w:r w:rsidRPr="009F362F">
        <w:t xml:space="preserve">Condition survey and monitoring of the </w:t>
      </w:r>
      <w:proofErr w:type="spellStart"/>
      <w:r w:rsidRPr="009F362F">
        <w:t>CityLink</w:t>
      </w:r>
      <w:proofErr w:type="spellEnd"/>
      <w:r w:rsidRPr="009F362F">
        <w:t xml:space="preserve"> tunnels prior to and during the excavation and construction of </w:t>
      </w:r>
      <w:r w:rsidR="00CC41F7" w:rsidRPr="009F362F">
        <w:t xml:space="preserve">Melbourne Metro </w:t>
      </w:r>
      <w:r w:rsidRPr="009F362F">
        <w:t>tunnels would be required. An appropriate management plan would be required that documents acceptable stakeholder criteria for potential cracking and a pre</w:t>
      </w:r>
      <w:r w:rsidR="00C345C9">
        <w:t>-</w:t>
      </w:r>
      <w:r w:rsidRPr="009F362F">
        <w:t xml:space="preserve">determined program for undertaking any potentially required minor repairs. After construction of </w:t>
      </w:r>
      <w:r w:rsidR="00DD007C" w:rsidRPr="009F362F">
        <w:t>Melbourne Metro</w:t>
      </w:r>
      <w:r w:rsidRPr="009F362F">
        <w:t xml:space="preserve"> tunnels is completed, the </w:t>
      </w:r>
      <w:proofErr w:type="spellStart"/>
      <w:r w:rsidRPr="009F362F">
        <w:t>CityLink</w:t>
      </w:r>
      <w:proofErr w:type="spellEnd"/>
      <w:r w:rsidRPr="009F362F">
        <w:t xml:space="preserve"> tunnels should be inspected and if required, new cracks sealed during a regular maintenance closure.</w:t>
      </w:r>
    </w:p>
    <w:p w14:paraId="57523831" w14:textId="77777777" w:rsidR="008D0829" w:rsidRPr="009F362F" w:rsidRDefault="008D0829" w:rsidP="00401070">
      <w:pPr>
        <w:pStyle w:val="Heading4"/>
      </w:pPr>
      <w:r w:rsidRPr="009F362F">
        <w:t xml:space="preserve">Fawkner </w:t>
      </w:r>
      <w:r w:rsidR="00EC5C42" w:rsidRPr="009F362F">
        <w:t xml:space="preserve">Park </w:t>
      </w:r>
      <w:r w:rsidRPr="009F362F">
        <w:t xml:space="preserve">Shaft </w:t>
      </w:r>
      <w:r w:rsidR="00EC5C42" w:rsidRPr="009F362F">
        <w:t>Alternative Design Option</w:t>
      </w:r>
    </w:p>
    <w:p w14:paraId="0842A31F" w14:textId="11EAED88" w:rsidR="00252166" w:rsidRPr="009F362F" w:rsidRDefault="009F3C15" w:rsidP="00252166">
      <w:pPr>
        <w:pStyle w:val="BodyText"/>
      </w:pPr>
      <w:r w:rsidRPr="009F362F">
        <w:t xml:space="preserve">Preliminary impact assessment results were found to be equivalent to the </w:t>
      </w:r>
      <w:r w:rsidR="000177EE" w:rsidRPr="009F362F">
        <w:t>Concept Design</w:t>
      </w:r>
      <w:r w:rsidR="008D0829" w:rsidRPr="009F362F">
        <w:t>.</w:t>
      </w:r>
    </w:p>
    <w:p w14:paraId="7F787E47" w14:textId="77777777" w:rsidR="008D0829" w:rsidRPr="009F362F" w:rsidRDefault="008D0829" w:rsidP="00D7669F">
      <w:pPr>
        <w:pStyle w:val="Heading2"/>
      </w:pPr>
      <w:bookmarkStart w:id="96" w:name="_Toc448854617"/>
      <w:r w:rsidRPr="009F362F">
        <w:t>Precinct 2: Western Portal (Kensington)</w:t>
      </w:r>
      <w:bookmarkEnd w:id="96"/>
    </w:p>
    <w:p w14:paraId="4C915577" w14:textId="77777777" w:rsidR="008D0829" w:rsidRPr="009F362F" w:rsidRDefault="008D0829" w:rsidP="008D0829">
      <w:pPr>
        <w:pStyle w:val="BodyText"/>
      </w:pPr>
      <w:r w:rsidRPr="009F362F">
        <w:t xml:space="preserve">There would be the potential for ground movement in this precinct associated with the cut and cover tunnel excavation and the construction of the decline structure and embankment. </w:t>
      </w:r>
    </w:p>
    <w:p w14:paraId="7E8890D1" w14:textId="4A6851CD" w:rsidR="008D0829" w:rsidRPr="009F362F" w:rsidRDefault="00401070" w:rsidP="00401070">
      <w:pPr>
        <w:pStyle w:val="Caption"/>
      </w:pPr>
      <w:r w:rsidRPr="009F362F">
        <w:t>Table</w:t>
      </w:r>
      <w:r w:rsidR="00065D57">
        <w:t>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9</w:t>
      </w:r>
      <w:r w:rsidR="001D43A8">
        <w:rPr>
          <w:noProof/>
        </w:rPr>
        <w:fldChar w:fldCharType="end"/>
      </w:r>
      <w:r w:rsidRPr="009F362F">
        <w:tab/>
      </w:r>
      <w:r w:rsidR="00AC002A" w:rsidRPr="009F362F">
        <w:t>Ground movement assessment</w:t>
      </w:r>
      <w:proofErr w:type="gramEnd"/>
      <w:r w:rsidR="00AC002A" w:rsidRPr="009F362F">
        <w:t xml:space="preserve">: </w:t>
      </w:r>
      <w:r w:rsidR="008D0829" w:rsidRPr="009F362F">
        <w:t>Precinct 2</w:t>
      </w:r>
    </w:p>
    <w:tbl>
      <w:tblPr>
        <w:tblStyle w:val="MainTableStyle"/>
        <w:tblW w:w="0" w:type="auto"/>
        <w:tblLayout w:type="fixed"/>
        <w:tblLook w:val="0420" w:firstRow="1" w:lastRow="0" w:firstColumn="0" w:lastColumn="0" w:noHBand="0" w:noVBand="1"/>
      </w:tblPr>
      <w:tblGrid>
        <w:gridCol w:w="1690"/>
        <w:gridCol w:w="2689"/>
        <w:gridCol w:w="3036"/>
      </w:tblGrid>
      <w:tr w:rsidR="00401070" w:rsidRPr="009F362F" w14:paraId="5D519515" w14:textId="77777777" w:rsidTr="00CA20E6">
        <w:trPr>
          <w:cnfStyle w:val="100000000000" w:firstRow="1" w:lastRow="0" w:firstColumn="0" w:lastColumn="0" w:oddVBand="0" w:evenVBand="0" w:oddHBand="0" w:evenHBand="0" w:firstRowFirstColumn="0" w:firstRowLastColumn="0" w:lastRowFirstColumn="0" w:lastRowLastColumn="0"/>
        </w:trPr>
        <w:tc>
          <w:tcPr>
            <w:tcW w:w="1690" w:type="dxa"/>
          </w:tcPr>
          <w:p w14:paraId="582892EB" w14:textId="77777777" w:rsidR="00401070" w:rsidRPr="009F362F" w:rsidRDefault="00401070" w:rsidP="00F67CBB">
            <w:pPr>
              <w:pStyle w:val="TableText"/>
            </w:pPr>
            <w:r w:rsidRPr="009F362F">
              <w:t>Asset</w:t>
            </w:r>
          </w:p>
        </w:tc>
        <w:tc>
          <w:tcPr>
            <w:tcW w:w="2689" w:type="dxa"/>
          </w:tcPr>
          <w:p w14:paraId="279917EA" w14:textId="77777777" w:rsidR="00401070" w:rsidRPr="009F362F" w:rsidRDefault="00401070" w:rsidP="00F67CBB">
            <w:pPr>
              <w:pStyle w:val="TableText"/>
            </w:pPr>
            <w:r w:rsidRPr="009F362F">
              <w:t>Preliminary assessment findings</w:t>
            </w:r>
          </w:p>
        </w:tc>
        <w:tc>
          <w:tcPr>
            <w:tcW w:w="3036" w:type="dxa"/>
          </w:tcPr>
          <w:p w14:paraId="37373DFB" w14:textId="77777777" w:rsidR="00401070" w:rsidRPr="009F362F" w:rsidRDefault="009645D6" w:rsidP="00F67CBB">
            <w:pPr>
              <w:pStyle w:val="TableText"/>
            </w:pPr>
            <w:r w:rsidRPr="009F362F">
              <w:t xml:space="preserve">Potential </w:t>
            </w:r>
            <w:r w:rsidR="00F81945" w:rsidRPr="009F362F">
              <w:t>mitigations</w:t>
            </w:r>
          </w:p>
        </w:tc>
      </w:tr>
      <w:tr w:rsidR="00CC41F7" w:rsidRPr="009F362F" w14:paraId="7C613B8B" w14:textId="77777777" w:rsidTr="00F67CBB">
        <w:trPr>
          <w:cantSplit/>
        </w:trPr>
        <w:tc>
          <w:tcPr>
            <w:tcW w:w="7415" w:type="dxa"/>
            <w:gridSpan w:val="3"/>
            <w:shd w:val="clear" w:color="auto" w:fill="F2F2F2" w:themeFill="background1" w:themeFillShade="F2"/>
          </w:tcPr>
          <w:p w14:paraId="1DD12ABC" w14:textId="77777777" w:rsidR="00CC41F7" w:rsidRPr="009F362F" w:rsidRDefault="00CC41F7" w:rsidP="00F67CBB">
            <w:pPr>
              <w:pStyle w:val="TableText"/>
              <w:keepNext/>
              <w:keepLines/>
              <w:rPr>
                <w:rStyle w:val="CharacterStyle-Bold"/>
              </w:rPr>
            </w:pPr>
            <w:r w:rsidRPr="009F362F">
              <w:rPr>
                <w:rStyle w:val="CharacterStyle-Bold"/>
              </w:rPr>
              <w:t>Buildings</w:t>
            </w:r>
          </w:p>
        </w:tc>
      </w:tr>
      <w:tr w:rsidR="00252166" w:rsidRPr="009F362F" w14:paraId="30A5C637" w14:textId="77777777" w:rsidTr="00CA20E6">
        <w:trPr>
          <w:cantSplit/>
        </w:trPr>
        <w:tc>
          <w:tcPr>
            <w:tcW w:w="1690" w:type="dxa"/>
          </w:tcPr>
          <w:p w14:paraId="39364E1D" w14:textId="77777777" w:rsidR="00252166" w:rsidRPr="009F362F" w:rsidRDefault="00252166" w:rsidP="001A0C93">
            <w:pPr>
              <w:pStyle w:val="TableText"/>
            </w:pPr>
            <w:r w:rsidRPr="009F362F">
              <w:t>Typical</w:t>
            </w:r>
          </w:p>
        </w:tc>
        <w:tc>
          <w:tcPr>
            <w:tcW w:w="2689" w:type="dxa"/>
          </w:tcPr>
          <w:p w14:paraId="735F89DF" w14:textId="3B6D3335" w:rsidR="00252166" w:rsidRPr="009F362F" w:rsidRDefault="00252166" w:rsidP="00D7669F">
            <w:pPr>
              <w:pStyle w:val="TableBullet1"/>
              <w:numPr>
                <w:ilvl w:val="0"/>
                <w:numId w:val="0"/>
              </w:numPr>
            </w:pPr>
            <w:r w:rsidRPr="009F362F">
              <w:t>Negligible to minor impact</w:t>
            </w:r>
          </w:p>
        </w:tc>
        <w:tc>
          <w:tcPr>
            <w:tcW w:w="3036" w:type="dxa"/>
          </w:tcPr>
          <w:p w14:paraId="333919F6" w14:textId="38830C8F" w:rsidR="00252166" w:rsidRPr="009F362F" w:rsidRDefault="009645D6" w:rsidP="00023AA7">
            <w:pPr>
              <w:pStyle w:val="TableText"/>
            </w:pPr>
            <w:r w:rsidRPr="009F362F">
              <w:t xml:space="preserve">Impact Management: </w:t>
            </w:r>
            <w:r w:rsidR="00252166" w:rsidRPr="009F362F">
              <w:t xml:space="preserve">Fine cracks </w:t>
            </w:r>
            <w:r w:rsidR="009C378A" w:rsidRPr="009F362F">
              <w:t xml:space="preserve">could be </w:t>
            </w:r>
            <w:r w:rsidR="00252166" w:rsidRPr="009F362F">
              <w:t>t</w:t>
            </w:r>
            <w:r w:rsidR="00EB597B" w:rsidRPr="009F362F">
              <w:t>reated during normal decoration</w:t>
            </w:r>
          </w:p>
        </w:tc>
      </w:tr>
      <w:tr w:rsidR="00CC41F7" w:rsidRPr="009F362F" w14:paraId="5E4EEC3C" w14:textId="77777777" w:rsidTr="00F67CBB">
        <w:trPr>
          <w:cantSplit/>
        </w:trPr>
        <w:tc>
          <w:tcPr>
            <w:tcW w:w="7415" w:type="dxa"/>
            <w:gridSpan w:val="3"/>
            <w:shd w:val="clear" w:color="auto" w:fill="F2F2F2" w:themeFill="background1" w:themeFillShade="F2"/>
          </w:tcPr>
          <w:p w14:paraId="62B1E945" w14:textId="77777777" w:rsidR="00CC41F7" w:rsidRPr="009F362F" w:rsidRDefault="00CC41F7" w:rsidP="00F67CBB">
            <w:pPr>
              <w:pStyle w:val="TableText"/>
              <w:keepNext/>
              <w:keepLines/>
              <w:rPr>
                <w:rStyle w:val="CharacterStyle-Bold"/>
              </w:rPr>
            </w:pPr>
            <w:r w:rsidRPr="009F362F">
              <w:rPr>
                <w:rStyle w:val="CharacterStyle-Bold"/>
              </w:rPr>
              <w:t>Civil infrastructure</w:t>
            </w:r>
          </w:p>
        </w:tc>
      </w:tr>
      <w:tr w:rsidR="00401070" w:rsidRPr="009F362F" w14:paraId="7EFBFD10" w14:textId="77777777" w:rsidTr="00CA20E6">
        <w:trPr>
          <w:cantSplit/>
        </w:trPr>
        <w:tc>
          <w:tcPr>
            <w:tcW w:w="1690" w:type="dxa"/>
          </w:tcPr>
          <w:p w14:paraId="14C9906B" w14:textId="77777777" w:rsidR="00401070" w:rsidRPr="009F362F" w:rsidRDefault="00401070" w:rsidP="001A0C93">
            <w:pPr>
              <w:pStyle w:val="TableText"/>
            </w:pPr>
            <w:r w:rsidRPr="009F362F">
              <w:t>Road</w:t>
            </w:r>
          </w:p>
        </w:tc>
        <w:tc>
          <w:tcPr>
            <w:tcW w:w="2689" w:type="dxa"/>
          </w:tcPr>
          <w:p w14:paraId="13B60B73" w14:textId="77777777" w:rsidR="00401070" w:rsidRPr="009F362F" w:rsidRDefault="00401070" w:rsidP="00D7669F">
            <w:pPr>
              <w:pStyle w:val="TableBullet1"/>
              <w:numPr>
                <w:ilvl w:val="0"/>
                <w:numId w:val="0"/>
              </w:numPr>
            </w:pPr>
            <w:r w:rsidRPr="009F362F">
              <w:t>Negligible to minor impact</w:t>
            </w:r>
          </w:p>
        </w:tc>
        <w:tc>
          <w:tcPr>
            <w:tcW w:w="3036" w:type="dxa"/>
          </w:tcPr>
          <w:p w14:paraId="49E2058E" w14:textId="77777777" w:rsidR="00401070" w:rsidRPr="009F362F" w:rsidRDefault="009645D6" w:rsidP="00C0283F">
            <w:pPr>
              <w:pStyle w:val="TableText"/>
            </w:pPr>
            <w:r w:rsidRPr="009F362F">
              <w:t>-</w:t>
            </w:r>
          </w:p>
        </w:tc>
      </w:tr>
      <w:tr w:rsidR="00401070" w:rsidRPr="009F362F" w14:paraId="13E68B16" w14:textId="77777777" w:rsidTr="00CA20E6">
        <w:trPr>
          <w:cantSplit/>
        </w:trPr>
        <w:tc>
          <w:tcPr>
            <w:tcW w:w="1690" w:type="dxa"/>
          </w:tcPr>
          <w:p w14:paraId="24283EE8" w14:textId="77777777" w:rsidR="00401070" w:rsidRPr="009F362F" w:rsidRDefault="00401070" w:rsidP="001A0C93">
            <w:pPr>
              <w:pStyle w:val="TableText"/>
            </w:pPr>
            <w:r w:rsidRPr="009F362F">
              <w:lastRenderedPageBreak/>
              <w:t>Rail</w:t>
            </w:r>
          </w:p>
        </w:tc>
        <w:tc>
          <w:tcPr>
            <w:tcW w:w="2689" w:type="dxa"/>
          </w:tcPr>
          <w:p w14:paraId="370219EE" w14:textId="77777777" w:rsidR="00401070" w:rsidRPr="009F362F" w:rsidRDefault="00401070" w:rsidP="00D7669F">
            <w:pPr>
              <w:pStyle w:val="TableBullet1"/>
              <w:numPr>
                <w:ilvl w:val="0"/>
                <w:numId w:val="0"/>
              </w:numPr>
            </w:pPr>
            <w:r w:rsidRPr="009F362F">
              <w:t>Minor</w:t>
            </w:r>
          </w:p>
        </w:tc>
        <w:tc>
          <w:tcPr>
            <w:tcW w:w="3036" w:type="dxa"/>
          </w:tcPr>
          <w:p w14:paraId="66A99C85" w14:textId="77777777" w:rsidR="00401070" w:rsidRPr="009F362F" w:rsidRDefault="009645D6" w:rsidP="00AC002A">
            <w:pPr>
              <w:pStyle w:val="TableText"/>
            </w:pPr>
            <w:r w:rsidRPr="009F362F">
              <w:t xml:space="preserve">Impact Management: </w:t>
            </w:r>
            <w:r w:rsidR="00401070" w:rsidRPr="009F362F">
              <w:t>Monitor and re-tamp existing lines as required</w:t>
            </w:r>
          </w:p>
        </w:tc>
      </w:tr>
      <w:tr w:rsidR="00401070" w:rsidRPr="009F362F" w14:paraId="5D76AA44" w14:textId="77777777" w:rsidTr="00CA20E6">
        <w:trPr>
          <w:cantSplit/>
        </w:trPr>
        <w:tc>
          <w:tcPr>
            <w:tcW w:w="1690" w:type="dxa"/>
          </w:tcPr>
          <w:p w14:paraId="0E728CA2" w14:textId="77777777" w:rsidR="00401070" w:rsidRPr="009F362F" w:rsidRDefault="00401070" w:rsidP="001A0C93">
            <w:pPr>
              <w:pStyle w:val="TableText"/>
            </w:pPr>
            <w:r w:rsidRPr="009F362F">
              <w:t>Utilities</w:t>
            </w:r>
          </w:p>
        </w:tc>
        <w:tc>
          <w:tcPr>
            <w:tcW w:w="2689" w:type="dxa"/>
          </w:tcPr>
          <w:p w14:paraId="5B89DAD2" w14:textId="77777777" w:rsidR="00401070" w:rsidRPr="009F362F" w:rsidRDefault="00401070" w:rsidP="00D7669F">
            <w:pPr>
              <w:pStyle w:val="TableBullet1"/>
              <w:numPr>
                <w:ilvl w:val="0"/>
                <w:numId w:val="0"/>
              </w:numPr>
            </w:pPr>
            <w:r w:rsidRPr="009F362F">
              <w:t>Negligible to minor impact</w:t>
            </w:r>
          </w:p>
        </w:tc>
        <w:tc>
          <w:tcPr>
            <w:tcW w:w="3036" w:type="dxa"/>
          </w:tcPr>
          <w:p w14:paraId="529C9E6D" w14:textId="77777777" w:rsidR="00401070" w:rsidRPr="009F362F" w:rsidRDefault="009645D6" w:rsidP="001A0C93">
            <w:pPr>
              <w:pStyle w:val="TableText"/>
            </w:pPr>
            <w:r w:rsidRPr="009F362F">
              <w:t>-</w:t>
            </w:r>
          </w:p>
        </w:tc>
      </w:tr>
      <w:tr w:rsidR="00CC41F7" w:rsidRPr="009F362F" w14:paraId="334A8F6B" w14:textId="77777777" w:rsidTr="00F67CBB">
        <w:trPr>
          <w:cantSplit/>
        </w:trPr>
        <w:tc>
          <w:tcPr>
            <w:tcW w:w="7415" w:type="dxa"/>
            <w:gridSpan w:val="3"/>
            <w:shd w:val="clear" w:color="auto" w:fill="F2F2F2" w:themeFill="background1" w:themeFillShade="F2"/>
          </w:tcPr>
          <w:p w14:paraId="2C6ED769" w14:textId="77777777" w:rsidR="00CC41F7" w:rsidRPr="009F362F" w:rsidRDefault="00CC41F7" w:rsidP="00F67CBB">
            <w:pPr>
              <w:pStyle w:val="TableText"/>
              <w:keepNext/>
              <w:keepLines/>
              <w:rPr>
                <w:rStyle w:val="CharacterStyle-Bold"/>
              </w:rPr>
            </w:pPr>
            <w:r w:rsidRPr="009F362F">
              <w:rPr>
                <w:rStyle w:val="CharacterStyle-Bold"/>
              </w:rPr>
              <w:t>Parkland and waterways</w:t>
            </w:r>
          </w:p>
        </w:tc>
      </w:tr>
      <w:tr w:rsidR="00401070" w:rsidRPr="009F362F" w14:paraId="318B4B20" w14:textId="77777777" w:rsidTr="00CA20E6">
        <w:trPr>
          <w:cantSplit/>
        </w:trPr>
        <w:tc>
          <w:tcPr>
            <w:tcW w:w="1690" w:type="dxa"/>
          </w:tcPr>
          <w:p w14:paraId="4E6CBF28" w14:textId="77777777" w:rsidR="00401070" w:rsidRPr="009F362F" w:rsidRDefault="00401070" w:rsidP="001A0C93">
            <w:pPr>
              <w:pStyle w:val="TableText"/>
            </w:pPr>
            <w:r w:rsidRPr="009F362F">
              <w:t>JJ Holland Park</w:t>
            </w:r>
          </w:p>
        </w:tc>
        <w:tc>
          <w:tcPr>
            <w:tcW w:w="2689" w:type="dxa"/>
          </w:tcPr>
          <w:p w14:paraId="3CEE3FB7" w14:textId="77777777" w:rsidR="00401070" w:rsidRPr="009F362F" w:rsidRDefault="00401070" w:rsidP="00D7669F">
            <w:pPr>
              <w:pStyle w:val="TableBullet1"/>
              <w:numPr>
                <w:ilvl w:val="0"/>
                <w:numId w:val="0"/>
              </w:numPr>
            </w:pPr>
            <w:r w:rsidRPr="009F362F">
              <w:t>Negligible impact</w:t>
            </w:r>
          </w:p>
        </w:tc>
        <w:tc>
          <w:tcPr>
            <w:tcW w:w="3036" w:type="dxa"/>
          </w:tcPr>
          <w:p w14:paraId="1B0F35AF" w14:textId="77777777" w:rsidR="00401070" w:rsidRPr="009F362F" w:rsidRDefault="009645D6" w:rsidP="001A0C93">
            <w:pPr>
              <w:pStyle w:val="TableText"/>
            </w:pPr>
            <w:r w:rsidRPr="009F362F">
              <w:t>-</w:t>
            </w:r>
          </w:p>
        </w:tc>
      </w:tr>
    </w:tbl>
    <w:p w14:paraId="47CDC837" w14:textId="77777777" w:rsidR="00252166" w:rsidRPr="009F362F" w:rsidRDefault="00252166" w:rsidP="00EB597B">
      <w:pPr>
        <w:pStyle w:val="Source"/>
      </w:pPr>
    </w:p>
    <w:p w14:paraId="3C86CBA9" w14:textId="77777777" w:rsidR="008D0829" w:rsidRPr="009F362F" w:rsidRDefault="008D0829" w:rsidP="00E00B45">
      <w:pPr>
        <w:pStyle w:val="Heading2"/>
      </w:pPr>
      <w:bookmarkStart w:id="97" w:name="_Toc448854618"/>
      <w:r w:rsidRPr="009F362F">
        <w:t>Precinct 3: Arden Station</w:t>
      </w:r>
      <w:bookmarkEnd w:id="97"/>
    </w:p>
    <w:p w14:paraId="1A3FD888" w14:textId="77777777" w:rsidR="008D0829" w:rsidRPr="009F362F" w:rsidRDefault="008D0829" w:rsidP="008D0829">
      <w:pPr>
        <w:pStyle w:val="BodyText"/>
      </w:pPr>
      <w:r w:rsidRPr="009F362F">
        <w:t>There would be the potential for ground movement in this precinct from consolidation settlement associated with the cut and cover construction of the station and TBM launch and retrieval.</w:t>
      </w:r>
    </w:p>
    <w:p w14:paraId="1E628D7C" w14:textId="77777777" w:rsidR="008D0829" w:rsidRPr="009F362F" w:rsidRDefault="00252166" w:rsidP="00252166">
      <w:pPr>
        <w:pStyle w:val="Caption"/>
      </w:pPr>
      <w:r w:rsidRPr="009F362F">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10</w:t>
      </w:r>
      <w:r w:rsidR="001D43A8">
        <w:rPr>
          <w:noProof/>
        </w:rPr>
        <w:fldChar w:fldCharType="end"/>
      </w:r>
      <w:r w:rsidRPr="009F362F">
        <w:tab/>
      </w:r>
      <w:r w:rsidR="00AC002A" w:rsidRPr="009F362F">
        <w:t>Ground movement assessment</w:t>
      </w:r>
      <w:proofErr w:type="gramEnd"/>
      <w:r w:rsidR="00AC002A" w:rsidRPr="009F362F">
        <w:t xml:space="preserve">: </w:t>
      </w:r>
      <w:r w:rsidR="008D0829" w:rsidRPr="009F362F">
        <w:t>Precinct 3</w:t>
      </w:r>
    </w:p>
    <w:tbl>
      <w:tblPr>
        <w:tblStyle w:val="MainTableStyle"/>
        <w:tblW w:w="0" w:type="auto"/>
        <w:tblLayout w:type="fixed"/>
        <w:tblLook w:val="0420" w:firstRow="1" w:lastRow="0" w:firstColumn="0" w:lastColumn="0" w:noHBand="0" w:noVBand="1"/>
      </w:tblPr>
      <w:tblGrid>
        <w:gridCol w:w="1690"/>
        <w:gridCol w:w="2689"/>
        <w:gridCol w:w="3036"/>
      </w:tblGrid>
      <w:tr w:rsidR="00252166" w:rsidRPr="009F362F" w14:paraId="07BEFC29" w14:textId="77777777" w:rsidTr="00F67CBB">
        <w:trPr>
          <w:cnfStyle w:val="100000000000" w:firstRow="1" w:lastRow="0" w:firstColumn="0" w:lastColumn="0" w:oddVBand="0" w:evenVBand="0" w:oddHBand="0" w:evenHBand="0" w:firstRowFirstColumn="0" w:firstRowLastColumn="0" w:lastRowFirstColumn="0" w:lastRowLastColumn="0"/>
        </w:trPr>
        <w:tc>
          <w:tcPr>
            <w:tcW w:w="1690" w:type="dxa"/>
          </w:tcPr>
          <w:p w14:paraId="45DA8ABD" w14:textId="77777777" w:rsidR="00252166" w:rsidRPr="009F362F" w:rsidRDefault="00252166" w:rsidP="00F67CBB">
            <w:pPr>
              <w:pStyle w:val="TableText"/>
            </w:pPr>
            <w:r w:rsidRPr="009F362F">
              <w:t>Asset</w:t>
            </w:r>
          </w:p>
        </w:tc>
        <w:tc>
          <w:tcPr>
            <w:tcW w:w="2689" w:type="dxa"/>
          </w:tcPr>
          <w:p w14:paraId="6C095371" w14:textId="77777777" w:rsidR="00252166" w:rsidRPr="009F362F" w:rsidRDefault="00252166" w:rsidP="00F67CBB">
            <w:pPr>
              <w:pStyle w:val="TableText"/>
            </w:pPr>
            <w:r w:rsidRPr="009F362F">
              <w:t>Preliminary assessment findings</w:t>
            </w:r>
          </w:p>
        </w:tc>
        <w:tc>
          <w:tcPr>
            <w:tcW w:w="3036" w:type="dxa"/>
          </w:tcPr>
          <w:p w14:paraId="3CD30DA3" w14:textId="67524AD3" w:rsidR="00252166" w:rsidRPr="009F362F" w:rsidRDefault="009645D6" w:rsidP="00F67CBB">
            <w:pPr>
              <w:pStyle w:val="TableText"/>
            </w:pPr>
            <w:r w:rsidRPr="009F362F">
              <w:t xml:space="preserve">Potential </w:t>
            </w:r>
            <w:r w:rsidR="00F81945" w:rsidRPr="009F362F">
              <w:t>m</w:t>
            </w:r>
            <w:r w:rsidRPr="009F362F">
              <w:t>itigations</w:t>
            </w:r>
          </w:p>
        </w:tc>
      </w:tr>
      <w:tr w:rsidR="00252166" w:rsidRPr="009F362F" w14:paraId="57FA6B8D" w14:textId="77777777" w:rsidTr="00F67CBB">
        <w:trPr>
          <w:cantSplit/>
        </w:trPr>
        <w:tc>
          <w:tcPr>
            <w:tcW w:w="7415" w:type="dxa"/>
            <w:gridSpan w:val="3"/>
            <w:shd w:val="clear" w:color="auto" w:fill="F2F2F2" w:themeFill="background1" w:themeFillShade="F2"/>
          </w:tcPr>
          <w:p w14:paraId="44DC717C" w14:textId="77777777" w:rsidR="00252166" w:rsidRPr="009F362F" w:rsidRDefault="00252166" w:rsidP="00F67CBB">
            <w:pPr>
              <w:pStyle w:val="TableText"/>
              <w:keepNext/>
              <w:keepLines/>
              <w:rPr>
                <w:rStyle w:val="CharacterStyle-Bold"/>
              </w:rPr>
            </w:pPr>
            <w:r w:rsidRPr="009F362F">
              <w:rPr>
                <w:rStyle w:val="CharacterStyle-Bold"/>
              </w:rPr>
              <w:t>Buildings</w:t>
            </w:r>
          </w:p>
        </w:tc>
      </w:tr>
      <w:tr w:rsidR="00252166" w:rsidRPr="009F362F" w14:paraId="4C946195" w14:textId="77777777" w:rsidTr="00F67CBB">
        <w:trPr>
          <w:cantSplit/>
        </w:trPr>
        <w:tc>
          <w:tcPr>
            <w:tcW w:w="1690" w:type="dxa"/>
          </w:tcPr>
          <w:p w14:paraId="3CFCE155" w14:textId="77777777" w:rsidR="00252166" w:rsidRPr="009F362F" w:rsidRDefault="00252166" w:rsidP="001A0C93">
            <w:pPr>
              <w:pStyle w:val="TableText"/>
            </w:pPr>
            <w:r w:rsidRPr="009F362F">
              <w:t>Typical</w:t>
            </w:r>
          </w:p>
        </w:tc>
        <w:tc>
          <w:tcPr>
            <w:tcW w:w="2689" w:type="dxa"/>
          </w:tcPr>
          <w:p w14:paraId="4C5D3CF0" w14:textId="259F6180" w:rsidR="00252166" w:rsidRPr="009F362F" w:rsidRDefault="00252166" w:rsidP="00D7669F">
            <w:pPr>
              <w:pStyle w:val="TableBullet1"/>
              <w:numPr>
                <w:ilvl w:val="0"/>
                <w:numId w:val="0"/>
              </w:numPr>
            </w:pPr>
            <w:r w:rsidRPr="009F362F">
              <w:t>Minor impact</w:t>
            </w:r>
          </w:p>
        </w:tc>
        <w:tc>
          <w:tcPr>
            <w:tcW w:w="3036" w:type="dxa"/>
          </w:tcPr>
          <w:p w14:paraId="2FF7B2D5" w14:textId="3CD88B75" w:rsidR="00252166" w:rsidRPr="009F362F" w:rsidRDefault="009645D6" w:rsidP="00023AA7">
            <w:pPr>
              <w:pStyle w:val="TableText"/>
            </w:pPr>
            <w:r w:rsidRPr="009F362F">
              <w:t xml:space="preserve">Impact Management: </w:t>
            </w:r>
            <w:r w:rsidR="00252166" w:rsidRPr="009F362F">
              <w:t xml:space="preserve">Cracks </w:t>
            </w:r>
            <w:r w:rsidR="00023AA7">
              <w:t>c</w:t>
            </w:r>
            <w:r w:rsidR="0037511D" w:rsidRPr="009F362F">
              <w:t xml:space="preserve">ould be filled. </w:t>
            </w:r>
            <w:r w:rsidR="00252166" w:rsidRPr="009F362F">
              <w:t>Repointing may be required of external cra</w:t>
            </w:r>
            <w:r w:rsidR="00EB597B" w:rsidRPr="009F362F">
              <w:t>cks to ensure weather-tightness</w:t>
            </w:r>
          </w:p>
        </w:tc>
      </w:tr>
      <w:tr w:rsidR="00252166" w:rsidRPr="009F362F" w14:paraId="3934EFBE" w14:textId="77777777" w:rsidTr="00F67CBB">
        <w:trPr>
          <w:cantSplit/>
        </w:trPr>
        <w:tc>
          <w:tcPr>
            <w:tcW w:w="7415" w:type="dxa"/>
            <w:gridSpan w:val="3"/>
            <w:shd w:val="clear" w:color="auto" w:fill="F2F2F2" w:themeFill="background1" w:themeFillShade="F2"/>
          </w:tcPr>
          <w:p w14:paraId="7370608D" w14:textId="77777777" w:rsidR="00252166" w:rsidRPr="009F362F" w:rsidRDefault="00252166" w:rsidP="00F67CBB">
            <w:pPr>
              <w:pStyle w:val="TableText"/>
              <w:keepNext/>
              <w:keepLines/>
              <w:rPr>
                <w:rStyle w:val="CharacterStyle-Bold"/>
              </w:rPr>
            </w:pPr>
            <w:r w:rsidRPr="009F362F">
              <w:rPr>
                <w:rStyle w:val="CharacterStyle-Bold"/>
              </w:rPr>
              <w:t>Civil infrastructure</w:t>
            </w:r>
          </w:p>
        </w:tc>
      </w:tr>
      <w:tr w:rsidR="00252166" w:rsidRPr="009F362F" w14:paraId="2B5318E2" w14:textId="77777777" w:rsidTr="00F67CBB">
        <w:trPr>
          <w:cantSplit/>
        </w:trPr>
        <w:tc>
          <w:tcPr>
            <w:tcW w:w="1690" w:type="dxa"/>
          </w:tcPr>
          <w:p w14:paraId="3EDE22DE" w14:textId="77777777" w:rsidR="00252166" w:rsidRPr="009F362F" w:rsidRDefault="00252166" w:rsidP="001A0C93">
            <w:pPr>
              <w:pStyle w:val="TableText"/>
            </w:pPr>
            <w:r w:rsidRPr="009F362F">
              <w:t>Road</w:t>
            </w:r>
          </w:p>
        </w:tc>
        <w:tc>
          <w:tcPr>
            <w:tcW w:w="2689" w:type="dxa"/>
          </w:tcPr>
          <w:p w14:paraId="6AEC6621" w14:textId="77777777" w:rsidR="00252166" w:rsidRPr="009F362F" w:rsidRDefault="00252166" w:rsidP="00D7669F">
            <w:pPr>
              <w:pStyle w:val="TableBullet1"/>
              <w:numPr>
                <w:ilvl w:val="0"/>
                <w:numId w:val="0"/>
              </w:numPr>
            </w:pPr>
            <w:r w:rsidRPr="009F362F">
              <w:t>Negligible impact</w:t>
            </w:r>
          </w:p>
        </w:tc>
        <w:tc>
          <w:tcPr>
            <w:tcW w:w="3036" w:type="dxa"/>
          </w:tcPr>
          <w:p w14:paraId="0A16E4C5" w14:textId="77777777" w:rsidR="00252166" w:rsidRPr="009F362F" w:rsidRDefault="00034E15" w:rsidP="001A0C93">
            <w:pPr>
              <w:pStyle w:val="TableText"/>
            </w:pPr>
            <w:r w:rsidRPr="009F362F">
              <w:t>-</w:t>
            </w:r>
          </w:p>
        </w:tc>
      </w:tr>
      <w:tr w:rsidR="00252166" w:rsidRPr="009F362F" w14:paraId="4E6A6768" w14:textId="77777777" w:rsidTr="00F67CBB">
        <w:trPr>
          <w:cantSplit/>
        </w:trPr>
        <w:tc>
          <w:tcPr>
            <w:tcW w:w="1690" w:type="dxa"/>
          </w:tcPr>
          <w:p w14:paraId="2DEE5C3C" w14:textId="77777777" w:rsidR="00252166" w:rsidRPr="009F362F" w:rsidRDefault="00252166" w:rsidP="001A0C93">
            <w:pPr>
              <w:pStyle w:val="TableText"/>
            </w:pPr>
            <w:r w:rsidRPr="009F362F">
              <w:t>Utilities</w:t>
            </w:r>
          </w:p>
        </w:tc>
        <w:tc>
          <w:tcPr>
            <w:tcW w:w="2689" w:type="dxa"/>
          </w:tcPr>
          <w:p w14:paraId="2C55443D" w14:textId="77777777" w:rsidR="00252166" w:rsidRPr="009F362F" w:rsidRDefault="00EB597B" w:rsidP="00D7669F">
            <w:pPr>
              <w:pStyle w:val="TableBullet1"/>
              <w:numPr>
                <w:ilvl w:val="0"/>
                <w:numId w:val="0"/>
              </w:numPr>
            </w:pPr>
            <w:r w:rsidRPr="009F362F">
              <w:t>Minor impact:</w:t>
            </w:r>
          </w:p>
          <w:p w14:paraId="5E2794DA" w14:textId="77777777" w:rsidR="00C0283F" w:rsidRPr="009F362F" w:rsidRDefault="00C0283F" w:rsidP="00D7669F">
            <w:pPr>
              <w:pStyle w:val="TableBullet1"/>
            </w:pPr>
            <w:r w:rsidRPr="009F362F">
              <w:t>Laurens Street sewer</w:t>
            </w:r>
          </w:p>
        </w:tc>
        <w:tc>
          <w:tcPr>
            <w:tcW w:w="3036" w:type="dxa"/>
          </w:tcPr>
          <w:p w14:paraId="2F864DFB" w14:textId="77777777" w:rsidR="00252166" w:rsidRPr="009F362F" w:rsidRDefault="009645D6" w:rsidP="001A0C93">
            <w:pPr>
              <w:pStyle w:val="TableText"/>
            </w:pPr>
            <w:r w:rsidRPr="009F362F">
              <w:t>-</w:t>
            </w:r>
          </w:p>
        </w:tc>
      </w:tr>
    </w:tbl>
    <w:p w14:paraId="70E9399C" w14:textId="77777777" w:rsidR="002F211A" w:rsidRDefault="002F211A" w:rsidP="002F211A">
      <w:pPr>
        <w:pStyle w:val="Source"/>
      </w:pPr>
      <w:bookmarkStart w:id="98" w:name="_Toc448237685"/>
      <w:bookmarkStart w:id="99" w:name="_Toc448854619"/>
      <w:bookmarkEnd w:id="98"/>
    </w:p>
    <w:p w14:paraId="24F35E29" w14:textId="77777777" w:rsidR="008D0829" w:rsidRPr="009F362F" w:rsidRDefault="008D0829" w:rsidP="00E00B45">
      <w:pPr>
        <w:pStyle w:val="Heading2"/>
      </w:pPr>
      <w:r w:rsidRPr="009F362F">
        <w:t>Precinct 4: Parkville Station</w:t>
      </w:r>
      <w:bookmarkEnd w:id="99"/>
    </w:p>
    <w:p w14:paraId="27701467" w14:textId="77777777" w:rsidR="008D0829" w:rsidRPr="009F362F" w:rsidRDefault="008D0829" w:rsidP="008D0829">
      <w:pPr>
        <w:pStyle w:val="BodyText"/>
      </w:pPr>
      <w:r w:rsidRPr="009F362F">
        <w:t xml:space="preserve">There is the potential for ground movement in this precinct associated with the cut and cover construction of the station and the construction of the underground access between the </w:t>
      </w:r>
      <w:r w:rsidR="00825677" w:rsidRPr="009F362F">
        <w:t xml:space="preserve">new </w:t>
      </w:r>
      <w:r w:rsidRPr="009F362F">
        <w:t>station and the western side of Grattan Street.</w:t>
      </w:r>
    </w:p>
    <w:p w14:paraId="11CB6E2A" w14:textId="77777777" w:rsidR="008D0829" w:rsidRPr="009F362F" w:rsidRDefault="00252166" w:rsidP="00252166">
      <w:pPr>
        <w:pStyle w:val="Caption"/>
      </w:pPr>
      <w:r w:rsidRPr="009F362F">
        <w:lastRenderedPageBreak/>
        <w:t>Table </w:t>
      </w:r>
      <w:r w:rsidR="001D43A8">
        <w:fldChar w:fldCharType="begin"/>
      </w:r>
      <w:r w:rsidR="001D43A8">
        <w:instrText xml:space="preserve"> STYLER</w:instrText>
      </w:r>
      <w:r w:rsidR="001D43A8">
        <w:instrText xml:space="preserve">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11</w:t>
      </w:r>
      <w:r w:rsidR="001D43A8">
        <w:rPr>
          <w:noProof/>
        </w:rPr>
        <w:fldChar w:fldCharType="end"/>
      </w:r>
      <w:r w:rsidRPr="009F362F">
        <w:tab/>
      </w:r>
      <w:r w:rsidR="00AC002A" w:rsidRPr="009F362F">
        <w:t>Ground movement assessment</w:t>
      </w:r>
      <w:proofErr w:type="gramEnd"/>
      <w:r w:rsidR="00AC002A" w:rsidRPr="009F362F">
        <w:t xml:space="preserve">: </w:t>
      </w:r>
      <w:r w:rsidR="008D0829" w:rsidRPr="009F362F">
        <w:t>Precinct 4</w:t>
      </w:r>
    </w:p>
    <w:tbl>
      <w:tblPr>
        <w:tblStyle w:val="MainTableStyle"/>
        <w:tblW w:w="0" w:type="auto"/>
        <w:tblLayout w:type="fixed"/>
        <w:tblLook w:val="0420" w:firstRow="1" w:lastRow="0" w:firstColumn="0" w:lastColumn="0" w:noHBand="0" w:noVBand="1"/>
      </w:tblPr>
      <w:tblGrid>
        <w:gridCol w:w="1685"/>
        <w:gridCol w:w="2688"/>
        <w:gridCol w:w="3042"/>
      </w:tblGrid>
      <w:tr w:rsidR="00252166" w:rsidRPr="009F362F" w14:paraId="47DB0D73" w14:textId="77777777" w:rsidTr="00206772">
        <w:trPr>
          <w:cnfStyle w:val="100000000000" w:firstRow="1" w:lastRow="0" w:firstColumn="0" w:lastColumn="0" w:oddVBand="0" w:evenVBand="0" w:oddHBand="0" w:evenHBand="0" w:firstRowFirstColumn="0" w:firstRowLastColumn="0" w:lastRowFirstColumn="0" w:lastRowLastColumn="0"/>
        </w:trPr>
        <w:tc>
          <w:tcPr>
            <w:tcW w:w="1685" w:type="dxa"/>
          </w:tcPr>
          <w:p w14:paraId="444E0452" w14:textId="77777777" w:rsidR="00252166" w:rsidRPr="009F362F" w:rsidRDefault="00252166" w:rsidP="00206772">
            <w:pPr>
              <w:pStyle w:val="TableText"/>
            </w:pPr>
            <w:r w:rsidRPr="009F362F">
              <w:t>Asset</w:t>
            </w:r>
          </w:p>
        </w:tc>
        <w:tc>
          <w:tcPr>
            <w:tcW w:w="2688" w:type="dxa"/>
          </w:tcPr>
          <w:p w14:paraId="00088713" w14:textId="77777777" w:rsidR="00252166" w:rsidRPr="009F362F" w:rsidRDefault="00252166" w:rsidP="00206772">
            <w:pPr>
              <w:pStyle w:val="TableText"/>
            </w:pPr>
            <w:r w:rsidRPr="009F362F">
              <w:t>Preliminary assessment findings</w:t>
            </w:r>
          </w:p>
        </w:tc>
        <w:tc>
          <w:tcPr>
            <w:tcW w:w="3042" w:type="dxa"/>
          </w:tcPr>
          <w:p w14:paraId="623289BD" w14:textId="6E6C3B4C" w:rsidR="00252166" w:rsidRPr="009F362F" w:rsidRDefault="009645D6" w:rsidP="00206772">
            <w:pPr>
              <w:pStyle w:val="TableText"/>
            </w:pPr>
            <w:r w:rsidRPr="009F362F">
              <w:t xml:space="preserve">Potential </w:t>
            </w:r>
            <w:r w:rsidR="00F81945" w:rsidRPr="009F362F">
              <w:t>m</w:t>
            </w:r>
            <w:r w:rsidRPr="009F362F">
              <w:t>itigations</w:t>
            </w:r>
          </w:p>
        </w:tc>
      </w:tr>
      <w:tr w:rsidR="001A0C93" w:rsidRPr="009F362F" w14:paraId="422B1C0E" w14:textId="77777777" w:rsidTr="00206772">
        <w:trPr>
          <w:cantSplit/>
        </w:trPr>
        <w:tc>
          <w:tcPr>
            <w:tcW w:w="7415" w:type="dxa"/>
            <w:gridSpan w:val="3"/>
            <w:shd w:val="clear" w:color="auto" w:fill="F2F2F2" w:themeFill="background1" w:themeFillShade="F2"/>
          </w:tcPr>
          <w:p w14:paraId="399FCA92" w14:textId="77777777" w:rsidR="001A0C93" w:rsidRPr="009F362F" w:rsidRDefault="001A0C93" w:rsidP="00206772">
            <w:pPr>
              <w:pStyle w:val="TableText"/>
              <w:keepNext/>
              <w:keepLines/>
              <w:rPr>
                <w:rStyle w:val="CharacterStyle-Bold"/>
              </w:rPr>
            </w:pPr>
            <w:r w:rsidRPr="009F362F">
              <w:rPr>
                <w:rStyle w:val="CharacterStyle-Bold"/>
              </w:rPr>
              <w:t>Buildings</w:t>
            </w:r>
          </w:p>
        </w:tc>
      </w:tr>
      <w:tr w:rsidR="001A0C93" w:rsidRPr="009F362F" w14:paraId="59DC2854" w14:textId="77777777" w:rsidTr="00206772">
        <w:trPr>
          <w:cantSplit/>
        </w:trPr>
        <w:tc>
          <w:tcPr>
            <w:tcW w:w="1685" w:type="dxa"/>
          </w:tcPr>
          <w:p w14:paraId="0AE016D6" w14:textId="77777777" w:rsidR="001A0C93" w:rsidRPr="009F362F" w:rsidRDefault="001A0C93" w:rsidP="001A0C93">
            <w:pPr>
              <w:pStyle w:val="TableText"/>
            </w:pPr>
            <w:r w:rsidRPr="009F362F">
              <w:t>Typical</w:t>
            </w:r>
            <w:r w:rsidR="00131F80" w:rsidRPr="009F362F">
              <w:t xml:space="preserve"> for the area (including tall buildings)</w:t>
            </w:r>
          </w:p>
        </w:tc>
        <w:tc>
          <w:tcPr>
            <w:tcW w:w="2688" w:type="dxa"/>
          </w:tcPr>
          <w:p w14:paraId="51D8C9BC" w14:textId="6D1F0515" w:rsidR="001A0C93" w:rsidRPr="009F362F" w:rsidRDefault="001A0C93" w:rsidP="00D7669F">
            <w:pPr>
              <w:pStyle w:val="TableBullet1"/>
              <w:numPr>
                <w:ilvl w:val="0"/>
                <w:numId w:val="0"/>
              </w:numPr>
              <w:rPr>
                <w:rStyle w:val="CharacterStyle-Highlight"/>
                <w:sz w:val="22"/>
                <w:szCs w:val="22"/>
              </w:rPr>
            </w:pPr>
            <w:r w:rsidRPr="009F362F">
              <w:t>Minor impact</w:t>
            </w:r>
          </w:p>
        </w:tc>
        <w:tc>
          <w:tcPr>
            <w:tcW w:w="3042" w:type="dxa"/>
          </w:tcPr>
          <w:p w14:paraId="04C021C5" w14:textId="0A7A7980" w:rsidR="001A0C93" w:rsidRPr="009F362F" w:rsidRDefault="009645D6" w:rsidP="00023AA7">
            <w:pPr>
              <w:pStyle w:val="TableText"/>
            </w:pPr>
            <w:r w:rsidRPr="009F362F">
              <w:t xml:space="preserve">Impact Management: </w:t>
            </w:r>
            <w:r w:rsidR="001A0C93" w:rsidRPr="009F362F">
              <w:t xml:space="preserve">Cracks </w:t>
            </w:r>
            <w:r w:rsidR="0037511D" w:rsidRPr="009F362F">
              <w:t xml:space="preserve">could be filled. </w:t>
            </w:r>
            <w:r w:rsidR="001A0C93" w:rsidRPr="009F362F">
              <w:t>Repointing may be required of external cra</w:t>
            </w:r>
            <w:r w:rsidR="003C68E0" w:rsidRPr="009F362F">
              <w:t>cks to ensure weather-tightness</w:t>
            </w:r>
          </w:p>
        </w:tc>
      </w:tr>
      <w:tr w:rsidR="00131F80" w:rsidRPr="009F362F" w14:paraId="28C6A5E5" w14:textId="77777777" w:rsidTr="00206772">
        <w:trPr>
          <w:cantSplit/>
        </w:trPr>
        <w:tc>
          <w:tcPr>
            <w:tcW w:w="1685" w:type="dxa"/>
          </w:tcPr>
          <w:p w14:paraId="6E040D55" w14:textId="77777777" w:rsidR="00131F80" w:rsidRPr="009F362F" w:rsidRDefault="00131F80" w:rsidP="00131F80">
            <w:pPr>
              <w:pStyle w:val="TableText"/>
            </w:pPr>
            <w:r w:rsidRPr="009F362F">
              <w:t>Basement car park</w:t>
            </w:r>
          </w:p>
        </w:tc>
        <w:tc>
          <w:tcPr>
            <w:tcW w:w="2688" w:type="dxa"/>
          </w:tcPr>
          <w:p w14:paraId="2C806885" w14:textId="665E3A57" w:rsidR="00131F80" w:rsidRPr="009F362F" w:rsidRDefault="00131F80" w:rsidP="00D7669F">
            <w:pPr>
              <w:pStyle w:val="TableBullet1"/>
              <w:numPr>
                <w:ilvl w:val="0"/>
                <w:numId w:val="0"/>
              </w:numPr>
            </w:pPr>
            <w:r w:rsidRPr="009F362F">
              <w:t>Minor impact</w:t>
            </w:r>
          </w:p>
        </w:tc>
        <w:tc>
          <w:tcPr>
            <w:tcW w:w="3042" w:type="dxa"/>
          </w:tcPr>
          <w:p w14:paraId="55368CDC" w14:textId="103609D9" w:rsidR="00131F80" w:rsidRPr="009F362F" w:rsidRDefault="009645D6" w:rsidP="00023AA7">
            <w:pPr>
              <w:pStyle w:val="TableText"/>
            </w:pPr>
            <w:r w:rsidRPr="009F362F">
              <w:t xml:space="preserve">Impact Management: </w:t>
            </w:r>
            <w:r w:rsidR="00131F80" w:rsidRPr="009F362F">
              <w:t xml:space="preserve">Cracks </w:t>
            </w:r>
            <w:r w:rsidR="0037511D" w:rsidRPr="009F362F">
              <w:t xml:space="preserve">could be filled. </w:t>
            </w:r>
            <w:r w:rsidR="00131F80" w:rsidRPr="009F362F">
              <w:t>Repointing may be required of external cra</w:t>
            </w:r>
            <w:r w:rsidR="003C68E0" w:rsidRPr="009F362F">
              <w:t>cks to ensure weather-tightness</w:t>
            </w:r>
          </w:p>
        </w:tc>
      </w:tr>
      <w:tr w:rsidR="001A0C93" w:rsidRPr="009F362F" w14:paraId="4334A012" w14:textId="77777777" w:rsidTr="00206772">
        <w:trPr>
          <w:cantSplit/>
        </w:trPr>
        <w:tc>
          <w:tcPr>
            <w:tcW w:w="1685" w:type="dxa"/>
          </w:tcPr>
          <w:p w14:paraId="40B78376" w14:textId="227C105B" w:rsidR="00180D5D" w:rsidRPr="009F362F" w:rsidRDefault="001A0C93" w:rsidP="00206772">
            <w:pPr>
              <w:pStyle w:val="TableText"/>
            </w:pPr>
            <w:r w:rsidRPr="009F362F">
              <w:t>Heritage buildings</w:t>
            </w:r>
          </w:p>
        </w:tc>
        <w:tc>
          <w:tcPr>
            <w:tcW w:w="2688" w:type="dxa"/>
          </w:tcPr>
          <w:p w14:paraId="5B3B131E" w14:textId="77777777" w:rsidR="009F3C15" w:rsidRPr="009F362F" w:rsidRDefault="001A0C93" w:rsidP="009F3C15">
            <w:pPr>
              <w:pStyle w:val="TableBullet1"/>
            </w:pPr>
            <w:r w:rsidRPr="009F362F">
              <w:t>Negligible impact</w:t>
            </w:r>
          </w:p>
          <w:p w14:paraId="04594A28" w14:textId="77933A80" w:rsidR="001A0C93" w:rsidRPr="009F362F" w:rsidRDefault="00180D5D" w:rsidP="004527E3">
            <w:pPr>
              <w:pStyle w:val="TableBullet1"/>
            </w:pPr>
            <w:r w:rsidRPr="009F362F">
              <w:t>Includes Main Entrance Gates, Vice Chancellor’s House and Gatekeeper’s Cottage, University of Melbourne</w:t>
            </w:r>
          </w:p>
        </w:tc>
        <w:tc>
          <w:tcPr>
            <w:tcW w:w="3042" w:type="dxa"/>
          </w:tcPr>
          <w:p w14:paraId="707E955A" w14:textId="5E1BDF6F" w:rsidR="001A0C93" w:rsidRPr="009F362F" w:rsidRDefault="009645D6" w:rsidP="00023AA7">
            <w:pPr>
              <w:pStyle w:val="TableText"/>
            </w:pPr>
            <w:r w:rsidRPr="009F362F">
              <w:t xml:space="preserve">Impact Management: </w:t>
            </w:r>
            <w:r w:rsidR="001A0C93" w:rsidRPr="009F362F">
              <w:t xml:space="preserve">Fine cracks </w:t>
            </w:r>
            <w:r w:rsidR="00180D5D" w:rsidRPr="009F362F">
              <w:t xml:space="preserve">could be </w:t>
            </w:r>
            <w:r w:rsidR="001A0C93" w:rsidRPr="009F362F">
              <w:t>treated during normal decoration</w:t>
            </w:r>
          </w:p>
        </w:tc>
      </w:tr>
      <w:tr w:rsidR="001A0C93" w:rsidRPr="009F362F" w14:paraId="3D4B534A" w14:textId="77777777" w:rsidTr="00206772">
        <w:trPr>
          <w:cantSplit/>
        </w:trPr>
        <w:tc>
          <w:tcPr>
            <w:tcW w:w="7415" w:type="dxa"/>
            <w:gridSpan w:val="3"/>
            <w:shd w:val="clear" w:color="auto" w:fill="F2F2F2" w:themeFill="background1" w:themeFillShade="F2"/>
          </w:tcPr>
          <w:p w14:paraId="54EDAE7A" w14:textId="77777777" w:rsidR="001A0C93" w:rsidRPr="009F362F" w:rsidRDefault="001A0C93" w:rsidP="00D354C9">
            <w:pPr>
              <w:pStyle w:val="TableText"/>
              <w:keepNext/>
              <w:keepLines/>
              <w:rPr>
                <w:rStyle w:val="CharacterStyle-Bold"/>
              </w:rPr>
            </w:pPr>
            <w:r w:rsidRPr="009F362F">
              <w:rPr>
                <w:rStyle w:val="CharacterStyle-Bold"/>
              </w:rPr>
              <w:t>Civil infrastructure</w:t>
            </w:r>
          </w:p>
        </w:tc>
      </w:tr>
      <w:tr w:rsidR="001A0C93" w:rsidRPr="009F362F" w14:paraId="3E191830" w14:textId="77777777" w:rsidTr="00206772">
        <w:trPr>
          <w:cantSplit/>
        </w:trPr>
        <w:tc>
          <w:tcPr>
            <w:tcW w:w="1685" w:type="dxa"/>
          </w:tcPr>
          <w:p w14:paraId="0DC716FA" w14:textId="77777777" w:rsidR="001A0C93" w:rsidRPr="009F362F" w:rsidRDefault="001A0C93" w:rsidP="00D354C9">
            <w:pPr>
              <w:pStyle w:val="TableText"/>
              <w:keepNext/>
              <w:keepLines/>
            </w:pPr>
            <w:r w:rsidRPr="009F362F">
              <w:t>Road</w:t>
            </w:r>
          </w:p>
        </w:tc>
        <w:tc>
          <w:tcPr>
            <w:tcW w:w="2688" w:type="dxa"/>
          </w:tcPr>
          <w:p w14:paraId="29C9272C" w14:textId="77777777" w:rsidR="001A0C93" w:rsidRPr="009F362F" w:rsidRDefault="001A0C93" w:rsidP="00D7669F">
            <w:pPr>
              <w:pStyle w:val="TableBullet1"/>
              <w:numPr>
                <w:ilvl w:val="0"/>
                <w:numId w:val="0"/>
              </w:numPr>
            </w:pPr>
            <w:r w:rsidRPr="009F362F">
              <w:t>Negligible to minor impact</w:t>
            </w:r>
          </w:p>
        </w:tc>
        <w:tc>
          <w:tcPr>
            <w:tcW w:w="3042" w:type="dxa"/>
          </w:tcPr>
          <w:p w14:paraId="24F09F39" w14:textId="77777777" w:rsidR="001A0C93" w:rsidRPr="009F362F" w:rsidRDefault="009645D6" w:rsidP="00D354C9">
            <w:pPr>
              <w:pStyle w:val="TableText"/>
              <w:keepNext/>
              <w:keepLines/>
            </w:pPr>
            <w:r w:rsidRPr="009F362F">
              <w:t>-</w:t>
            </w:r>
          </w:p>
        </w:tc>
      </w:tr>
      <w:tr w:rsidR="001A0C93" w:rsidRPr="009F362F" w14:paraId="4BAA0686" w14:textId="77777777" w:rsidTr="00206772">
        <w:trPr>
          <w:cantSplit/>
        </w:trPr>
        <w:tc>
          <w:tcPr>
            <w:tcW w:w="1685" w:type="dxa"/>
          </w:tcPr>
          <w:p w14:paraId="18D82A36" w14:textId="72CD2848" w:rsidR="001A0C93" w:rsidRPr="009F362F" w:rsidRDefault="001A0C93" w:rsidP="00D354C9">
            <w:pPr>
              <w:pStyle w:val="TableText"/>
            </w:pPr>
            <w:r w:rsidRPr="009F362F">
              <w:t>Tram</w:t>
            </w:r>
            <w:r w:rsidR="00AC002A" w:rsidRPr="009F362F">
              <w:t xml:space="preserve"> lines</w:t>
            </w:r>
          </w:p>
        </w:tc>
        <w:tc>
          <w:tcPr>
            <w:tcW w:w="2688" w:type="dxa"/>
          </w:tcPr>
          <w:p w14:paraId="37D827C5" w14:textId="77777777" w:rsidR="00AC002A" w:rsidRPr="009F362F" w:rsidRDefault="001A0C93" w:rsidP="00D7669F">
            <w:pPr>
              <w:pStyle w:val="TableBullet1"/>
              <w:numPr>
                <w:ilvl w:val="0"/>
                <w:numId w:val="0"/>
              </w:numPr>
            </w:pPr>
            <w:r w:rsidRPr="009F362F">
              <w:t>Negligible to minor impact</w:t>
            </w:r>
            <w:r w:rsidR="003C68E0" w:rsidRPr="009F362F">
              <w:t>:</w:t>
            </w:r>
          </w:p>
          <w:p w14:paraId="7A7A7559" w14:textId="77777777" w:rsidR="00AC002A" w:rsidRPr="009F362F" w:rsidRDefault="00AC002A" w:rsidP="00D7669F">
            <w:pPr>
              <w:pStyle w:val="TableBullet1"/>
            </w:pPr>
            <w:r w:rsidRPr="009F362F">
              <w:t>Flemington Road and Grattan Street junction</w:t>
            </w:r>
          </w:p>
          <w:p w14:paraId="46F4CDCB" w14:textId="77777777" w:rsidR="001A0C93" w:rsidRPr="009F362F" w:rsidRDefault="00AC002A" w:rsidP="00D7669F">
            <w:pPr>
              <w:pStyle w:val="TableBullet1"/>
            </w:pPr>
            <w:r w:rsidRPr="009F362F">
              <w:t>Royal Parade and Grattan Street junction</w:t>
            </w:r>
          </w:p>
        </w:tc>
        <w:tc>
          <w:tcPr>
            <w:tcW w:w="3042" w:type="dxa"/>
          </w:tcPr>
          <w:p w14:paraId="3887C554" w14:textId="77777777" w:rsidR="001A0C93" w:rsidRPr="009F362F" w:rsidRDefault="009645D6" w:rsidP="001A0C93">
            <w:pPr>
              <w:pStyle w:val="TableText"/>
            </w:pPr>
            <w:r w:rsidRPr="009F362F">
              <w:t>-</w:t>
            </w:r>
          </w:p>
        </w:tc>
      </w:tr>
      <w:tr w:rsidR="001A0C93" w:rsidRPr="009F362F" w14:paraId="76E51373" w14:textId="77777777" w:rsidTr="00206772">
        <w:trPr>
          <w:cantSplit/>
        </w:trPr>
        <w:tc>
          <w:tcPr>
            <w:tcW w:w="1685" w:type="dxa"/>
          </w:tcPr>
          <w:p w14:paraId="54C928CE" w14:textId="77777777" w:rsidR="001A0C93" w:rsidRPr="009F362F" w:rsidRDefault="001A0C93" w:rsidP="001A0C93">
            <w:pPr>
              <w:pStyle w:val="TableText"/>
            </w:pPr>
            <w:r w:rsidRPr="009F362F">
              <w:t>Utilities</w:t>
            </w:r>
          </w:p>
        </w:tc>
        <w:tc>
          <w:tcPr>
            <w:tcW w:w="2688" w:type="dxa"/>
          </w:tcPr>
          <w:p w14:paraId="442F56C7" w14:textId="77777777" w:rsidR="001A0C93" w:rsidRPr="009F362F" w:rsidRDefault="001A0C93" w:rsidP="00D7669F">
            <w:pPr>
              <w:pStyle w:val="TableBullet1"/>
              <w:numPr>
                <w:ilvl w:val="0"/>
                <w:numId w:val="0"/>
              </w:numPr>
            </w:pPr>
            <w:r w:rsidRPr="009F362F">
              <w:t>Negligible to minor impact</w:t>
            </w:r>
          </w:p>
        </w:tc>
        <w:tc>
          <w:tcPr>
            <w:tcW w:w="3042" w:type="dxa"/>
          </w:tcPr>
          <w:p w14:paraId="6720F85E" w14:textId="77777777" w:rsidR="001A0C93" w:rsidRPr="009F362F" w:rsidRDefault="009645D6" w:rsidP="001A0C93">
            <w:pPr>
              <w:pStyle w:val="TableText"/>
            </w:pPr>
            <w:r w:rsidRPr="009F362F">
              <w:t>-</w:t>
            </w:r>
          </w:p>
        </w:tc>
      </w:tr>
    </w:tbl>
    <w:p w14:paraId="4D2812CB" w14:textId="77777777" w:rsidR="006F6A0E" w:rsidRPr="009F362F" w:rsidRDefault="006F6A0E" w:rsidP="006F6A0E">
      <w:pPr>
        <w:pStyle w:val="Source"/>
      </w:pPr>
    </w:p>
    <w:p w14:paraId="1565E4DE" w14:textId="77777777" w:rsidR="008D0829" w:rsidRPr="009F362F" w:rsidRDefault="008D0829" w:rsidP="0051556B">
      <w:pPr>
        <w:pStyle w:val="Heading2"/>
      </w:pPr>
      <w:bookmarkStart w:id="100" w:name="_Toc448854620"/>
      <w:r w:rsidRPr="009F362F">
        <w:t>Precinct 5: CBD North Station</w:t>
      </w:r>
      <w:bookmarkEnd w:id="100"/>
    </w:p>
    <w:p w14:paraId="0109DA71" w14:textId="6E6E8148" w:rsidR="008D0829" w:rsidRPr="009F362F" w:rsidRDefault="008D0829" w:rsidP="0051556B">
      <w:pPr>
        <w:pStyle w:val="BodyText"/>
        <w:keepNext/>
      </w:pPr>
      <w:r w:rsidRPr="009F362F">
        <w:t>There would be the potential for ground movement in this precinct associated with the excavations for the station cavern and entrances.</w:t>
      </w:r>
    </w:p>
    <w:p w14:paraId="720DC098" w14:textId="77777777" w:rsidR="008D0829" w:rsidRPr="009F362F" w:rsidRDefault="001A0C93" w:rsidP="001A0C93">
      <w:pPr>
        <w:pStyle w:val="Caption"/>
      </w:pPr>
      <w:r w:rsidRPr="009F362F">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12</w:t>
      </w:r>
      <w:r w:rsidR="001D43A8">
        <w:rPr>
          <w:noProof/>
        </w:rPr>
        <w:fldChar w:fldCharType="end"/>
      </w:r>
      <w:r w:rsidRPr="009F362F">
        <w:tab/>
      </w:r>
      <w:r w:rsidR="00C44ABC" w:rsidRPr="009F362F">
        <w:t>Ground movement assessment</w:t>
      </w:r>
      <w:proofErr w:type="gramEnd"/>
      <w:r w:rsidR="00C44ABC" w:rsidRPr="009F362F">
        <w:t xml:space="preserve">: </w:t>
      </w:r>
      <w:r w:rsidR="008D0829" w:rsidRPr="009F362F">
        <w:t>Precinct 5</w:t>
      </w:r>
    </w:p>
    <w:tbl>
      <w:tblPr>
        <w:tblStyle w:val="MainTableStyle"/>
        <w:tblW w:w="0" w:type="auto"/>
        <w:tblLayout w:type="fixed"/>
        <w:tblLook w:val="0420" w:firstRow="1" w:lastRow="0" w:firstColumn="0" w:lastColumn="0" w:noHBand="0" w:noVBand="1"/>
      </w:tblPr>
      <w:tblGrid>
        <w:gridCol w:w="1704"/>
        <w:gridCol w:w="2660"/>
        <w:gridCol w:w="3051"/>
      </w:tblGrid>
      <w:tr w:rsidR="001A0C93" w:rsidRPr="009F362F" w14:paraId="3DBD0CEC" w14:textId="77777777" w:rsidTr="00340D92">
        <w:trPr>
          <w:cnfStyle w:val="100000000000" w:firstRow="1" w:lastRow="0" w:firstColumn="0" w:lastColumn="0" w:oddVBand="0" w:evenVBand="0" w:oddHBand="0" w:evenHBand="0" w:firstRowFirstColumn="0" w:firstRowLastColumn="0" w:lastRowFirstColumn="0" w:lastRowLastColumn="0"/>
        </w:trPr>
        <w:tc>
          <w:tcPr>
            <w:tcW w:w="1704" w:type="dxa"/>
          </w:tcPr>
          <w:p w14:paraId="14A2731F" w14:textId="77777777" w:rsidR="001A0C93" w:rsidRPr="009F362F" w:rsidRDefault="001A0C93" w:rsidP="00467BD5">
            <w:pPr>
              <w:pStyle w:val="TableText"/>
            </w:pPr>
            <w:r w:rsidRPr="009F362F">
              <w:t>Asset</w:t>
            </w:r>
          </w:p>
        </w:tc>
        <w:tc>
          <w:tcPr>
            <w:tcW w:w="2660" w:type="dxa"/>
          </w:tcPr>
          <w:p w14:paraId="37271A7E" w14:textId="77777777" w:rsidR="001A0C93" w:rsidRPr="009F362F" w:rsidRDefault="001A0C93" w:rsidP="00467BD5">
            <w:pPr>
              <w:pStyle w:val="TableText"/>
            </w:pPr>
            <w:r w:rsidRPr="009F362F">
              <w:t>Preliminary assessment findings</w:t>
            </w:r>
          </w:p>
        </w:tc>
        <w:tc>
          <w:tcPr>
            <w:tcW w:w="3051" w:type="dxa"/>
          </w:tcPr>
          <w:p w14:paraId="72303062" w14:textId="66384100" w:rsidR="001A0C93" w:rsidRPr="009F362F" w:rsidRDefault="009645D6" w:rsidP="00467BD5">
            <w:pPr>
              <w:pStyle w:val="TableText"/>
            </w:pPr>
            <w:r w:rsidRPr="009F362F">
              <w:t xml:space="preserve">Potential </w:t>
            </w:r>
            <w:r w:rsidR="00F81945" w:rsidRPr="009F362F">
              <w:t>m</w:t>
            </w:r>
            <w:r w:rsidRPr="009F362F">
              <w:t>itigations</w:t>
            </w:r>
          </w:p>
        </w:tc>
      </w:tr>
      <w:tr w:rsidR="000C2D70" w:rsidRPr="009F362F" w14:paraId="23323F0B" w14:textId="77777777" w:rsidTr="00467BD5">
        <w:trPr>
          <w:cantSplit/>
        </w:trPr>
        <w:tc>
          <w:tcPr>
            <w:tcW w:w="7415" w:type="dxa"/>
            <w:gridSpan w:val="3"/>
            <w:shd w:val="clear" w:color="auto" w:fill="F2F2F2" w:themeFill="background1" w:themeFillShade="F2"/>
          </w:tcPr>
          <w:p w14:paraId="18A5942D" w14:textId="77777777" w:rsidR="000C2D70" w:rsidRPr="009F362F" w:rsidRDefault="000C2D70" w:rsidP="00467BD5">
            <w:pPr>
              <w:pStyle w:val="TableText"/>
              <w:keepNext/>
              <w:keepLines/>
              <w:rPr>
                <w:rStyle w:val="CharacterStyle-Bold"/>
              </w:rPr>
            </w:pPr>
            <w:r w:rsidRPr="009F362F">
              <w:rPr>
                <w:rStyle w:val="CharacterStyle-Bold"/>
              </w:rPr>
              <w:t>Buildings</w:t>
            </w:r>
          </w:p>
        </w:tc>
      </w:tr>
      <w:tr w:rsidR="00131F80" w:rsidRPr="009F362F" w14:paraId="43EAE2D6" w14:textId="77777777" w:rsidTr="00340D92">
        <w:trPr>
          <w:cantSplit/>
        </w:trPr>
        <w:tc>
          <w:tcPr>
            <w:tcW w:w="1704" w:type="dxa"/>
            <w:vMerge w:val="restart"/>
          </w:tcPr>
          <w:p w14:paraId="59A9416A" w14:textId="77777777" w:rsidR="00131F80" w:rsidRPr="009F362F" w:rsidRDefault="00131F80" w:rsidP="00131F80">
            <w:pPr>
              <w:pStyle w:val="TableText"/>
            </w:pPr>
            <w:r w:rsidRPr="009F362F">
              <w:t>Typical for the area (including tall buildings)</w:t>
            </w:r>
          </w:p>
        </w:tc>
        <w:tc>
          <w:tcPr>
            <w:tcW w:w="2660" w:type="dxa"/>
          </w:tcPr>
          <w:p w14:paraId="4D3F7718" w14:textId="77777777" w:rsidR="00131F80" w:rsidRPr="009F362F" w:rsidRDefault="00131F80" w:rsidP="001A0C93">
            <w:pPr>
              <w:pStyle w:val="TableText"/>
            </w:pPr>
            <w:r w:rsidRPr="009F362F">
              <w:t>Steel and concrete buildings:</w:t>
            </w:r>
          </w:p>
          <w:p w14:paraId="16C8A9AA" w14:textId="24993B55" w:rsidR="00131F80" w:rsidRPr="009F362F" w:rsidRDefault="00131F80" w:rsidP="009F3C15">
            <w:pPr>
              <w:pStyle w:val="TableBullet1"/>
            </w:pPr>
            <w:r w:rsidRPr="009F362F">
              <w:t>Minor impact</w:t>
            </w:r>
          </w:p>
        </w:tc>
        <w:tc>
          <w:tcPr>
            <w:tcW w:w="3051" w:type="dxa"/>
          </w:tcPr>
          <w:p w14:paraId="2B219F59" w14:textId="45CD4D2B" w:rsidR="00131F80" w:rsidRPr="009F362F" w:rsidRDefault="009645D6" w:rsidP="00023AA7">
            <w:pPr>
              <w:pStyle w:val="TableText"/>
            </w:pPr>
            <w:r w:rsidRPr="009F362F">
              <w:t xml:space="preserve">Impact Management: </w:t>
            </w:r>
            <w:r w:rsidR="00131F80" w:rsidRPr="009F362F">
              <w:t xml:space="preserve">Cracks </w:t>
            </w:r>
            <w:r w:rsidR="0037511D" w:rsidRPr="009F362F">
              <w:t xml:space="preserve">could be filled. </w:t>
            </w:r>
            <w:r w:rsidR="00131F80" w:rsidRPr="009F362F">
              <w:t>Repointing may be required of external cra</w:t>
            </w:r>
            <w:r w:rsidR="003F4943" w:rsidRPr="009F362F">
              <w:t>cks to ensure weather-tightness</w:t>
            </w:r>
          </w:p>
        </w:tc>
      </w:tr>
      <w:tr w:rsidR="00131F80" w:rsidRPr="009F362F" w14:paraId="1546769A" w14:textId="77777777" w:rsidTr="00340D92">
        <w:trPr>
          <w:cantSplit/>
        </w:trPr>
        <w:tc>
          <w:tcPr>
            <w:tcW w:w="1704" w:type="dxa"/>
            <w:vMerge/>
          </w:tcPr>
          <w:p w14:paraId="250D0CDA" w14:textId="77777777" w:rsidR="00131F80" w:rsidRPr="009F362F" w:rsidRDefault="00131F80" w:rsidP="00131F80">
            <w:pPr>
              <w:pStyle w:val="TableText"/>
            </w:pPr>
          </w:p>
        </w:tc>
        <w:tc>
          <w:tcPr>
            <w:tcW w:w="2660" w:type="dxa"/>
          </w:tcPr>
          <w:p w14:paraId="00B2CA43" w14:textId="77777777" w:rsidR="00131F80" w:rsidRPr="009F362F" w:rsidRDefault="00131F80" w:rsidP="00D87888">
            <w:pPr>
              <w:pStyle w:val="TableText"/>
            </w:pPr>
            <w:r w:rsidRPr="009F362F">
              <w:t>Masonry buildings</w:t>
            </w:r>
            <w:r w:rsidR="00D87888" w:rsidRPr="009F362F">
              <w:t>:</w:t>
            </w:r>
          </w:p>
          <w:p w14:paraId="66060F41" w14:textId="4ED6612F" w:rsidR="00663B36" w:rsidRPr="009F362F" w:rsidRDefault="00131F80" w:rsidP="009F3C15">
            <w:pPr>
              <w:pStyle w:val="TableBullet1"/>
            </w:pPr>
            <w:r w:rsidRPr="009F362F">
              <w:t>Minor-moderate impact</w:t>
            </w:r>
          </w:p>
        </w:tc>
        <w:tc>
          <w:tcPr>
            <w:tcW w:w="3051" w:type="dxa"/>
          </w:tcPr>
          <w:p w14:paraId="1184232F" w14:textId="77777777" w:rsidR="00131F80" w:rsidRPr="009F362F" w:rsidRDefault="009645D6" w:rsidP="00530DEC">
            <w:pPr>
              <w:pStyle w:val="TableText"/>
            </w:pPr>
            <w:r w:rsidRPr="009F362F">
              <w:t xml:space="preserve">Impact Management: </w:t>
            </w:r>
            <w:r w:rsidR="00131F80" w:rsidRPr="009F362F">
              <w:t xml:space="preserve">Cracks could require some opening up and patching by a mason. Repointing of external brickwork and possibly a small amount of brickwork </w:t>
            </w:r>
            <w:r w:rsidR="00530DEC" w:rsidRPr="009F362F">
              <w:t>may need to</w:t>
            </w:r>
            <w:r w:rsidR="003F4943" w:rsidRPr="009F362F">
              <w:t xml:space="preserve"> be replaced</w:t>
            </w:r>
          </w:p>
        </w:tc>
      </w:tr>
      <w:tr w:rsidR="001A0C93" w:rsidRPr="009F362F" w14:paraId="7657FD4D" w14:textId="77777777" w:rsidTr="00340D92">
        <w:trPr>
          <w:cantSplit/>
        </w:trPr>
        <w:tc>
          <w:tcPr>
            <w:tcW w:w="1704" w:type="dxa"/>
          </w:tcPr>
          <w:p w14:paraId="4B40B215" w14:textId="77777777" w:rsidR="00180D5D" w:rsidRPr="009F362F" w:rsidRDefault="001A0C93" w:rsidP="00A7084B">
            <w:pPr>
              <w:pStyle w:val="TableText"/>
            </w:pPr>
            <w:r w:rsidRPr="009F362F">
              <w:lastRenderedPageBreak/>
              <w:t>Heritage buildings</w:t>
            </w:r>
          </w:p>
        </w:tc>
        <w:tc>
          <w:tcPr>
            <w:tcW w:w="2660" w:type="dxa"/>
          </w:tcPr>
          <w:p w14:paraId="0BFCBC0E" w14:textId="77777777" w:rsidR="009F3C15" w:rsidRPr="009F362F" w:rsidRDefault="001A0C93" w:rsidP="00D7669F">
            <w:pPr>
              <w:pStyle w:val="TableBullet1"/>
              <w:numPr>
                <w:ilvl w:val="0"/>
                <w:numId w:val="0"/>
              </w:numPr>
            </w:pPr>
            <w:r w:rsidRPr="009F362F">
              <w:t>Negligible to minor impact</w:t>
            </w:r>
            <w:r w:rsidR="003F4943" w:rsidRPr="009F362F">
              <w:t>:</w:t>
            </w:r>
          </w:p>
          <w:p w14:paraId="79C71231" w14:textId="3B82356A" w:rsidR="00180D5D" w:rsidRPr="009F362F" w:rsidRDefault="00A7084B" w:rsidP="00D7669F">
            <w:pPr>
              <w:pStyle w:val="TableBullet1"/>
            </w:pPr>
            <w:r w:rsidRPr="009F362F">
              <w:t>Includes City Baths, State Library, and Storey Hall (RMIT)</w:t>
            </w:r>
          </w:p>
        </w:tc>
        <w:tc>
          <w:tcPr>
            <w:tcW w:w="3051" w:type="dxa"/>
          </w:tcPr>
          <w:p w14:paraId="6511C8FA" w14:textId="59AF93FC" w:rsidR="001A0C93" w:rsidRPr="009F362F" w:rsidRDefault="009645D6" w:rsidP="005652E8">
            <w:pPr>
              <w:pStyle w:val="TableText"/>
            </w:pPr>
            <w:r w:rsidRPr="009F362F">
              <w:t xml:space="preserve">Impact Management: </w:t>
            </w:r>
            <w:r w:rsidR="001A0C93" w:rsidRPr="009F362F">
              <w:t xml:space="preserve">Fine cracks </w:t>
            </w:r>
            <w:r w:rsidR="00A7084B" w:rsidRPr="009F362F">
              <w:t xml:space="preserve">could be </w:t>
            </w:r>
            <w:r w:rsidR="001A0C93" w:rsidRPr="009F362F">
              <w:t>t</w:t>
            </w:r>
            <w:r w:rsidR="003F4943" w:rsidRPr="009F362F">
              <w:t>reated during normal decoration</w:t>
            </w:r>
          </w:p>
        </w:tc>
      </w:tr>
      <w:tr w:rsidR="001A0C93" w:rsidRPr="009F362F" w14:paraId="7FC6788B" w14:textId="77777777" w:rsidTr="00340D92">
        <w:trPr>
          <w:cantSplit/>
        </w:trPr>
        <w:tc>
          <w:tcPr>
            <w:tcW w:w="1704" w:type="dxa"/>
          </w:tcPr>
          <w:p w14:paraId="289D750D" w14:textId="77777777" w:rsidR="001A0C93" w:rsidRPr="009F362F" w:rsidRDefault="001A0C93" w:rsidP="0037511D">
            <w:pPr>
              <w:pStyle w:val="TableText"/>
            </w:pPr>
            <w:r w:rsidRPr="009F362F">
              <w:t>Approved developments</w:t>
            </w:r>
          </w:p>
        </w:tc>
        <w:tc>
          <w:tcPr>
            <w:tcW w:w="2660" w:type="dxa"/>
          </w:tcPr>
          <w:p w14:paraId="3BA033C9" w14:textId="20C4CB64" w:rsidR="001A0C93" w:rsidRPr="009F362F" w:rsidRDefault="001A0C93" w:rsidP="00D7669F">
            <w:pPr>
              <w:pStyle w:val="TableBullet1"/>
              <w:numPr>
                <w:ilvl w:val="0"/>
                <w:numId w:val="0"/>
              </w:numPr>
            </w:pPr>
            <w:r w:rsidRPr="009F362F">
              <w:t>Minor impact</w:t>
            </w:r>
          </w:p>
        </w:tc>
        <w:tc>
          <w:tcPr>
            <w:tcW w:w="3051" w:type="dxa"/>
          </w:tcPr>
          <w:p w14:paraId="0BEF8B7A" w14:textId="1BD6CF69" w:rsidR="001A0C93" w:rsidRPr="009F362F" w:rsidRDefault="009645D6" w:rsidP="005652E8">
            <w:pPr>
              <w:pStyle w:val="TableText"/>
            </w:pPr>
            <w:r w:rsidRPr="009F362F">
              <w:t xml:space="preserve">Impact Management: </w:t>
            </w:r>
            <w:r w:rsidR="001A0C93" w:rsidRPr="009F362F">
              <w:t xml:space="preserve">Cracks </w:t>
            </w:r>
            <w:r w:rsidR="0037511D" w:rsidRPr="009F362F">
              <w:t xml:space="preserve">could be </w:t>
            </w:r>
            <w:r w:rsidR="001A0C93" w:rsidRPr="009F362F">
              <w:t>filled. Repointing may be required of external cra</w:t>
            </w:r>
            <w:r w:rsidR="003F4943" w:rsidRPr="009F362F">
              <w:t>cks to ensure weather-tightness</w:t>
            </w:r>
          </w:p>
        </w:tc>
      </w:tr>
      <w:tr w:rsidR="000C2D70" w:rsidRPr="009F362F" w14:paraId="5F472A53" w14:textId="77777777" w:rsidTr="00467BD5">
        <w:trPr>
          <w:cantSplit/>
        </w:trPr>
        <w:tc>
          <w:tcPr>
            <w:tcW w:w="7415" w:type="dxa"/>
            <w:gridSpan w:val="3"/>
            <w:shd w:val="clear" w:color="auto" w:fill="F2F2F2" w:themeFill="background1" w:themeFillShade="F2"/>
          </w:tcPr>
          <w:p w14:paraId="7C0B79A8" w14:textId="77777777" w:rsidR="000C2D70" w:rsidRPr="009F362F" w:rsidRDefault="000C2D70" w:rsidP="00140B05">
            <w:pPr>
              <w:pStyle w:val="TableText"/>
              <w:keepNext/>
              <w:keepLines/>
              <w:rPr>
                <w:rStyle w:val="CharacterStyle-Bold"/>
              </w:rPr>
            </w:pPr>
            <w:r w:rsidRPr="009F362F">
              <w:rPr>
                <w:rStyle w:val="CharacterStyle-Bold"/>
              </w:rPr>
              <w:t>Civil infrastructure</w:t>
            </w:r>
          </w:p>
        </w:tc>
      </w:tr>
      <w:tr w:rsidR="001A0C93" w:rsidRPr="009F362F" w14:paraId="5CD491BC" w14:textId="77777777" w:rsidTr="00340D92">
        <w:trPr>
          <w:cantSplit/>
        </w:trPr>
        <w:tc>
          <w:tcPr>
            <w:tcW w:w="1704" w:type="dxa"/>
          </w:tcPr>
          <w:p w14:paraId="482F9B94" w14:textId="77777777" w:rsidR="001A0C93" w:rsidRPr="009F362F" w:rsidRDefault="001A0C93" w:rsidP="0051556B">
            <w:pPr>
              <w:pStyle w:val="TableText"/>
              <w:keepLines/>
            </w:pPr>
            <w:r w:rsidRPr="009F362F">
              <w:t>Road</w:t>
            </w:r>
          </w:p>
        </w:tc>
        <w:tc>
          <w:tcPr>
            <w:tcW w:w="2660" w:type="dxa"/>
          </w:tcPr>
          <w:p w14:paraId="6570460B" w14:textId="77777777" w:rsidR="001A0C93" w:rsidRPr="009F362F" w:rsidRDefault="001A0C93" w:rsidP="00D7669F">
            <w:pPr>
              <w:pStyle w:val="TableBullet1"/>
              <w:numPr>
                <w:ilvl w:val="0"/>
                <w:numId w:val="0"/>
              </w:numPr>
            </w:pPr>
            <w:r w:rsidRPr="009F362F">
              <w:t>Negligible to minor impact</w:t>
            </w:r>
          </w:p>
        </w:tc>
        <w:tc>
          <w:tcPr>
            <w:tcW w:w="3051" w:type="dxa"/>
          </w:tcPr>
          <w:p w14:paraId="1F3C0690" w14:textId="77777777" w:rsidR="001A0C93" w:rsidRPr="009F362F" w:rsidRDefault="009645D6" w:rsidP="00D7669F">
            <w:pPr>
              <w:pStyle w:val="TableText"/>
              <w:numPr>
                <w:ilvl w:val="0"/>
                <w:numId w:val="0"/>
              </w:numPr>
            </w:pPr>
            <w:r w:rsidRPr="009F362F">
              <w:t>-</w:t>
            </w:r>
          </w:p>
        </w:tc>
      </w:tr>
      <w:tr w:rsidR="000C2D70" w:rsidRPr="009F362F" w14:paraId="5B74A295" w14:textId="77777777" w:rsidTr="00B84C37">
        <w:trPr>
          <w:cantSplit/>
        </w:trPr>
        <w:tc>
          <w:tcPr>
            <w:tcW w:w="1704" w:type="dxa"/>
          </w:tcPr>
          <w:p w14:paraId="61E7C7D0" w14:textId="77777777" w:rsidR="000C2D70" w:rsidRPr="009F362F" w:rsidRDefault="000C2D70" w:rsidP="001A0C93">
            <w:pPr>
              <w:pStyle w:val="TableText"/>
            </w:pPr>
            <w:r w:rsidRPr="009F362F">
              <w:t>City Loop</w:t>
            </w:r>
          </w:p>
        </w:tc>
        <w:tc>
          <w:tcPr>
            <w:tcW w:w="2660" w:type="dxa"/>
          </w:tcPr>
          <w:p w14:paraId="13E973B2" w14:textId="77777777" w:rsidR="000C2D70" w:rsidRPr="009F362F" w:rsidRDefault="000C2D70" w:rsidP="00D7669F">
            <w:pPr>
              <w:pStyle w:val="TableBullet1"/>
              <w:numPr>
                <w:ilvl w:val="0"/>
                <w:numId w:val="0"/>
              </w:numPr>
            </w:pPr>
            <w:r w:rsidRPr="009F362F">
              <w:t xml:space="preserve">Minor impact. </w:t>
            </w:r>
            <w:r w:rsidR="003F4943" w:rsidRPr="009F362F">
              <w:br/>
            </w:r>
            <w:r w:rsidRPr="009F362F">
              <w:t>There is a risk of serviceability cracking in the unreinforced secondary lining.</w:t>
            </w:r>
          </w:p>
        </w:tc>
        <w:tc>
          <w:tcPr>
            <w:tcW w:w="3051" w:type="dxa"/>
          </w:tcPr>
          <w:p w14:paraId="7E08342D" w14:textId="206296CD" w:rsidR="009C6D15" w:rsidRPr="009F362F" w:rsidRDefault="009C6D15" w:rsidP="009C6D15">
            <w:pPr>
              <w:pStyle w:val="TableText"/>
            </w:pPr>
            <w:r w:rsidRPr="009F362F">
              <w:t xml:space="preserve">Further assessment of the </w:t>
            </w:r>
            <w:r w:rsidR="00AF6D05">
              <w:t>City Loop</w:t>
            </w:r>
            <w:r w:rsidR="00AF6D05" w:rsidRPr="009F362F">
              <w:t xml:space="preserve"> </w:t>
            </w:r>
            <w:r w:rsidRPr="009F362F">
              <w:t>tunnels would be required in the detailed design stage, including procurement of more detailed information on the as-constructed linings and a detailed inspection and assessment of the linings condition.</w:t>
            </w:r>
          </w:p>
          <w:p w14:paraId="2AD8D51E" w14:textId="0FB37646" w:rsidR="009C6D15" w:rsidRPr="009F362F" w:rsidRDefault="009C6D15" w:rsidP="00AF6D05">
            <w:pPr>
              <w:pStyle w:val="TableText"/>
            </w:pPr>
            <w:r w:rsidRPr="009F362F">
              <w:t xml:space="preserve">Following the condition survey, refinement of the modelling should be undertaken to account for the actual </w:t>
            </w:r>
            <w:r w:rsidR="00AF6D05">
              <w:t>City Loop</w:t>
            </w:r>
            <w:r w:rsidR="00AF6D05" w:rsidRPr="009F362F" w:rsidDel="00AF6D05">
              <w:t xml:space="preserve"> </w:t>
            </w:r>
            <w:r w:rsidRPr="009F362F">
              <w:t xml:space="preserve">construction and condition. Subsequent to refinement of the modelling, a plan of </w:t>
            </w:r>
            <w:r w:rsidR="00AF6D05">
              <w:t>m</w:t>
            </w:r>
            <w:r w:rsidRPr="009F362F">
              <w:t>onitoring and where required</w:t>
            </w:r>
            <w:r w:rsidR="00AF6D05">
              <w:t>,</w:t>
            </w:r>
            <w:r w:rsidRPr="009F362F">
              <w:t xml:space="preserve"> protective measures (strengthening works) should be established in consultation with the stakeholder</w:t>
            </w:r>
            <w:r w:rsidR="00AF6D05">
              <w:t>s</w:t>
            </w:r>
            <w:r w:rsidRPr="009F362F">
              <w:t>.</w:t>
            </w:r>
          </w:p>
        </w:tc>
      </w:tr>
      <w:tr w:rsidR="00B84C37" w:rsidRPr="009F362F" w14:paraId="5C739C47" w14:textId="77777777" w:rsidTr="00340D92">
        <w:trPr>
          <w:cantSplit/>
        </w:trPr>
        <w:tc>
          <w:tcPr>
            <w:tcW w:w="1704" w:type="dxa"/>
          </w:tcPr>
          <w:p w14:paraId="1AD8FBA2" w14:textId="77777777" w:rsidR="00B84C37" w:rsidRPr="009F362F" w:rsidRDefault="00B84C37" w:rsidP="00B84C37">
            <w:pPr>
              <w:pStyle w:val="TableText"/>
            </w:pPr>
          </w:p>
        </w:tc>
        <w:tc>
          <w:tcPr>
            <w:tcW w:w="2660" w:type="dxa"/>
          </w:tcPr>
          <w:p w14:paraId="113A24E9" w14:textId="77777777" w:rsidR="00B84C37" w:rsidRPr="009F362F" w:rsidRDefault="00B84C37" w:rsidP="00B84C37">
            <w:pPr>
              <w:pStyle w:val="TableText"/>
            </w:pPr>
          </w:p>
        </w:tc>
        <w:tc>
          <w:tcPr>
            <w:tcW w:w="3051" w:type="dxa"/>
          </w:tcPr>
          <w:p w14:paraId="7EA6B4D0" w14:textId="2D89A8BE" w:rsidR="00B84C37" w:rsidRPr="009F362F" w:rsidRDefault="00B84C37" w:rsidP="009C6D15">
            <w:pPr>
              <w:pStyle w:val="TableText"/>
            </w:pPr>
            <w:r w:rsidRPr="009F362F">
              <w:t>An appropriate management plan would be required that documents acceptable stakeholder criteria for potential cracking and a predetermined program for undertaking any potentially required minor repairs. After construction of Melbourne Metro is completed, the City Loop tunnels should be inspected and if required, new cracks sealed during a regular maintenance closure</w:t>
            </w:r>
          </w:p>
        </w:tc>
      </w:tr>
      <w:tr w:rsidR="006832C9" w:rsidRPr="009F362F" w14:paraId="6CB553DF" w14:textId="77777777" w:rsidTr="00340D92">
        <w:trPr>
          <w:cantSplit/>
        </w:trPr>
        <w:tc>
          <w:tcPr>
            <w:tcW w:w="1704" w:type="dxa"/>
            <w:vMerge w:val="restart"/>
          </w:tcPr>
          <w:p w14:paraId="248E214C" w14:textId="77777777" w:rsidR="006832C9" w:rsidRPr="009F362F" w:rsidRDefault="006832C9" w:rsidP="00112A88">
            <w:pPr>
              <w:pStyle w:val="TableText"/>
            </w:pPr>
            <w:r w:rsidRPr="009F362F">
              <w:t>Tram lines</w:t>
            </w:r>
          </w:p>
        </w:tc>
        <w:tc>
          <w:tcPr>
            <w:tcW w:w="2660" w:type="dxa"/>
          </w:tcPr>
          <w:p w14:paraId="7BA01B0D" w14:textId="77777777" w:rsidR="006832C9" w:rsidRPr="009F362F" w:rsidRDefault="006832C9" w:rsidP="00D7669F">
            <w:pPr>
              <w:pStyle w:val="TableBullet1"/>
              <w:numPr>
                <w:ilvl w:val="0"/>
                <w:numId w:val="0"/>
              </w:numPr>
            </w:pPr>
            <w:r w:rsidRPr="009F362F">
              <w:t>Negligible to minor impact</w:t>
            </w:r>
            <w:r w:rsidR="00CC16EF" w:rsidRPr="009F362F">
              <w:t>:</w:t>
            </w:r>
          </w:p>
          <w:p w14:paraId="483AB5A3" w14:textId="77777777" w:rsidR="006832C9" w:rsidRPr="009F362F" w:rsidRDefault="006832C9" w:rsidP="00D7669F">
            <w:pPr>
              <w:pStyle w:val="TableBullet1"/>
            </w:pPr>
            <w:r w:rsidRPr="009F362F">
              <w:t>Swanston Street and Victoria Street junction (north bound and west bound lines)</w:t>
            </w:r>
          </w:p>
          <w:p w14:paraId="0F57080F" w14:textId="77777777" w:rsidR="006832C9" w:rsidRPr="009F362F" w:rsidRDefault="006832C9" w:rsidP="00D7669F">
            <w:pPr>
              <w:pStyle w:val="TableBullet1"/>
            </w:pPr>
            <w:r w:rsidRPr="009F362F">
              <w:t>Swanston Street and Victoria Street junction (north bound and west bound lines)</w:t>
            </w:r>
          </w:p>
          <w:p w14:paraId="18DCD2C3" w14:textId="77777777" w:rsidR="006832C9" w:rsidRPr="009F362F" w:rsidRDefault="006832C9" w:rsidP="00D7669F">
            <w:pPr>
              <w:pStyle w:val="TableBullet1"/>
            </w:pPr>
            <w:r w:rsidRPr="009F362F">
              <w:t>Swanston Street – La Trobe Street junction</w:t>
            </w:r>
          </w:p>
        </w:tc>
        <w:tc>
          <w:tcPr>
            <w:tcW w:w="3051" w:type="dxa"/>
          </w:tcPr>
          <w:p w14:paraId="6A8E35DD" w14:textId="77777777" w:rsidR="006832C9" w:rsidRPr="009F362F" w:rsidRDefault="009645D6" w:rsidP="00AD22B4">
            <w:pPr>
              <w:pStyle w:val="TableText"/>
            </w:pPr>
            <w:r w:rsidRPr="009F362F">
              <w:t>-</w:t>
            </w:r>
          </w:p>
        </w:tc>
      </w:tr>
      <w:tr w:rsidR="006832C9" w:rsidRPr="009F362F" w14:paraId="04BD0C70" w14:textId="77777777" w:rsidTr="00340D92">
        <w:trPr>
          <w:cantSplit/>
        </w:trPr>
        <w:tc>
          <w:tcPr>
            <w:tcW w:w="1704" w:type="dxa"/>
            <w:vMerge/>
          </w:tcPr>
          <w:p w14:paraId="035F8422" w14:textId="77777777" w:rsidR="006832C9" w:rsidRPr="009F362F" w:rsidRDefault="006832C9" w:rsidP="006832C9">
            <w:pPr>
              <w:pStyle w:val="TableText"/>
            </w:pPr>
          </w:p>
        </w:tc>
        <w:tc>
          <w:tcPr>
            <w:tcW w:w="2660" w:type="dxa"/>
          </w:tcPr>
          <w:p w14:paraId="025CB20B" w14:textId="77777777" w:rsidR="006832C9" w:rsidRPr="009F362F" w:rsidRDefault="00CC16EF" w:rsidP="00D7669F">
            <w:pPr>
              <w:pStyle w:val="TableBullet1"/>
              <w:numPr>
                <w:ilvl w:val="0"/>
                <w:numId w:val="0"/>
              </w:numPr>
            </w:pPr>
            <w:r w:rsidRPr="009F362F">
              <w:t>Moderate impact:</w:t>
            </w:r>
          </w:p>
          <w:p w14:paraId="3927117C" w14:textId="77777777" w:rsidR="006832C9" w:rsidRPr="009F362F" w:rsidRDefault="006832C9" w:rsidP="00D7669F">
            <w:pPr>
              <w:pStyle w:val="TableBullet1"/>
            </w:pPr>
            <w:r w:rsidRPr="009F362F">
              <w:t>Swanston Street – CBD North station cavern excavation</w:t>
            </w:r>
          </w:p>
        </w:tc>
        <w:tc>
          <w:tcPr>
            <w:tcW w:w="3051" w:type="dxa"/>
          </w:tcPr>
          <w:p w14:paraId="2AD69273" w14:textId="0CFABF74" w:rsidR="006832C9" w:rsidRPr="009F362F" w:rsidRDefault="00394545">
            <w:pPr>
              <w:pStyle w:val="TableText"/>
            </w:pPr>
            <w:r w:rsidRPr="009F362F">
              <w:t>C</w:t>
            </w:r>
            <w:r w:rsidR="006832C9" w:rsidRPr="009F362F">
              <w:t>omprehensive real time monitoring strategy</w:t>
            </w:r>
          </w:p>
        </w:tc>
      </w:tr>
      <w:tr w:rsidR="001A0C93" w:rsidRPr="009F362F" w14:paraId="58CB5A3A" w14:textId="77777777" w:rsidTr="00340D92">
        <w:trPr>
          <w:cantSplit/>
        </w:trPr>
        <w:tc>
          <w:tcPr>
            <w:tcW w:w="1704" w:type="dxa"/>
          </w:tcPr>
          <w:p w14:paraId="6392E32D" w14:textId="77777777" w:rsidR="001A0C93" w:rsidRPr="009F362F" w:rsidRDefault="001A0C93" w:rsidP="001A0C93">
            <w:pPr>
              <w:pStyle w:val="TableText"/>
            </w:pPr>
            <w:r w:rsidRPr="009F362F">
              <w:t>Utilities</w:t>
            </w:r>
          </w:p>
        </w:tc>
        <w:tc>
          <w:tcPr>
            <w:tcW w:w="2660" w:type="dxa"/>
          </w:tcPr>
          <w:p w14:paraId="152221EC" w14:textId="77777777" w:rsidR="00AC002A" w:rsidRPr="009F362F" w:rsidRDefault="001A0C93" w:rsidP="00D7669F">
            <w:pPr>
              <w:pStyle w:val="TableBullet1"/>
              <w:numPr>
                <w:ilvl w:val="0"/>
                <w:numId w:val="0"/>
              </w:numPr>
            </w:pPr>
            <w:r w:rsidRPr="009F362F">
              <w:t>Negligible</w:t>
            </w:r>
            <w:r w:rsidR="00AD22B4" w:rsidRPr="009F362F">
              <w:t xml:space="preserve"> to minor </w:t>
            </w:r>
            <w:r w:rsidRPr="009F362F">
              <w:t>impact</w:t>
            </w:r>
            <w:r w:rsidR="00CC16EF" w:rsidRPr="009F362F">
              <w:t>:</w:t>
            </w:r>
          </w:p>
          <w:p w14:paraId="597C15C7" w14:textId="77777777" w:rsidR="00AD22B4" w:rsidRPr="009F362F" w:rsidRDefault="00AD22B4" w:rsidP="00D7669F">
            <w:pPr>
              <w:pStyle w:val="TableBullet1"/>
            </w:pPr>
            <w:r w:rsidRPr="009F362F">
              <w:t>City Baths electrical cables</w:t>
            </w:r>
          </w:p>
        </w:tc>
        <w:tc>
          <w:tcPr>
            <w:tcW w:w="3051" w:type="dxa"/>
          </w:tcPr>
          <w:p w14:paraId="085C523B" w14:textId="77777777" w:rsidR="001A0C93" w:rsidRPr="009F362F" w:rsidRDefault="009645D6" w:rsidP="001A0C93">
            <w:pPr>
              <w:pStyle w:val="TableText"/>
            </w:pPr>
            <w:r w:rsidRPr="009F362F">
              <w:t>-</w:t>
            </w:r>
          </w:p>
        </w:tc>
      </w:tr>
    </w:tbl>
    <w:p w14:paraId="0C515723" w14:textId="77777777" w:rsidR="000C2D70" w:rsidRPr="009F362F" w:rsidRDefault="000C2D70" w:rsidP="000C2D70">
      <w:pPr>
        <w:pStyle w:val="Source"/>
      </w:pPr>
    </w:p>
    <w:p w14:paraId="27889B0E" w14:textId="77777777" w:rsidR="008D0829" w:rsidRPr="009F362F" w:rsidRDefault="008D0829" w:rsidP="002F211A">
      <w:pPr>
        <w:pStyle w:val="Heading2"/>
      </w:pPr>
      <w:bookmarkStart w:id="101" w:name="_Toc448854621"/>
      <w:r w:rsidRPr="009F362F">
        <w:t>Precinct 6: CBD South Station</w:t>
      </w:r>
      <w:bookmarkEnd w:id="101"/>
    </w:p>
    <w:p w14:paraId="3EB12A8C" w14:textId="72CD2396" w:rsidR="008D0829" w:rsidRPr="009F362F" w:rsidRDefault="008D0829" w:rsidP="008D0829">
      <w:pPr>
        <w:pStyle w:val="BodyText"/>
      </w:pPr>
      <w:r w:rsidRPr="009F362F">
        <w:t>There would be the potential for ground movement in this precinct associated with the excavations for the station cavern and entrances.</w:t>
      </w:r>
    </w:p>
    <w:p w14:paraId="2DBA1B1F" w14:textId="77777777" w:rsidR="008D0829" w:rsidRPr="009F362F" w:rsidRDefault="000C2D70" w:rsidP="000C2D70">
      <w:pPr>
        <w:pStyle w:val="Caption"/>
      </w:pPr>
      <w:bookmarkStart w:id="102" w:name="_Ref444458961"/>
      <w:r w:rsidRPr="009F362F">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13</w:t>
      </w:r>
      <w:r w:rsidR="001D43A8">
        <w:rPr>
          <w:noProof/>
        </w:rPr>
        <w:fldChar w:fldCharType="end"/>
      </w:r>
      <w:bookmarkEnd w:id="102"/>
      <w:r w:rsidRPr="009F362F">
        <w:tab/>
      </w:r>
      <w:r w:rsidR="006832C9" w:rsidRPr="009F362F">
        <w:t>Ground movement assessment</w:t>
      </w:r>
      <w:proofErr w:type="gramEnd"/>
      <w:r w:rsidR="006832C9" w:rsidRPr="009F362F">
        <w:t xml:space="preserve">: </w:t>
      </w:r>
      <w:r w:rsidR="008D0829" w:rsidRPr="009F362F">
        <w:t>Precinct 6</w:t>
      </w:r>
    </w:p>
    <w:tbl>
      <w:tblPr>
        <w:tblStyle w:val="MainTableStyle"/>
        <w:tblW w:w="0" w:type="auto"/>
        <w:tblLayout w:type="fixed"/>
        <w:tblLook w:val="0420" w:firstRow="1" w:lastRow="0" w:firstColumn="0" w:lastColumn="0" w:noHBand="0" w:noVBand="1"/>
      </w:tblPr>
      <w:tblGrid>
        <w:gridCol w:w="1695"/>
        <w:gridCol w:w="2669"/>
        <w:gridCol w:w="3051"/>
      </w:tblGrid>
      <w:tr w:rsidR="000C2D70" w:rsidRPr="009F362F" w14:paraId="53547EAE" w14:textId="77777777" w:rsidTr="00340D92">
        <w:trPr>
          <w:cnfStyle w:val="100000000000" w:firstRow="1" w:lastRow="0" w:firstColumn="0" w:lastColumn="0" w:oddVBand="0" w:evenVBand="0" w:oddHBand="0" w:evenHBand="0" w:firstRowFirstColumn="0" w:firstRowLastColumn="0" w:lastRowFirstColumn="0" w:lastRowLastColumn="0"/>
        </w:trPr>
        <w:tc>
          <w:tcPr>
            <w:tcW w:w="1695" w:type="dxa"/>
          </w:tcPr>
          <w:p w14:paraId="57AF3B11" w14:textId="77777777" w:rsidR="000C2D70" w:rsidRPr="009F362F" w:rsidRDefault="000C2D70" w:rsidP="00340D92">
            <w:pPr>
              <w:pStyle w:val="TableText"/>
            </w:pPr>
            <w:r w:rsidRPr="009F362F">
              <w:t>Asset</w:t>
            </w:r>
          </w:p>
        </w:tc>
        <w:tc>
          <w:tcPr>
            <w:tcW w:w="2669" w:type="dxa"/>
          </w:tcPr>
          <w:p w14:paraId="7879EDF6" w14:textId="77777777" w:rsidR="000C2D70" w:rsidRPr="009F362F" w:rsidRDefault="000C2D70" w:rsidP="00340D92">
            <w:pPr>
              <w:pStyle w:val="TableText"/>
            </w:pPr>
            <w:r w:rsidRPr="009F362F">
              <w:t>Preliminary assessment findings</w:t>
            </w:r>
          </w:p>
        </w:tc>
        <w:tc>
          <w:tcPr>
            <w:tcW w:w="3051" w:type="dxa"/>
          </w:tcPr>
          <w:p w14:paraId="78AB010E" w14:textId="0A8F8D9A" w:rsidR="000C2D70" w:rsidRPr="009F362F" w:rsidRDefault="009645D6" w:rsidP="00340D92">
            <w:pPr>
              <w:pStyle w:val="TableText"/>
            </w:pPr>
            <w:r w:rsidRPr="009F362F">
              <w:t xml:space="preserve">Potential </w:t>
            </w:r>
            <w:r w:rsidR="00F81945" w:rsidRPr="009F362F">
              <w:t>m</w:t>
            </w:r>
            <w:r w:rsidRPr="009F362F">
              <w:t>itigations</w:t>
            </w:r>
          </w:p>
        </w:tc>
      </w:tr>
      <w:tr w:rsidR="000F48C3" w:rsidRPr="009F362F" w14:paraId="1081429B" w14:textId="77777777" w:rsidTr="00340D92">
        <w:trPr>
          <w:cantSplit/>
        </w:trPr>
        <w:tc>
          <w:tcPr>
            <w:tcW w:w="7415" w:type="dxa"/>
            <w:gridSpan w:val="3"/>
            <w:shd w:val="clear" w:color="auto" w:fill="F2F2F2" w:themeFill="background1" w:themeFillShade="F2"/>
          </w:tcPr>
          <w:p w14:paraId="6B8CB825" w14:textId="77777777" w:rsidR="000F48C3" w:rsidRPr="009F362F" w:rsidRDefault="000F48C3" w:rsidP="00340D92">
            <w:pPr>
              <w:pStyle w:val="TableText"/>
              <w:keepNext/>
              <w:keepLines/>
              <w:rPr>
                <w:rStyle w:val="CharacterStyle-Bold"/>
              </w:rPr>
            </w:pPr>
            <w:r w:rsidRPr="009F362F">
              <w:rPr>
                <w:rStyle w:val="CharacterStyle-Bold"/>
              </w:rPr>
              <w:t>Buildings</w:t>
            </w:r>
          </w:p>
        </w:tc>
      </w:tr>
      <w:tr w:rsidR="000C2D70" w:rsidRPr="009F362F" w14:paraId="03B3AA2A" w14:textId="77777777" w:rsidTr="00340D92">
        <w:trPr>
          <w:cantSplit/>
        </w:trPr>
        <w:tc>
          <w:tcPr>
            <w:tcW w:w="1695" w:type="dxa"/>
          </w:tcPr>
          <w:p w14:paraId="49E4DBCC" w14:textId="77777777" w:rsidR="000C2D70" w:rsidRPr="009F362F" w:rsidRDefault="000C2D70" w:rsidP="002C7801">
            <w:pPr>
              <w:pStyle w:val="TableText"/>
            </w:pPr>
            <w:r w:rsidRPr="009F362F">
              <w:t>Typical</w:t>
            </w:r>
            <w:r w:rsidR="00507CDA" w:rsidRPr="009F362F">
              <w:t xml:space="preserve"> for the area (including tall buildings)</w:t>
            </w:r>
          </w:p>
        </w:tc>
        <w:tc>
          <w:tcPr>
            <w:tcW w:w="2669" w:type="dxa"/>
          </w:tcPr>
          <w:p w14:paraId="6BD0F062" w14:textId="6BA8E902" w:rsidR="000C2D70" w:rsidRPr="009F362F" w:rsidRDefault="00507CDA" w:rsidP="00D7669F">
            <w:pPr>
              <w:pStyle w:val="TableBullet1"/>
              <w:numPr>
                <w:ilvl w:val="0"/>
                <w:numId w:val="0"/>
              </w:numPr>
            </w:pPr>
            <w:r w:rsidRPr="009F362F">
              <w:t>Minor impact</w:t>
            </w:r>
          </w:p>
        </w:tc>
        <w:tc>
          <w:tcPr>
            <w:tcW w:w="3051" w:type="dxa"/>
          </w:tcPr>
          <w:p w14:paraId="49A2C02F" w14:textId="7A1CC79E" w:rsidR="000C2D70" w:rsidRPr="009F362F" w:rsidRDefault="009645D6" w:rsidP="005652E8">
            <w:pPr>
              <w:pStyle w:val="TableText"/>
            </w:pPr>
            <w:r w:rsidRPr="009F362F">
              <w:t xml:space="preserve">Impact Management: </w:t>
            </w:r>
            <w:r w:rsidR="00507CDA" w:rsidRPr="009F362F">
              <w:t xml:space="preserve">Cracks </w:t>
            </w:r>
            <w:r w:rsidR="0037511D" w:rsidRPr="009F362F">
              <w:t xml:space="preserve">could be filled. </w:t>
            </w:r>
            <w:r w:rsidR="00507CDA" w:rsidRPr="009F362F">
              <w:t>Repointing may be required of external cra</w:t>
            </w:r>
            <w:r w:rsidR="002910E8" w:rsidRPr="009F362F">
              <w:t>cks to ensure weather-tightness</w:t>
            </w:r>
          </w:p>
        </w:tc>
      </w:tr>
      <w:tr w:rsidR="000C2D70" w:rsidRPr="009F362F" w14:paraId="4B9ACDE9" w14:textId="77777777" w:rsidTr="00340D92">
        <w:trPr>
          <w:cantSplit/>
        </w:trPr>
        <w:tc>
          <w:tcPr>
            <w:tcW w:w="1695" w:type="dxa"/>
          </w:tcPr>
          <w:p w14:paraId="1E93ADA1" w14:textId="77777777" w:rsidR="000C2D70" w:rsidRPr="009F362F" w:rsidRDefault="000C2D70" w:rsidP="002C7801">
            <w:pPr>
              <w:pStyle w:val="TableText"/>
            </w:pPr>
            <w:r w:rsidRPr="009F362F">
              <w:t>Heritage buildings</w:t>
            </w:r>
          </w:p>
        </w:tc>
        <w:tc>
          <w:tcPr>
            <w:tcW w:w="2669" w:type="dxa"/>
          </w:tcPr>
          <w:p w14:paraId="2278BEF3" w14:textId="5AACDED1" w:rsidR="009F3C15" w:rsidRPr="009F362F" w:rsidRDefault="000C2D70" w:rsidP="00D7669F">
            <w:pPr>
              <w:pStyle w:val="TableBullet1"/>
              <w:numPr>
                <w:ilvl w:val="0"/>
                <w:numId w:val="0"/>
              </w:numPr>
            </w:pPr>
            <w:r w:rsidRPr="009F362F">
              <w:t>Negligible to minor impact</w:t>
            </w:r>
            <w:r w:rsidR="00340D92" w:rsidRPr="009F362F">
              <w:t>:</w:t>
            </w:r>
          </w:p>
          <w:p w14:paraId="3F92FB91" w14:textId="77777777" w:rsidR="000C2D70" w:rsidRPr="009F362F" w:rsidRDefault="00A7084B" w:rsidP="00D7669F">
            <w:pPr>
              <w:pStyle w:val="TableBullet1"/>
            </w:pPr>
            <w:r w:rsidRPr="009F362F">
              <w:t xml:space="preserve">Includes Melbourne Town Hall, Manchester Unity Building, Nicholas Building, St Pauls Cathedral, </w:t>
            </w:r>
            <w:r w:rsidR="00EC5C42" w:rsidRPr="009F362F">
              <w:t>Y</w:t>
            </w:r>
            <w:r w:rsidRPr="009F362F">
              <w:t xml:space="preserve">oung and Jackson Hotel and </w:t>
            </w:r>
            <w:r w:rsidR="000C2D70" w:rsidRPr="00D7669F">
              <w:t>Flinders Street Station Dome</w:t>
            </w:r>
          </w:p>
        </w:tc>
        <w:tc>
          <w:tcPr>
            <w:tcW w:w="3051" w:type="dxa"/>
          </w:tcPr>
          <w:p w14:paraId="04C9C518" w14:textId="5A0C3515" w:rsidR="000C2D70" w:rsidRPr="009F362F" w:rsidRDefault="009645D6" w:rsidP="005652E8">
            <w:pPr>
              <w:pStyle w:val="TableText"/>
            </w:pPr>
            <w:r w:rsidRPr="009F362F">
              <w:t xml:space="preserve">Impact Management: </w:t>
            </w:r>
            <w:r w:rsidR="000C2D70" w:rsidRPr="009F362F">
              <w:t xml:space="preserve">Fine cracks </w:t>
            </w:r>
            <w:r w:rsidR="00A7084B" w:rsidRPr="009F362F">
              <w:t xml:space="preserve">could be </w:t>
            </w:r>
            <w:r w:rsidR="000C2D70" w:rsidRPr="009F362F">
              <w:t xml:space="preserve">treated </w:t>
            </w:r>
            <w:r w:rsidR="002910E8" w:rsidRPr="009F362F">
              <w:t>during normal decoration</w:t>
            </w:r>
          </w:p>
        </w:tc>
      </w:tr>
      <w:tr w:rsidR="0037511D" w:rsidRPr="009F362F" w14:paraId="4FD6633E" w14:textId="77777777" w:rsidTr="00340D92">
        <w:trPr>
          <w:cantSplit/>
        </w:trPr>
        <w:tc>
          <w:tcPr>
            <w:tcW w:w="1695" w:type="dxa"/>
          </w:tcPr>
          <w:p w14:paraId="0CDA3339" w14:textId="77777777" w:rsidR="0037511D" w:rsidRPr="009F362F" w:rsidRDefault="0037511D" w:rsidP="0037511D">
            <w:pPr>
              <w:pStyle w:val="TableText"/>
            </w:pPr>
            <w:r w:rsidRPr="009F362F">
              <w:t>Approved developments</w:t>
            </w:r>
          </w:p>
        </w:tc>
        <w:tc>
          <w:tcPr>
            <w:tcW w:w="2669" w:type="dxa"/>
          </w:tcPr>
          <w:p w14:paraId="29EBC170" w14:textId="5D170299" w:rsidR="0037511D" w:rsidRPr="009F362F" w:rsidRDefault="0037511D" w:rsidP="00D7669F">
            <w:pPr>
              <w:pStyle w:val="TableBullet1"/>
              <w:numPr>
                <w:ilvl w:val="0"/>
                <w:numId w:val="0"/>
              </w:numPr>
            </w:pPr>
            <w:r w:rsidRPr="009F362F">
              <w:t>Negligible to minor impact</w:t>
            </w:r>
          </w:p>
        </w:tc>
        <w:tc>
          <w:tcPr>
            <w:tcW w:w="3051" w:type="dxa"/>
          </w:tcPr>
          <w:p w14:paraId="5468B436" w14:textId="35664F5E" w:rsidR="0037511D" w:rsidRPr="009F362F" w:rsidRDefault="009645D6" w:rsidP="005652E8">
            <w:pPr>
              <w:pStyle w:val="TableText"/>
            </w:pPr>
            <w:r w:rsidRPr="009F362F">
              <w:t xml:space="preserve">Impact Management: </w:t>
            </w:r>
            <w:r w:rsidR="0037511D" w:rsidRPr="009F362F">
              <w:t>Fine cracks could be t</w:t>
            </w:r>
            <w:r w:rsidR="002910E8" w:rsidRPr="009F362F">
              <w:t>reated during normal decoration</w:t>
            </w:r>
          </w:p>
        </w:tc>
      </w:tr>
      <w:tr w:rsidR="000F48C3" w:rsidRPr="009F362F" w14:paraId="101C229F" w14:textId="77777777" w:rsidTr="00340D92">
        <w:trPr>
          <w:cantSplit/>
        </w:trPr>
        <w:tc>
          <w:tcPr>
            <w:tcW w:w="7415" w:type="dxa"/>
            <w:gridSpan w:val="3"/>
            <w:shd w:val="clear" w:color="auto" w:fill="F2F2F2" w:themeFill="background1" w:themeFillShade="F2"/>
          </w:tcPr>
          <w:p w14:paraId="6EAA2361" w14:textId="77777777" w:rsidR="000F48C3" w:rsidRPr="009F362F" w:rsidRDefault="000F48C3" w:rsidP="00340D92">
            <w:pPr>
              <w:pStyle w:val="TableText"/>
              <w:keepNext/>
              <w:keepLines/>
              <w:rPr>
                <w:rStyle w:val="CharacterStyle-Bold"/>
              </w:rPr>
            </w:pPr>
            <w:r w:rsidRPr="009F362F">
              <w:rPr>
                <w:rStyle w:val="CharacterStyle-Bold"/>
              </w:rPr>
              <w:t>Civil infrastructure</w:t>
            </w:r>
          </w:p>
        </w:tc>
      </w:tr>
      <w:tr w:rsidR="000C2D70" w:rsidRPr="009F362F" w14:paraId="392FDD4C" w14:textId="77777777" w:rsidTr="00340D92">
        <w:trPr>
          <w:cantSplit/>
        </w:trPr>
        <w:tc>
          <w:tcPr>
            <w:tcW w:w="1695" w:type="dxa"/>
          </w:tcPr>
          <w:p w14:paraId="2268F445" w14:textId="77777777" w:rsidR="000C2D70" w:rsidRPr="009F362F" w:rsidRDefault="000C2D70" w:rsidP="002C7801">
            <w:pPr>
              <w:pStyle w:val="TableText"/>
            </w:pPr>
            <w:r w:rsidRPr="009F362F">
              <w:t>Road</w:t>
            </w:r>
          </w:p>
        </w:tc>
        <w:tc>
          <w:tcPr>
            <w:tcW w:w="2669" w:type="dxa"/>
          </w:tcPr>
          <w:p w14:paraId="2F6FD1FC" w14:textId="77777777" w:rsidR="000C2D70" w:rsidRPr="009F362F" w:rsidRDefault="000C2D70" w:rsidP="00D7669F">
            <w:pPr>
              <w:pStyle w:val="TableBullet1"/>
              <w:numPr>
                <w:ilvl w:val="0"/>
                <w:numId w:val="0"/>
              </w:numPr>
            </w:pPr>
            <w:r w:rsidRPr="009F362F">
              <w:t>Minor impact</w:t>
            </w:r>
          </w:p>
        </w:tc>
        <w:tc>
          <w:tcPr>
            <w:tcW w:w="3051" w:type="dxa"/>
          </w:tcPr>
          <w:p w14:paraId="6FD77EFF" w14:textId="56CB8EC2" w:rsidR="000C2D70" w:rsidRPr="009F362F" w:rsidRDefault="00394545">
            <w:pPr>
              <w:pStyle w:val="TableText"/>
            </w:pPr>
            <w:r w:rsidRPr="009F362F">
              <w:t>C</w:t>
            </w:r>
            <w:r w:rsidR="000C2D70" w:rsidRPr="009F362F">
              <w:t>omprehensive real time monitoring strategy</w:t>
            </w:r>
          </w:p>
        </w:tc>
      </w:tr>
      <w:tr w:rsidR="006832C9" w:rsidRPr="009F362F" w14:paraId="1CE98E83" w14:textId="77777777" w:rsidTr="00340D92">
        <w:trPr>
          <w:cantSplit/>
        </w:trPr>
        <w:tc>
          <w:tcPr>
            <w:tcW w:w="1695" w:type="dxa"/>
            <w:vMerge w:val="restart"/>
          </w:tcPr>
          <w:p w14:paraId="7C496C5F" w14:textId="77777777" w:rsidR="006832C9" w:rsidRPr="009F362F" w:rsidRDefault="006832C9" w:rsidP="00112A88">
            <w:pPr>
              <w:pStyle w:val="TableText"/>
            </w:pPr>
            <w:r w:rsidRPr="009F362F">
              <w:t>Tram lines</w:t>
            </w:r>
          </w:p>
        </w:tc>
        <w:tc>
          <w:tcPr>
            <w:tcW w:w="2669" w:type="dxa"/>
          </w:tcPr>
          <w:p w14:paraId="27CF6875" w14:textId="77777777" w:rsidR="006832C9" w:rsidRPr="009F362F" w:rsidRDefault="006832C9" w:rsidP="00D7669F">
            <w:pPr>
              <w:pStyle w:val="TableBullet1"/>
              <w:numPr>
                <w:ilvl w:val="0"/>
                <w:numId w:val="0"/>
              </w:numPr>
            </w:pPr>
            <w:r w:rsidRPr="009F362F">
              <w:t xml:space="preserve">Negligible </w:t>
            </w:r>
            <w:r w:rsidR="002910E8" w:rsidRPr="009F362F">
              <w:t>impact:</w:t>
            </w:r>
          </w:p>
          <w:p w14:paraId="5AE7125D" w14:textId="77777777" w:rsidR="006832C9" w:rsidRPr="009F362F" w:rsidRDefault="006832C9" w:rsidP="00D7669F">
            <w:pPr>
              <w:pStyle w:val="TableBullet1"/>
            </w:pPr>
            <w:r w:rsidRPr="009F362F">
              <w:t>Swanston Street: Collins Street junction</w:t>
            </w:r>
          </w:p>
          <w:p w14:paraId="6DB86D06" w14:textId="77777777" w:rsidR="006832C9" w:rsidRPr="009F362F" w:rsidRDefault="006832C9" w:rsidP="00D7669F">
            <w:pPr>
              <w:pStyle w:val="TableBullet1"/>
            </w:pPr>
            <w:r w:rsidRPr="009F362F">
              <w:t>Swanston Street: Flinders Street junction</w:t>
            </w:r>
          </w:p>
        </w:tc>
        <w:tc>
          <w:tcPr>
            <w:tcW w:w="3051" w:type="dxa"/>
          </w:tcPr>
          <w:p w14:paraId="573B66F4" w14:textId="77777777" w:rsidR="006832C9" w:rsidRPr="009F362F" w:rsidRDefault="00663B36" w:rsidP="006832C9">
            <w:pPr>
              <w:pStyle w:val="TableText"/>
            </w:pPr>
            <w:r w:rsidRPr="009F362F">
              <w:t>-</w:t>
            </w:r>
          </w:p>
        </w:tc>
      </w:tr>
      <w:tr w:rsidR="006832C9" w:rsidRPr="009F362F" w14:paraId="5A05A95E" w14:textId="77777777" w:rsidTr="00340D92">
        <w:trPr>
          <w:cantSplit/>
        </w:trPr>
        <w:tc>
          <w:tcPr>
            <w:tcW w:w="1695" w:type="dxa"/>
            <w:vMerge/>
          </w:tcPr>
          <w:p w14:paraId="470CF255" w14:textId="77777777" w:rsidR="006832C9" w:rsidRPr="009F362F" w:rsidRDefault="006832C9" w:rsidP="002C7801">
            <w:pPr>
              <w:pStyle w:val="TableText"/>
            </w:pPr>
          </w:p>
        </w:tc>
        <w:tc>
          <w:tcPr>
            <w:tcW w:w="2669" w:type="dxa"/>
          </w:tcPr>
          <w:p w14:paraId="56B9904D" w14:textId="77777777" w:rsidR="006832C9" w:rsidRPr="009F362F" w:rsidRDefault="006832C9" w:rsidP="00D7669F">
            <w:pPr>
              <w:pStyle w:val="TableBullet1"/>
              <w:numPr>
                <w:ilvl w:val="0"/>
                <w:numId w:val="0"/>
              </w:numPr>
            </w:pPr>
            <w:r w:rsidRPr="009F362F">
              <w:t>Moderate impact</w:t>
            </w:r>
            <w:r w:rsidR="002910E8" w:rsidRPr="009F362F">
              <w:t>:</w:t>
            </w:r>
          </w:p>
          <w:p w14:paraId="27E1C99E" w14:textId="77777777" w:rsidR="006832C9" w:rsidRPr="009F362F" w:rsidRDefault="006832C9" w:rsidP="00D7669F">
            <w:pPr>
              <w:pStyle w:val="TableBullet1"/>
            </w:pPr>
            <w:r w:rsidRPr="009F362F">
              <w:t>Swanston Street – CBD South station cavern excavation</w:t>
            </w:r>
          </w:p>
        </w:tc>
        <w:tc>
          <w:tcPr>
            <w:tcW w:w="3051" w:type="dxa"/>
          </w:tcPr>
          <w:p w14:paraId="1C007E9A" w14:textId="5A3086E3" w:rsidR="006832C9" w:rsidRPr="009F362F" w:rsidRDefault="00394545">
            <w:pPr>
              <w:pStyle w:val="TableText"/>
            </w:pPr>
            <w:r w:rsidRPr="009F362F">
              <w:t>C</w:t>
            </w:r>
            <w:r w:rsidR="006832C9" w:rsidRPr="009F362F">
              <w:t>omprehensive real time monitoring strategy</w:t>
            </w:r>
          </w:p>
        </w:tc>
      </w:tr>
      <w:tr w:rsidR="000C2D70" w:rsidRPr="009F362F" w14:paraId="50C2AE17" w14:textId="77777777" w:rsidTr="00340D92">
        <w:trPr>
          <w:cantSplit/>
        </w:trPr>
        <w:tc>
          <w:tcPr>
            <w:tcW w:w="1695" w:type="dxa"/>
          </w:tcPr>
          <w:p w14:paraId="263F69AB" w14:textId="77777777" w:rsidR="000C2D70" w:rsidRPr="009F362F" w:rsidRDefault="000C2D70" w:rsidP="002C7801">
            <w:pPr>
              <w:pStyle w:val="TableText"/>
            </w:pPr>
            <w:r w:rsidRPr="009F362F">
              <w:t>Utilities</w:t>
            </w:r>
          </w:p>
        </w:tc>
        <w:tc>
          <w:tcPr>
            <w:tcW w:w="2669" w:type="dxa"/>
          </w:tcPr>
          <w:p w14:paraId="69C59BE3" w14:textId="77777777" w:rsidR="000C2D70" w:rsidRPr="009F362F" w:rsidRDefault="00162C3B" w:rsidP="00D7669F">
            <w:pPr>
              <w:pStyle w:val="TableBullet1"/>
              <w:numPr>
                <w:ilvl w:val="0"/>
                <w:numId w:val="0"/>
              </w:numPr>
            </w:pPr>
            <w:r w:rsidRPr="009F362F">
              <w:t xml:space="preserve">Minor </w:t>
            </w:r>
            <w:r w:rsidR="000C2D70" w:rsidRPr="009F362F">
              <w:t>impact</w:t>
            </w:r>
            <w:r w:rsidR="002910E8" w:rsidRPr="009F362F">
              <w:t>:</w:t>
            </w:r>
          </w:p>
          <w:p w14:paraId="5CFA3A57" w14:textId="77777777" w:rsidR="00162C3B" w:rsidRPr="009F362F" w:rsidRDefault="00162C3B" w:rsidP="00D7669F">
            <w:pPr>
              <w:pStyle w:val="TableBullet1"/>
            </w:pPr>
            <w:r w:rsidRPr="009F362F">
              <w:t>Includes Melbourne Main Sewer</w:t>
            </w:r>
          </w:p>
        </w:tc>
        <w:tc>
          <w:tcPr>
            <w:tcW w:w="3051" w:type="dxa"/>
          </w:tcPr>
          <w:p w14:paraId="069D0482" w14:textId="77777777" w:rsidR="000C2D70" w:rsidRPr="009F362F" w:rsidRDefault="00663B36" w:rsidP="00162C3B">
            <w:pPr>
              <w:pStyle w:val="TableText"/>
            </w:pPr>
            <w:r w:rsidRPr="009F362F">
              <w:t>-</w:t>
            </w:r>
          </w:p>
        </w:tc>
      </w:tr>
      <w:tr w:rsidR="000F48C3" w:rsidRPr="009F362F" w14:paraId="58187F7F" w14:textId="77777777" w:rsidTr="00340D92">
        <w:trPr>
          <w:cantSplit/>
        </w:trPr>
        <w:tc>
          <w:tcPr>
            <w:tcW w:w="1695" w:type="dxa"/>
          </w:tcPr>
          <w:p w14:paraId="579D9167" w14:textId="297C4D1D" w:rsidR="000F48C3" w:rsidRPr="009F362F" w:rsidRDefault="000F48C3" w:rsidP="009115D2">
            <w:pPr>
              <w:pStyle w:val="TableText"/>
              <w:keepNext/>
              <w:keepLines/>
            </w:pPr>
            <w:r w:rsidRPr="009F362F">
              <w:t>Telstra Tunnel</w:t>
            </w:r>
            <w:r w:rsidR="009F362F">
              <w:t xml:space="preserve"> – </w:t>
            </w:r>
            <w:r w:rsidRPr="009F362F">
              <w:t>Lonsdale Street</w:t>
            </w:r>
          </w:p>
        </w:tc>
        <w:tc>
          <w:tcPr>
            <w:tcW w:w="2669" w:type="dxa"/>
            <w:vMerge w:val="restart"/>
          </w:tcPr>
          <w:p w14:paraId="52E00F95" w14:textId="77777777" w:rsidR="000F48C3" w:rsidRPr="009F362F" w:rsidRDefault="000F48C3" w:rsidP="00D7669F">
            <w:pPr>
              <w:pStyle w:val="TableBullet1"/>
              <w:numPr>
                <w:ilvl w:val="0"/>
                <w:numId w:val="0"/>
              </w:numPr>
            </w:pPr>
            <w:r w:rsidRPr="009F362F">
              <w:t>Moderate impact</w:t>
            </w:r>
          </w:p>
        </w:tc>
        <w:tc>
          <w:tcPr>
            <w:tcW w:w="3051" w:type="dxa"/>
            <w:vMerge w:val="restart"/>
          </w:tcPr>
          <w:p w14:paraId="78C2A7EF" w14:textId="77777777" w:rsidR="000F48C3" w:rsidRPr="009F362F" w:rsidRDefault="000F48C3" w:rsidP="009115D2">
            <w:pPr>
              <w:pStyle w:val="TableText"/>
              <w:keepNext/>
              <w:keepLines/>
            </w:pPr>
            <w:r w:rsidRPr="009F362F">
              <w:t xml:space="preserve">Further assessment is required in the detailed design stage, including procurement of more detailed information on the as-constructed tunnel lining and a detailed inspection and assessment of the lining condition. </w:t>
            </w:r>
          </w:p>
          <w:p w14:paraId="5EB16FBD" w14:textId="2F16FF4B" w:rsidR="000F48C3" w:rsidRPr="009F362F" w:rsidRDefault="000F48C3" w:rsidP="009115D2">
            <w:pPr>
              <w:pStyle w:val="TableText"/>
              <w:keepNext/>
              <w:keepLines/>
            </w:pPr>
            <w:r w:rsidRPr="009F362F">
              <w:t>Following the condition survey</w:t>
            </w:r>
            <w:r w:rsidR="00AF6D05">
              <w:t>,</w:t>
            </w:r>
            <w:r w:rsidRPr="009F362F">
              <w:t xml:space="preserve"> refinement of the modelling should be undertaken to account for the actual Telstra Tunnel construction and condition. Subsequent to refinement of the modelling</w:t>
            </w:r>
            <w:r w:rsidR="00AF6D05">
              <w:t>,</w:t>
            </w:r>
            <w:r w:rsidRPr="009F362F">
              <w:t xml:space="preserve"> a plan of protective measures (strengthening works) should be established in consultation with the stakeholder</w:t>
            </w:r>
            <w:r w:rsidR="00AF6D05">
              <w:t>s</w:t>
            </w:r>
            <w:r w:rsidRPr="009F362F">
              <w:t xml:space="preserve"> to reinforce the tunnels where potential for unacceptable lining deformation or risk to tunnel operation due to </w:t>
            </w:r>
            <w:r w:rsidR="00CC41F7" w:rsidRPr="009F362F">
              <w:t xml:space="preserve">Melbourne Metro </w:t>
            </w:r>
            <w:r w:rsidR="002910E8" w:rsidRPr="009F362F">
              <w:t>works is identified</w:t>
            </w:r>
          </w:p>
        </w:tc>
      </w:tr>
      <w:tr w:rsidR="000F48C3" w:rsidRPr="009F362F" w14:paraId="17A0E633" w14:textId="77777777" w:rsidTr="00340D92">
        <w:trPr>
          <w:cantSplit/>
        </w:trPr>
        <w:tc>
          <w:tcPr>
            <w:tcW w:w="1695" w:type="dxa"/>
          </w:tcPr>
          <w:p w14:paraId="3EE0232C" w14:textId="47DBD7AF" w:rsidR="000F48C3" w:rsidRPr="009F362F" w:rsidRDefault="000F48C3" w:rsidP="009115D2">
            <w:pPr>
              <w:pStyle w:val="TableText"/>
              <w:keepNext/>
              <w:keepLines/>
            </w:pPr>
            <w:r w:rsidRPr="009F362F">
              <w:t>Telstra Tunnel</w:t>
            </w:r>
            <w:r w:rsidR="009F362F">
              <w:t xml:space="preserve"> – </w:t>
            </w:r>
            <w:r w:rsidRPr="009F362F">
              <w:t>Little Bourke Street</w:t>
            </w:r>
          </w:p>
        </w:tc>
        <w:tc>
          <w:tcPr>
            <w:tcW w:w="2669" w:type="dxa"/>
            <w:vMerge/>
          </w:tcPr>
          <w:p w14:paraId="37B22860" w14:textId="77777777" w:rsidR="000F48C3" w:rsidRPr="009F362F" w:rsidRDefault="000F48C3" w:rsidP="009115D2">
            <w:pPr>
              <w:pStyle w:val="TableText"/>
              <w:keepNext/>
              <w:keepLines/>
            </w:pPr>
          </w:p>
        </w:tc>
        <w:tc>
          <w:tcPr>
            <w:tcW w:w="3051" w:type="dxa"/>
            <w:vMerge/>
          </w:tcPr>
          <w:p w14:paraId="48C3B91A" w14:textId="77777777" w:rsidR="000F48C3" w:rsidRPr="009F362F" w:rsidRDefault="000F48C3" w:rsidP="009115D2">
            <w:pPr>
              <w:pStyle w:val="TableText"/>
              <w:keepNext/>
              <w:keepLines/>
            </w:pPr>
          </w:p>
        </w:tc>
      </w:tr>
      <w:tr w:rsidR="000F48C3" w:rsidRPr="009F362F" w14:paraId="5486F3EC" w14:textId="77777777" w:rsidTr="00340D92">
        <w:trPr>
          <w:cantSplit/>
        </w:trPr>
        <w:tc>
          <w:tcPr>
            <w:tcW w:w="1695" w:type="dxa"/>
          </w:tcPr>
          <w:p w14:paraId="12ABFE82" w14:textId="69EA0DFC" w:rsidR="000F48C3" w:rsidRPr="009F362F" w:rsidRDefault="000F48C3" w:rsidP="002C7801">
            <w:pPr>
              <w:pStyle w:val="TableText"/>
            </w:pPr>
            <w:r w:rsidRPr="009F362F">
              <w:t>Telstra Tunnel</w:t>
            </w:r>
            <w:r w:rsidR="009F362F">
              <w:t xml:space="preserve"> – </w:t>
            </w:r>
            <w:r w:rsidRPr="009F362F">
              <w:t>Little Collins Street to Flinders Street</w:t>
            </w:r>
          </w:p>
        </w:tc>
        <w:tc>
          <w:tcPr>
            <w:tcW w:w="2669" w:type="dxa"/>
            <w:vMerge/>
          </w:tcPr>
          <w:p w14:paraId="6B4F7BBE" w14:textId="77777777" w:rsidR="000F48C3" w:rsidRPr="009F362F" w:rsidRDefault="000F48C3" w:rsidP="002C7801">
            <w:pPr>
              <w:pStyle w:val="TableText"/>
            </w:pPr>
          </w:p>
        </w:tc>
        <w:tc>
          <w:tcPr>
            <w:tcW w:w="3051" w:type="dxa"/>
            <w:vMerge/>
          </w:tcPr>
          <w:p w14:paraId="634B22E7" w14:textId="77777777" w:rsidR="000F48C3" w:rsidRPr="009F362F" w:rsidRDefault="000F48C3" w:rsidP="002C7801">
            <w:pPr>
              <w:pStyle w:val="TableText"/>
            </w:pPr>
          </w:p>
        </w:tc>
      </w:tr>
      <w:tr w:rsidR="000F48C3" w:rsidRPr="009F362F" w14:paraId="788A3C57" w14:textId="77777777" w:rsidTr="00340D92">
        <w:trPr>
          <w:cantSplit/>
        </w:trPr>
        <w:tc>
          <w:tcPr>
            <w:tcW w:w="1695" w:type="dxa"/>
          </w:tcPr>
          <w:p w14:paraId="5848962D" w14:textId="204CB6DE" w:rsidR="000F48C3" w:rsidRPr="009F362F" w:rsidRDefault="000F48C3" w:rsidP="002C7801">
            <w:pPr>
              <w:pStyle w:val="TableText"/>
            </w:pPr>
            <w:r w:rsidRPr="009F362F">
              <w:t>525</w:t>
            </w:r>
            <w:r w:rsidR="00AF6D05">
              <w:t xml:space="preserve"> </w:t>
            </w:r>
            <w:r w:rsidR="00453E50" w:rsidRPr="009F362F">
              <w:t xml:space="preserve">mm </w:t>
            </w:r>
            <w:r w:rsidRPr="009F362F">
              <w:t>Sewer</w:t>
            </w:r>
          </w:p>
        </w:tc>
        <w:tc>
          <w:tcPr>
            <w:tcW w:w="2669" w:type="dxa"/>
            <w:vMerge/>
          </w:tcPr>
          <w:p w14:paraId="73B61655" w14:textId="77777777" w:rsidR="000F48C3" w:rsidRPr="009F362F" w:rsidRDefault="000F48C3" w:rsidP="002C7801">
            <w:pPr>
              <w:pStyle w:val="TableText"/>
            </w:pPr>
          </w:p>
        </w:tc>
        <w:tc>
          <w:tcPr>
            <w:tcW w:w="3051" w:type="dxa"/>
            <w:vMerge/>
          </w:tcPr>
          <w:p w14:paraId="2B83C0DA" w14:textId="77777777" w:rsidR="000F48C3" w:rsidRPr="009F362F" w:rsidRDefault="000F48C3" w:rsidP="002C7801">
            <w:pPr>
              <w:pStyle w:val="TableText"/>
            </w:pPr>
          </w:p>
        </w:tc>
      </w:tr>
    </w:tbl>
    <w:p w14:paraId="7A3169CE" w14:textId="77777777" w:rsidR="002F211A" w:rsidRPr="009F362F" w:rsidRDefault="002F211A" w:rsidP="002F211A">
      <w:pPr>
        <w:pStyle w:val="Source"/>
      </w:pPr>
      <w:bookmarkStart w:id="103" w:name="_Toc448854622"/>
    </w:p>
    <w:p w14:paraId="462B6AC6" w14:textId="77777777" w:rsidR="008D0829" w:rsidRPr="009F362F" w:rsidRDefault="008D0829" w:rsidP="002F211A">
      <w:pPr>
        <w:pStyle w:val="Heading2"/>
      </w:pPr>
      <w:r w:rsidRPr="009F362F">
        <w:t>Precinct 7: Domain Station</w:t>
      </w:r>
      <w:bookmarkEnd w:id="103"/>
    </w:p>
    <w:p w14:paraId="0AAC0500" w14:textId="77777777" w:rsidR="008D0829" w:rsidRPr="009F362F" w:rsidRDefault="008D0829" w:rsidP="008D0829">
      <w:pPr>
        <w:pStyle w:val="BodyText"/>
      </w:pPr>
      <w:r w:rsidRPr="009F362F">
        <w:t>There would be the potential for ground movement in this precinct associated with the cut and cover construction of the station. Consolidation settlement may also occur as a result of larger than expected groundwater inflows during the excavation of the station box.</w:t>
      </w:r>
      <w:r w:rsidR="003F4024" w:rsidRPr="009F362F">
        <w:t xml:space="preserve"> Based on the identified mitigation measures, the impact of the potential ground movement and consolidation settlement are anticipated to be negligible to minor.</w:t>
      </w:r>
    </w:p>
    <w:p w14:paraId="04488707" w14:textId="77777777" w:rsidR="008D0829" w:rsidRPr="009F362F" w:rsidRDefault="000F48C3" w:rsidP="000F48C3">
      <w:pPr>
        <w:pStyle w:val="Caption"/>
      </w:pPr>
      <w:r w:rsidRPr="009F362F">
        <w:t>Table </w:t>
      </w:r>
      <w:r w:rsidR="001D43A8">
        <w:fldChar w:fldCharType="begin"/>
      </w:r>
      <w:r w:rsidR="001D43A8">
        <w:instrText xml:space="preserve"> STYLEREF 1 \</w:instrText>
      </w:r>
      <w:r w:rsidR="001D43A8">
        <w:instrText xml:space="preserve">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14</w:t>
      </w:r>
      <w:r w:rsidR="001D43A8">
        <w:rPr>
          <w:noProof/>
        </w:rPr>
        <w:fldChar w:fldCharType="end"/>
      </w:r>
      <w:r w:rsidRPr="009F362F">
        <w:tab/>
      </w:r>
      <w:r w:rsidR="006832C9" w:rsidRPr="009F362F">
        <w:t>Ground movement assessment</w:t>
      </w:r>
      <w:proofErr w:type="gramEnd"/>
      <w:r w:rsidR="006832C9" w:rsidRPr="009F362F">
        <w:t xml:space="preserve">: </w:t>
      </w:r>
      <w:r w:rsidR="008D0829" w:rsidRPr="009F362F">
        <w:t>Precinct 7</w:t>
      </w:r>
    </w:p>
    <w:tbl>
      <w:tblPr>
        <w:tblStyle w:val="MainTableStyle"/>
        <w:tblW w:w="0" w:type="auto"/>
        <w:tblLayout w:type="fixed"/>
        <w:tblLook w:val="0420" w:firstRow="1" w:lastRow="0" w:firstColumn="0" w:lastColumn="0" w:noHBand="0" w:noVBand="1"/>
      </w:tblPr>
      <w:tblGrid>
        <w:gridCol w:w="1695"/>
        <w:gridCol w:w="2664"/>
        <w:gridCol w:w="3056"/>
      </w:tblGrid>
      <w:tr w:rsidR="00146862" w:rsidRPr="009F362F" w14:paraId="6A7506B7" w14:textId="77777777" w:rsidTr="00762EFD">
        <w:trPr>
          <w:cnfStyle w:val="100000000000" w:firstRow="1" w:lastRow="0" w:firstColumn="0" w:lastColumn="0" w:oddVBand="0" w:evenVBand="0" w:oddHBand="0" w:evenHBand="0" w:firstRowFirstColumn="0" w:firstRowLastColumn="0" w:lastRowFirstColumn="0" w:lastRowLastColumn="0"/>
        </w:trPr>
        <w:tc>
          <w:tcPr>
            <w:tcW w:w="1695" w:type="dxa"/>
          </w:tcPr>
          <w:p w14:paraId="6D70C998" w14:textId="77777777" w:rsidR="00146862" w:rsidRPr="009F362F" w:rsidRDefault="00146862" w:rsidP="00762EFD">
            <w:pPr>
              <w:pStyle w:val="TableText"/>
            </w:pPr>
            <w:r w:rsidRPr="009F362F">
              <w:t>Asset</w:t>
            </w:r>
          </w:p>
        </w:tc>
        <w:tc>
          <w:tcPr>
            <w:tcW w:w="2664" w:type="dxa"/>
          </w:tcPr>
          <w:p w14:paraId="1AF2B2F3" w14:textId="77777777" w:rsidR="00146862" w:rsidRPr="009F362F" w:rsidRDefault="00146862" w:rsidP="00762EFD">
            <w:pPr>
              <w:pStyle w:val="TableText"/>
            </w:pPr>
            <w:r w:rsidRPr="009F362F">
              <w:t>Preliminary assessment findings</w:t>
            </w:r>
          </w:p>
        </w:tc>
        <w:tc>
          <w:tcPr>
            <w:tcW w:w="3056" w:type="dxa"/>
          </w:tcPr>
          <w:p w14:paraId="6BC7C8F3" w14:textId="12B38736" w:rsidR="00146862" w:rsidRPr="009F362F" w:rsidRDefault="009645D6" w:rsidP="00762EFD">
            <w:pPr>
              <w:pStyle w:val="TableText"/>
            </w:pPr>
            <w:r w:rsidRPr="009F362F">
              <w:t xml:space="preserve">Potential </w:t>
            </w:r>
            <w:r w:rsidR="00F81945" w:rsidRPr="009F362F">
              <w:t>m</w:t>
            </w:r>
            <w:r w:rsidRPr="009F362F">
              <w:t>itigations</w:t>
            </w:r>
          </w:p>
        </w:tc>
      </w:tr>
      <w:tr w:rsidR="00BA53E1" w:rsidRPr="009F362F" w14:paraId="6A00AD5A" w14:textId="77777777" w:rsidTr="00762EFD">
        <w:trPr>
          <w:cantSplit/>
        </w:trPr>
        <w:tc>
          <w:tcPr>
            <w:tcW w:w="7415" w:type="dxa"/>
            <w:gridSpan w:val="3"/>
            <w:shd w:val="clear" w:color="auto" w:fill="F2F2F2" w:themeFill="background1" w:themeFillShade="F2"/>
          </w:tcPr>
          <w:p w14:paraId="268F7ED0" w14:textId="77777777" w:rsidR="00BA53E1" w:rsidRPr="009F362F" w:rsidRDefault="00BA53E1" w:rsidP="00762EFD">
            <w:pPr>
              <w:pStyle w:val="TableText"/>
              <w:keepNext/>
              <w:keepLines/>
              <w:rPr>
                <w:rStyle w:val="CharacterStyle-Bold"/>
              </w:rPr>
            </w:pPr>
            <w:r w:rsidRPr="009F362F">
              <w:rPr>
                <w:rStyle w:val="CharacterStyle-Bold"/>
              </w:rPr>
              <w:t>Buildings</w:t>
            </w:r>
          </w:p>
        </w:tc>
      </w:tr>
      <w:tr w:rsidR="00146862" w:rsidRPr="009F362F" w14:paraId="633F73D2" w14:textId="77777777" w:rsidTr="00762EFD">
        <w:trPr>
          <w:cantSplit/>
        </w:trPr>
        <w:tc>
          <w:tcPr>
            <w:tcW w:w="1695" w:type="dxa"/>
          </w:tcPr>
          <w:p w14:paraId="370753F3" w14:textId="77777777" w:rsidR="00146862" w:rsidRPr="009F362F" w:rsidRDefault="00146862" w:rsidP="00507CDA">
            <w:pPr>
              <w:pStyle w:val="TableText"/>
            </w:pPr>
            <w:r w:rsidRPr="009F362F">
              <w:t>Typical</w:t>
            </w:r>
            <w:r w:rsidR="00507CDA" w:rsidRPr="009F362F">
              <w:t xml:space="preserve"> for the area (including tall buildings)</w:t>
            </w:r>
          </w:p>
        </w:tc>
        <w:tc>
          <w:tcPr>
            <w:tcW w:w="2664" w:type="dxa"/>
          </w:tcPr>
          <w:p w14:paraId="2F2C6D97" w14:textId="3C5E115C" w:rsidR="00146862" w:rsidRPr="009F362F" w:rsidRDefault="00507CDA" w:rsidP="00D7669F">
            <w:pPr>
              <w:pStyle w:val="TableBullet1"/>
              <w:numPr>
                <w:ilvl w:val="0"/>
                <w:numId w:val="0"/>
              </w:numPr>
            </w:pPr>
            <w:r w:rsidRPr="009F362F">
              <w:t>Negligible to m</w:t>
            </w:r>
            <w:r w:rsidR="00146862" w:rsidRPr="009F362F">
              <w:t>inor impact</w:t>
            </w:r>
          </w:p>
        </w:tc>
        <w:tc>
          <w:tcPr>
            <w:tcW w:w="3056" w:type="dxa"/>
          </w:tcPr>
          <w:p w14:paraId="56750B4D" w14:textId="08A133A8" w:rsidR="00146862" w:rsidRPr="009F362F" w:rsidRDefault="009645D6" w:rsidP="005652E8">
            <w:pPr>
              <w:pStyle w:val="TableText"/>
            </w:pPr>
            <w:r w:rsidRPr="009F362F">
              <w:t xml:space="preserve">Impact Management: </w:t>
            </w:r>
            <w:r w:rsidR="00507CDA" w:rsidRPr="009F362F">
              <w:t>Fine cracks could be treated during normal decoration</w:t>
            </w:r>
          </w:p>
        </w:tc>
      </w:tr>
      <w:tr w:rsidR="00146862" w:rsidRPr="009F362F" w14:paraId="77A88353" w14:textId="77777777" w:rsidTr="00762EFD">
        <w:trPr>
          <w:cantSplit/>
        </w:trPr>
        <w:tc>
          <w:tcPr>
            <w:tcW w:w="1695" w:type="dxa"/>
          </w:tcPr>
          <w:p w14:paraId="144B19E1" w14:textId="77777777" w:rsidR="00146862" w:rsidRPr="009F362F" w:rsidRDefault="00146862" w:rsidP="00A7084B">
            <w:pPr>
              <w:pStyle w:val="TableText"/>
            </w:pPr>
            <w:r w:rsidRPr="009F362F">
              <w:lastRenderedPageBreak/>
              <w:t xml:space="preserve">Heritage </w:t>
            </w:r>
            <w:r w:rsidR="00A7084B" w:rsidRPr="009F362F">
              <w:t>b</w:t>
            </w:r>
            <w:r w:rsidRPr="009F362F">
              <w:t>uildings</w:t>
            </w:r>
          </w:p>
        </w:tc>
        <w:tc>
          <w:tcPr>
            <w:tcW w:w="2664" w:type="dxa"/>
          </w:tcPr>
          <w:p w14:paraId="202C975E" w14:textId="77777777" w:rsidR="00146862" w:rsidRPr="009F362F" w:rsidRDefault="00146862" w:rsidP="00D7669F">
            <w:pPr>
              <w:pStyle w:val="TableBullet1"/>
              <w:numPr>
                <w:ilvl w:val="0"/>
                <w:numId w:val="0"/>
              </w:numPr>
            </w:pPr>
            <w:r w:rsidRPr="009F362F">
              <w:t>Negligible impact</w:t>
            </w:r>
            <w:r w:rsidR="00111CD4" w:rsidRPr="009F362F">
              <w:t>:</w:t>
            </w:r>
          </w:p>
          <w:p w14:paraId="69B7C7B0" w14:textId="77777777" w:rsidR="00A7084B" w:rsidRPr="009F362F" w:rsidRDefault="00A7084B" w:rsidP="00D7669F">
            <w:pPr>
              <w:pStyle w:val="TableBullet1"/>
            </w:pPr>
            <w:r w:rsidRPr="009F362F">
              <w:t>Melbourne Grammar School</w:t>
            </w:r>
          </w:p>
        </w:tc>
        <w:tc>
          <w:tcPr>
            <w:tcW w:w="3056" w:type="dxa"/>
          </w:tcPr>
          <w:p w14:paraId="4A74A346" w14:textId="77777777" w:rsidR="00146862" w:rsidRPr="009F362F" w:rsidRDefault="00663B36" w:rsidP="00932F50">
            <w:pPr>
              <w:pStyle w:val="TableText"/>
            </w:pPr>
            <w:r w:rsidRPr="009F362F">
              <w:t>-</w:t>
            </w:r>
          </w:p>
        </w:tc>
      </w:tr>
      <w:tr w:rsidR="00BA53E1" w:rsidRPr="009F362F" w14:paraId="5487CE03" w14:textId="77777777" w:rsidTr="00762EFD">
        <w:trPr>
          <w:cantSplit/>
        </w:trPr>
        <w:tc>
          <w:tcPr>
            <w:tcW w:w="7415" w:type="dxa"/>
            <w:gridSpan w:val="3"/>
            <w:shd w:val="clear" w:color="auto" w:fill="F2F2F2" w:themeFill="background1" w:themeFillShade="F2"/>
          </w:tcPr>
          <w:p w14:paraId="16C3119F" w14:textId="77777777" w:rsidR="00BA53E1" w:rsidRPr="009F362F" w:rsidRDefault="00BA53E1" w:rsidP="00762EFD">
            <w:pPr>
              <w:pStyle w:val="TableText"/>
              <w:keepNext/>
              <w:keepLines/>
              <w:rPr>
                <w:rStyle w:val="CharacterStyle-Bold"/>
              </w:rPr>
            </w:pPr>
            <w:r w:rsidRPr="009F362F">
              <w:rPr>
                <w:rStyle w:val="CharacterStyle-Bold"/>
              </w:rPr>
              <w:t>Civil infrastructure</w:t>
            </w:r>
          </w:p>
        </w:tc>
      </w:tr>
      <w:tr w:rsidR="00146862" w:rsidRPr="009F362F" w14:paraId="02E7464F" w14:textId="77777777" w:rsidTr="00762EFD">
        <w:trPr>
          <w:cantSplit/>
        </w:trPr>
        <w:tc>
          <w:tcPr>
            <w:tcW w:w="1695" w:type="dxa"/>
          </w:tcPr>
          <w:p w14:paraId="78F72D57" w14:textId="77777777" w:rsidR="00146862" w:rsidRPr="009F362F" w:rsidRDefault="00146862" w:rsidP="002C7801">
            <w:pPr>
              <w:pStyle w:val="TableText"/>
            </w:pPr>
            <w:r w:rsidRPr="009F362F">
              <w:t>Road</w:t>
            </w:r>
          </w:p>
        </w:tc>
        <w:tc>
          <w:tcPr>
            <w:tcW w:w="2664" w:type="dxa"/>
          </w:tcPr>
          <w:p w14:paraId="3D936428" w14:textId="77777777" w:rsidR="00146862" w:rsidRPr="009F362F" w:rsidRDefault="00146862" w:rsidP="00D7669F">
            <w:pPr>
              <w:pStyle w:val="TableBullet1"/>
              <w:numPr>
                <w:ilvl w:val="0"/>
                <w:numId w:val="0"/>
              </w:numPr>
            </w:pPr>
            <w:r w:rsidRPr="009F362F">
              <w:t>Minor impact</w:t>
            </w:r>
          </w:p>
        </w:tc>
        <w:tc>
          <w:tcPr>
            <w:tcW w:w="3056" w:type="dxa"/>
          </w:tcPr>
          <w:p w14:paraId="5A762E9E" w14:textId="7FCCD31B" w:rsidR="00146862" w:rsidRPr="009F362F" w:rsidRDefault="00394545">
            <w:pPr>
              <w:pStyle w:val="TableText"/>
            </w:pPr>
            <w:r w:rsidRPr="009F362F">
              <w:t>C</w:t>
            </w:r>
            <w:r w:rsidR="00146862" w:rsidRPr="009F362F">
              <w:t>omprehensive real time monitoring strategy</w:t>
            </w:r>
          </w:p>
        </w:tc>
      </w:tr>
      <w:tr w:rsidR="00146862" w:rsidRPr="009F362F" w14:paraId="5FEB787B" w14:textId="77777777" w:rsidTr="00762EFD">
        <w:trPr>
          <w:cantSplit/>
        </w:trPr>
        <w:tc>
          <w:tcPr>
            <w:tcW w:w="1695" w:type="dxa"/>
          </w:tcPr>
          <w:p w14:paraId="7D80EF2E" w14:textId="77777777" w:rsidR="00146862" w:rsidRPr="009F362F" w:rsidRDefault="00146862" w:rsidP="00112A88">
            <w:pPr>
              <w:pStyle w:val="TableText"/>
            </w:pPr>
            <w:r w:rsidRPr="009F362F">
              <w:t>Tram</w:t>
            </w:r>
            <w:r w:rsidR="007F12B1" w:rsidRPr="009F362F">
              <w:t xml:space="preserve"> line</w:t>
            </w:r>
            <w:r w:rsidRPr="009F362F">
              <w:t>s</w:t>
            </w:r>
          </w:p>
        </w:tc>
        <w:tc>
          <w:tcPr>
            <w:tcW w:w="2664" w:type="dxa"/>
          </w:tcPr>
          <w:p w14:paraId="5664B78A" w14:textId="77777777" w:rsidR="00146862" w:rsidRPr="009F362F" w:rsidRDefault="007F12B1" w:rsidP="00D7669F">
            <w:pPr>
              <w:pStyle w:val="TableBullet1"/>
              <w:numPr>
                <w:ilvl w:val="0"/>
                <w:numId w:val="0"/>
              </w:numPr>
            </w:pPr>
            <w:r w:rsidRPr="009F362F">
              <w:t>Negligible i</w:t>
            </w:r>
            <w:r w:rsidR="00146862" w:rsidRPr="009F362F">
              <w:t>mpact</w:t>
            </w:r>
            <w:r w:rsidR="00111CD4" w:rsidRPr="009F362F">
              <w:t>:</w:t>
            </w:r>
          </w:p>
          <w:p w14:paraId="70E21567" w14:textId="77777777" w:rsidR="007F12B1" w:rsidRPr="009F362F" w:rsidRDefault="007F12B1" w:rsidP="00D7669F">
            <w:pPr>
              <w:pStyle w:val="TableBullet1"/>
            </w:pPr>
            <w:r w:rsidRPr="009F362F">
              <w:t>Domain Station site to Toorak Road and St. Kilda Road junction</w:t>
            </w:r>
          </w:p>
        </w:tc>
        <w:tc>
          <w:tcPr>
            <w:tcW w:w="3056" w:type="dxa"/>
          </w:tcPr>
          <w:p w14:paraId="2C5BFC51" w14:textId="77777777" w:rsidR="00146862" w:rsidRPr="009F362F" w:rsidRDefault="00663B36" w:rsidP="00932F50">
            <w:pPr>
              <w:pStyle w:val="TableText"/>
            </w:pPr>
            <w:r w:rsidRPr="009F362F">
              <w:t>-</w:t>
            </w:r>
          </w:p>
        </w:tc>
      </w:tr>
      <w:tr w:rsidR="00AB2E32" w:rsidRPr="009F362F" w14:paraId="119D4890" w14:textId="77777777" w:rsidTr="00762EFD">
        <w:trPr>
          <w:cantSplit/>
        </w:trPr>
        <w:tc>
          <w:tcPr>
            <w:tcW w:w="1695" w:type="dxa"/>
          </w:tcPr>
          <w:p w14:paraId="6779E458" w14:textId="77777777" w:rsidR="00AB2E32" w:rsidRPr="009F362F" w:rsidRDefault="00AB2E32" w:rsidP="002C7801">
            <w:pPr>
              <w:pStyle w:val="TableText"/>
            </w:pPr>
            <w:r w:rsidRPr="009F362F">
              <w:t>Utilities</w:t>
            </w:r>
          </w:p>
        </w:tc>
        <w:tc>
          <w:tcPr>
            <w:tcW w:w="2664" w:type="dxa"/>
          </w:tcPr>
          <w:p w14:paraId="4A39DFC1" w14:textId="72D64052" w:rsidR="00AB2E32" w:rsidRPr="009F362F" w:rsidRDefault="00AB2E32" w:rsidP="00D7669F">
            <w:pPr>
              <w:pStyle w:val="TableBullet1"/>
              <w:numPr>
                <w:ilvl w:val="0"/>
                <w:numId w:val="0"/>
              </w:numPr>
            </w:pPr>
            <w:r w:rsidRPr="009F362F">
              <w:t>South Yarra Main Sewer would be reconstructed at Domain station. Tie-in points to the existing brick lined sewer are outside the Potential Zone of Influence as defined by the 5mm ground movement contour</w:t>
            </w:r>
          </w:p>
        </w:tc>
        <w:tc>
          <w:tcPr>
            <w:tcW w:w="3056" w:type="dxa"/>
          </w:tcPr>
          <w:p w14:paraId="2949DC83" w14:textId="77777777" w:rsidR="00AB2E32" w:rsidRPr="009F362F" w:rsidRDefault="00AB2E32" w:rsidP="00762EFD">
            <w:pPr>
              <w:pStyle w:val="TableText"/>
            </w:pPr>
            <w:r w:rsidRPr="009F362F">
              <w:t>-</w:t>
            </w:r>
          </w:p>
        </w:tc>
      </w:tr>
      <w:tr w:rsidR="00BA53E1" w:rsidRPr="009F362F" w14:paraId="37868D4A" w14:textId="77777777" w:rsidTr="00762EFD">
        <w:trPr>
          <w:cantSplit/>
        </w:trPr>
        <w:tc>
          <w:tcPr>
            <w:tcW w:w="7415" w:type="dxa"/>
            <w:gridSpan w:val="3"/>
            <w:shd w:val="clear" w:color="auto" w:fill="F2F2F2" w:themeFill="background1" w:themeFillShade="F2"/>
          </w:tcPr>
          <w:p w14:paraId="59F56DEA" w14:textId="77777777" w:rsidR="00BA53E1" w:rsidRPr="009F362F" w:rsidRDefault="00BA53E1" w:rsidP="00762EFD">
            <w:pPr>
              <w:pStyle w:val="TableText"/>
              <w:keepNext/>
              <w:keepLines/>
              <w:rPr>
                <w:rStyle w:val="CharacterStyle-Bold"/>
              </w:rPr>
            </w:pPr>
            <w:r w:rsidRPr="009F362F">
              <w:rPr>
                <w:rStyle w:val="CharacterStyle-Bold"/>
              </w:rPr>
              <w:t>Parkland and waterways</w:t>
            </w:r>
          </w:p>
        </w:tc>
      </w:tr>
      <w:tr w:rsidR="00146862" w:rsidRPr="009F362F" w14:paraId="16FC425B" w14:textId="77777777" w:rsidTr="00762EFD">
        <w:trPr>
          <w:cantSplit/>
        </w:trPr>
        <w:tc>
          <w:tcPr>
            <w:tcW w:w="1695" w:type="dxa"/>
          </w:tcPr>
          <w:p w14:paraId="3FE71D36" w14:textId="77777777" w:rsidR="00146862" w:rsidRPr="009F362F" w:rsidRDefault="00146862" w:rsidP="002C7801">
            <w:pPr>
              <w:pStyle w:val="TableText"/>
            </w:pPr>
            <w:r w:rsidRPr="009F362F">
              <w:t>Domain Parklands</w:t>
            </w:r>
          </w:p>
        </w:tc>
        <w:tc>
          <w:tcPr>
            <w:tcW w:w="2664" w:type="dxa"/>
          </w:tcPr>
          <w:p w14:paraId="2058657B" w14:textId="77777777" w:rsidR="00146862" w:rsidRPr="009F362F" w:rsidRDefault="00146862" w:rsidP="00D7669F">
            <w:pPr>
              <w:pStyle w:val="TableBullet1"/>
              <w:numPr>
                <w:ilvl w:val="0"/>
                <w:numId w:val="0"/>
              </w:numPr>
            </w:pPr>
            <w:r w:rsidRPr="009F362F">
              <w:t>Negligible impact</w:t>
            </w:r>
          </w:p>
        </w:tc>
        <w:tc>
          <w:tcPr>
            <w:tcW w:w="3056" w:type="dxa"/>
          </w:tcPr>
          <w:p w14:paraId="7A39D062" w14:textId="77777777" w:rsidR="00146862" w:rsidRPr="009F362F" w:rsidRDefault="009645D6" w:rsidP="002C7801">
            <w:pPr>
              <w:pStyle w:val="TableText"/>
            </w:pPr>
            <w:r w:rsidRPr="009F362F">
              <w:t xml:space="preserve">Impact Management: </w:t>
            </w:r>
            <w:r w:rsidR="00146862" w:rsidRPr="009F362F">
              <w:t>Ground surrounding immediate worksite to be reinstated on completion of works</w:t>
            </w:r>
          </w:p>
        </w:tc>
      </w:tr>
    </w:tbl>
    <w:p w14:paraId="668A4F2F" w14:textId="77777777" w:rsidR="00146862" w:rsidRPr="009F362F" w:rsidRDefault="00146862" w:rsidP="00111CD4">
      <w:pPr>
        <w:pStyle w:val="Source"/>
      </w:pPr>
    </w:p>
    <w:p w14:paraId="630CABC4" w14:textId="5CCABFD3" w:rsidR="008D0829" w:rsidRPr="00B84C37" w:rsidRDefault="008D0829" w:rsidP="002F211A">
      <w:pPr>
        <w:pStyle w:val="Heading2"/>
      </w:pPr>
      <w:bookmarkStart w:id="104" w:name="_Toc448854623"/>
      <w:r w:rsidRPr="00B84C37">
        <w:t>Precinct 8: Eastern Portal (South</w:t>
      </w:r>
      <w:r w:rsidR="005871EF">
        <w:t> </w:t>
      </w:r>
      <w:r w:rsidRPr="00B84C37">
        <w:t>Yarra)</w:t>
      </w:r>
      <w:bookmarkEnd w:id="104"/>
    </w:p>
    <w:p w14:paraId="78267B68" w14:textId="77777777" w:rsidR="008D0829" w:rsidRPr="009F362F" w:rsidRDefault="008D0829" w:rsidP="008D0829">
      <w:pPr>
        <w:pStyle w:val="BodyText"/>
      </w:pPr>
      <w:r w:rsidRPr="009F362F">
        <w:t>There would be the potential for ground movement in this precinct associated with the cut and cover tunnel excavation, the construction of the emergency access shaft and the widening of the existing rail corridor and construction of retaining walls.</w:t>
      </w:r>
    </w:p>
    <w:p w14:paraId="775932A0" w14:textId="77777777" w:rsidR="008D0829" w:rsidRPr="009F362F" w:rsidRDefault="00146862" w:rsidP="00146862">
      <w:pPr>
        <w:pStyle w:val="Caption"/>
      </w:pPr>
      <w:r w:rsidRPr="009F362F">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proofErr w:type="gramStart"/>
      <w:r w:rsidR="00C22C03">
        <w:rPr>
          <w:noProof/>
        </w:rPr>
        <w:t>15</w:t>
      </w:r>
      <w:r w:rsidR="001D43A8">
        <w:rPr>
          <w:noProof/>
        </w:rPr>
        <w:fldChar w:fldCharType="end"/>
      </w:r>
      <w:r w:rsidRPr="009F362F">
        <w:tab/>
      </w:r>
      <w:r w:rsidR="00AC002A" w:rsidRPr="009F362F">
        <w:t>Ground movement assessment</w:t>
      </w:r>
      <w:proofErr w:type="gramEnd"/>
      <w:r w:rsidR="00AC002A" w:rsidRPr="009F362F">
        <w:t xml:space="preserve">: </w:t>
      </w:r>
      <w:r w:rsidR="008D0829" w:rsidRPr="009F362F">
        <w:t>Precinct 8</w:t>
      </w:r>
    </w:p>
    <w:tbl>
      <w:tblPr>
        <w:tblStyle w:val="MainTableStyle"/>
        <w:tblW w:w="0" w:type="auto"/>
        <w:tblLayout w:type="fixed"/>
        <w:tblLook w:val="0420" w:firstRow="1" w:lastRow="0" w:firstColumn="0" w:lastColumn="0" w:noHBand="0" w:noVBand="1"/>
      </w:tblPr>
      <w:tblGrid>
        <w:gridCol w:w="1704"/>
        <w:gridCol w:w="2660"/>
        <w:gridCol w:w="3051"/>
      </w:tblGrid>
      <w:tr w:rsidR="00146862" w:rsidRPr="009F362F" w14:paraId="5567F153" w14:textId="77777777" w:rsidTr="00B0798A">
        <w:trPr>
          <w:cnfStyle w:val="100000000000" w:firstRow="1" w:lastRow="0" w:firstColumn="0" w:lastColumn="0" w:oddVBand="0" w:evenVBand="0" w:oddHBand="0" w:evenHBand="0" w:firstRowFirstColumn="0" w:firstRowLastColumn="0" w:lastRowFirstColumn="0" w:lastRowLastColumn="0"/>
        </w:trPr>
        <w:tc>
          <w:tcPr>
            <w:tcW w:w="1704" w:type="dxa"/>
          </w:tcPr>
          <w:p w14:paraId="33F8090E" w14:textId="77777777" w:rsidR="00146862" w:rsidRPr="009F362F" w:rsidRDefault="00146862" w:rsidP="00B0798A">
            <w:pPr>
              <w:pStyle w:val="TableText"/>
            </w:pPr>
            <w:r w:rsidRPr="009F362F">
              <w:t>Asset</w:t>
            </w:r>
          </w:p>
        </w:tc>
        <w:tc>
          <w:tcPr>
            <w:tcW w:w="2660" w:type="dxa"/>
          </w:tcPr>
          <w:p w14:paraId="4D802B56" w14:textId="77777777" w:rsidR="00146862" w:rsidRPr="009F362F" w:rsidRDefault="00146862" w:rsidP="00B0798A">
            <w:pPr>
              <w:pStyle w:val="TableText"/>
            </w:pPr>
            <w:r w:rsidRPr="009F362F">
              <w:t>Preliminary Assessment Findings</w:t>
            </w:r>
          </w:p>
        </w:tc>
        <w:tc>
          <w:tcPr>
            <w:tcW w:w="3051" w:type="dxa"/>
          </w:tcPr>
          <w:p w14:paraId="490B667F" w14:textId="206E8CB1" w:rsidR="00146862" w:rsidRPr="009F362F" w:rsidRDefault="009645D6" w:rsidP="00B0798A">
            <w:pPr>
              <w:pStyle w:val="TableText"/>
            </w:pPr>
            <w:r w:rsidRPr="009F362F">
              <w:t xml:space="preserve">Potential </w:t>
            </w:r>
            <w:r w:rsidR="00F81945" w:rsidRPr="009F362F">
              <w:t>m</w:t>
            </w:r>
            <w:r w:rsidRPr="009F362F">
              <w:t>itigations</w:t>
            </w:r>
          </w:p>
        </w:tc>
      </w:tr>
      <w:tr w:rsidR="00146862" w:rsidRPr="009F362F" w14:paraId="4F14FC32" w14:textId="77777777" w:rsidTr="00B0798A">
        <w:trPr>
          <w:cantSplit/>
        </w:trPr>
        <w:tc>
          <w:tcPr>
            <w:tcW w:w="7415" w:type="dxa"/>
            <w:gridSpan w:val="3"/>
            <w:shd w:val="clear" w:color="auto" w:fill="F2F2F2" w:themeFill="background1" w:themeFillShade="F2"/>
          </w:tcPr>
          <w:p w14:paraId="0FA1D92B" w14:textId="77777777" w:rsidR="00146862" w:rsidRPr="009F362F" w:rsidRDefault="00146862" w:rsidP="00B0798A">
            <w:pPr>
              <w:pStyle w:val="TableText"/>
              <w:keepNext/>
              <w:keepLines/>
              <w:rPr>
                <w:rStyle w:val="CharacterStyle-Bold"/>
              </w:rPr>
            </w:pPr>
            <w:r w:rsidRPr="009F362F">
              <w:rPr>
                <w:rStyle w:val="CharacterStyle-Bold"/>
              </w:rPr>
              <w:t>Buildings</w:t>
            </w:r>
          </w:p>
        </w:tc>
      </w:tr>
      <w:tr w:rsidR="00146862" w:rsidRPr="009F362F" w14:paraId="024EFA51" w14:textId="77777777" w:rsidTr="00B0798A">
        <w:trPr>
          <w:cantSplit/>
        </w:trPr>
        <w:tc>
          <w:tcPr>
            <w:tcW w:w="1704" w:type="dxa"/>
          </w:tcPr>
          <w:p w14:paraId="731BDF21" w14:textId="77777777" w:rsidR="00146862" w:rsidRPr="009F362F" w:rsidRDefault="00146862" w:rsidP="002C7801">
            <w:pPr>
              <w:pStyle w:val="TableText"/>
            </w:pPr>
            <w:r w:rsidRPr="009F362F">
              <w:t>Typical</w:t>
            </w:r>
            <w:r w:rsidR="00180D5D" w:rsidRPr="009F362F">
              <w:t xml:space="preserve"> for the area</w:t>
            </w:r>
          </w:p>
        </w:tc>
        <w:tc>
          <w:tcPr>
            <w:tcW w:w="2660" w:type="dxa"/>
          </w:tcPr>
          <w:p w14:paraId="0F4BF472" w14:textId="5D800EC0" w:rsidR="00146862" w:rsidRPr="009F362F" w:rsidRDefault="00146862" w:rsidP="00D7669F">
            <w:pPr>
              <w:pStyle w:val="TableBullet1"/>
              <w:numPr>
                <w:ilvl w:val="0"/>
                <w:numId w:val="0"/>
              </w:numPr>
            </w:pPr>
            <w:r w:rsidRPr="009F362F">
              <w:t>Negligible to minor impact</w:t>
            </w:r>
          </w:p>
        </w:tc>
        <w:tc>
          <w:tcPr>
            <w:tcW w:w="3051" w:type="dxa"/>
          </w:tcPr>
          <w:p w14:paraId="6FED6BD7" w14:textId="0CCD9228" w:rsidR="00146862" w:rsidRPr="009F362F" w:rsidRDefault="009645D6" w:rsidP="005652E8">
            <w:pPr>
              <w:pStyle w:val="TableText"/>
            </w:pPr>
            <w:r w:rsidRPr="009F362F">
              <w:t xml:space="preserve">Impact Management: </w:t>
            </w:r>
            <w:r w:rsidR="00146862" w:rsidRPr="009F362F">
              <w:t xml:space="preserve">Fine cracks </w:t>
            </w:r>
            <w:r w:rsidR="00180D5D" w:rsidRPr="009F362F">
              <w:t xml:space="preserve">could be </w:t>
            </w:r>
            <w:r w:rsidR="00146862" w:rsidRPr="009F362F">
              <w:t>t</w:t>
            </w:r>
            <w:r w:rsidR="004579FC" w:rsidRPr="009F362F">
              <w:t>reated during normal decoration</w:t>
            </w:r>
          </w:p>
        </w:tc>
      </w:tr>
      <w:tr w:rsidR="00663B36" w:rsidRPr="009F362F" w14:paraId="4CF403B0" w14:textId="77777777" w:rsidTr="00B0798A">
        <w:trPr>
          <w:cantSplit/>
        </w:trPr>
        <w:tc>
          <w:tcPr>
            <w:tcW w:w="1704" w:type="dxa"/>
          </w:tcPr>
          <w:p w14:paraId="2AE5956C" w14:textId="42DB13C3" w:rsidR="00663B36" w:rsidRPr="009F362F" w:rsidRDefault="00663B36" w:rsidP="00663B36">
            <w:pPr>
              <w:pStyle w:val="TableText"/>
            </w:pPr>
            <w:r w:rsidRPr="009F362F">
              <w:lastRenderedPageBreak/>
              <w:t xml:space="preserve">Structure with mixed </w:t>
            </w:r>
            <w:r w:rsidR="00AF6D05">
              <w:t>f</w:t>
            </w:r>
            <w:r w:rsidRPr="009F362F">
              <w:t>oundations</w:t>
            </w:r>
          </w:p>
        </w:tc>
        <w:tc>
          <w:tcPr>
            <w:tcW w:w="2660" w:type="dxa"/>
          </w:tcPr>
          <w:p w14:paraId="44A21938" w14:textId="77777777" w:rsidR="00663B36" w:rsidRPr="009F362F" w:rsidRDefault="00663B36" w:rsidP="00D7669F">
            <w:pPr>
              <w:pStyle w:val="TableBullet1"/>
              <w:numPr>
                <w:ilvl w:val="0"/>
                <w:numId w:val="0"/>
              </w:numPr>
            </w:pPr>
            <w:r w:rsidRPr="009F362F">
              <w:t>Moderate (building at close proximity to proposed works)</w:t>
            </w:r>
          </w:p>
        </w:tc>
        <w:tc>
          <w:tcPr>
            <w:tcW w:w="3051" w:type="dxa"/>
          </w:tcPr>
          <w:p w14:paraId="19AE40AE" w14:textId="77777777" w:rsidR="00663B36" w:rsidRPr="009F362F" w:rsidRDefault="00663B36" w:rsidP="00663B36">
            <w:pPr>
              <w:pStyle w:val="TableText"/>
            </w:pPr>
            <w:r w:rsidRPr="009F362F">
              <w:t>Detailed design stage assessment to incorporate as-built details, condition survey and final construction details. Protective works such as reinforcement of the ground mass beneath exis</w:t>
            </w:r>
            <w:r w:rsidR="004579FC" w:rsidRPr="009F362F">
              <w:t>ting footings may be required</w:t>
            </w:r>
          </w:p>
        </w:tc>
      </w:tr>
      <w:tr w:rsidR="00146862" w:rsidRPr="009F362F" w14:paraId="3BD4F1AF" w14:textId="77777777" w:rsidTr="00B0798A">
        <w:trPr>
          <w:cantSplit/>
        </w:trPr>
        <w:tc>
          <w:tcPr>
            <w:tcW w:w="1704" w:type="dxa"/>
          </w:tcPr>
          <w:p w14:paraId="483E64C8" w14:textId="77777777" w:rsidR="00146862" w:rsidRPr="009F362F" w:rsidRDefault="00146862" w:rsidP="00A7084B">
            <w:pPr>
              <w:pStyle w:val="TableText"/>
            </w:pPr>
            <w:r w:rsidRPr="009F362F">
              <w:t xml:space="preserve">Heritage </w:t>
            </w:r>
            <w:r w:rsidR="00A7084B" w:rsidRPr="009F362F">
              <w:t>b</w:t>
            </w:r>
            <w:r w:rsidRPr="009F362F">
              <w:t>uildings</w:t>
            </w:r>
          </w:p>
        </w:tc>
        <w:tc>
          <w:tcPr>
            <w:tcW w:w="2660" w:type="dxa"/>
          </w:tcPr>
          <w:p w14:paraId="1CAD3170" w14:textId="55DFF2A0" w:rsidR="00146862" w:rsidRPr="009F362F" w:rsidRDefault="00A7084B" w:rsidP="00D7669F">
            <w:pPr>
              <w:pStyle w:val="TableBullet1"/>
              <w:numPr>
                <w:ilvl w:val="0"/>
                <w:numId w:val="0"/>
              </w:numPr>
            </w:pPr>
            <w:r w:rsidRPr="009F362F">
              <w:t>M</w:t>
            </w:r>
            <w:r w:rsidR="00146862" w:rsidRPr="009F362F">
              <w:t>inor impact</w:t>
            </w:r>
            <w:r w:rsidR="004579FC" w:rsidRPr="009F362F">
              <w:t>:</w:t>
            </w:r>
          </w:p>
          <w:p w14:paraId="3B4E54ED" w14:textId="77777777" w:rsidR="00A7084B" w:rsidRPr="009F362F" w:rsidRDefault="00A7084B" w:rsidP="00D7669F">
            <w:pPr>
              <w:pStyle w:val="TableBullet1"/>
            </w:pPr>
            <w:r w:rsidRPr="009F362F">
              <w:t>Franklyn House Flats</w:t>
            </w:r>
          </w:p>
        </w:tc>
        <w:tc>
          <w:tcPr>
            <w:tcW w:w="3051" w:type="dxa"/>
          </w:tcPr>
          <w:p w14:paraId="471CEDA0" w14:textId="77777777" w:rsidR="00146862" w:rsidRPr="009F362F" w:rsidRDefault="009645D6" w:rsidP="00A7084B">
            <w:pPr>
              <w:pStyle w:val="TableText"/>
            </w:pPr>
            <w:r w:rsidRPr="009F362F">
              <w:t xml:space="preserve">Impact Management: </w:t>
            </w:r>
            <w:r w:rsidR="00A7084B" w:rsidRPr="009F362F">
              <w:t xml:space="preserve">Cracks would be repaired. </w:t>
            </w:r>
            <w:r w:rsidR="00146862" w:rsidRPr="009F362F">
              <w:t>Repointing may be required of external cracks to ensu</w:t>
            </w:r>
            <w:r w:rsidR="004579FC" w:rsidRPr="009F362F">
              <w:t>re weather-tightness</w:t>
            </w:r>
          </w:p>
        </w:tc>
      </w:tr>
      <w:tr w:rsidR="00146862" w:rsidRPr="009F362F" w14:paraId="0876259A" w14:textId="77777777" w:rsidTr="00B0798A">
        <w:trPr>
          <w:cantSplit/>
        </w:trPr>
        <w:tc>
          <w:tcPr>
            <w:tcW w:w="1704" w:type="dxa"/>
          </w:tcPr>
          <w:p w14:paraId="7348A941" w14:textId="77777777" w:rsidR="00146862" w:rsidRPr="009F362F" w:rsidRDefault="00146862" w:rsidP="002C7801">
            <w:pPr>
              <w:pStyle w:val="TableText"/>
            </w:pPr>
            <w:r w:rsidRPr="009F362F">
              <w:t>Approved Developments</w:t>
            </w:r>
          </w:p>
        </w:tc>
        <w:tc>
          <w:tcPr>
            <w:tcW w:w="2660" w:type="dxa"/>
          </w:tcPr>
          <w:p w14:paraId="459204EB" w14:textId="77777777" w:rsidR="00146862" w:rsidRPr="009F362F" w:rsidRDefault="00146862" w:rsidP="00D7669F">
            <w:pPr>
              <w:pStyle w:val="TableBullet1"/>
              <w:numPr>
                <w:ilvl w:val="0"/>
                <w:numId w:val="0"/>
              </w:numPr>
            </w:pPr>
            <w:r w:rsidRPr="009F362F">
              <w:t>Negligible to minor impact</w:t>
            </w:r>
          </w:p>
        </w:tc>
        <w:tc>
          <w:tcPr>
            <w:tcW w:w="3051" w:type="dxa"/>
          </w:tcPr>
          <w:p w14:paraId="0DD39134" w14:textId="77777777" w:rsidR="00146862" w:rsidRPr="009F362F" w:rsidRDefault="00663B36" w:rsidP="00932F50">
            <w:pPr>
              <w:pStyle w:val="TableText"/>
            </w:pPr>
            <w:r w:rsidRPr="009F362F">
              <w:t>-</w:t>
            </w:r>
          </w:p>
        </w:tc>
      </w:tr>
      <w:tr w:rsidR="00146862" w:rsidRPr="009F362F" w14:paraId="3E952619" w14:textId="77777777" w:rsidTr="00B0798A">
        <w:trPr>
          <w:cantSplit/>
        </w:trPr>
        <w:tc>
          <w:tcPr>
            <w:tcW w:w="7415" w:type="dxa"/>
            <w:gridSpan w:val="3"/>
            <w:shd w:val="clear" w:color="auto" w:fill="F2F2F2" w:themeFill="background1" w:themeFillShade="F2"/>
          </w:tcPr>
          <w:p w14:paraId="378D30C7" w14:textId="77777777" w:rsidR="00146862" w:rsidRPr="009F362F" w:rsidRDefault="00146862" w:rsidP="00B0798A">
            <w:pPr>
              <w:pStyle w:val="TableText"/>
              <w:keepNext/>
              <w:keepLines/>
              <w:rPr>
                <w:rStyle w:val="CharacterStyle-Bold"/>
              </w:rPr>
            </w:pPr>
            <w:r w:rsidRPr="009F362F">
              <w:rPr>
                <w:rStyle w:val="CharacterStyle-Bold"/>
              </w:rPr>
              <w:t>Civil Infrastructure</w:t>
            </w:r>
          </w:p>
        </w:tc>
      </w:tr>
      <w:tr w:rsidR="00146862" w:rsidRPr="009F362F" w14:paraId="6D379846" w14:textId="77777777" w:rsidTr="00B0798A">
        <w:trPr>
          <w:cantSplit/>
        </w:trPr>
        <w:tc>
          <w:tcPr>
            <w:tcW w:w="1704" w:type="dxa"/>
          </w:tcPr>
          <w:p w14:paraId="7AE364D2" w14:textId="77777777" w:rsidR="00146862" w:rsidRPr="009F362F" w:rsidRDefault="00146862" w:rsidP="00B0798A">
            <w:pPr>
              <w:pStyle w:val="TableText"/>
              <w:keepNext/>
              <w:keepLines/>
            </w:pPr>
            <w:r w:rsidRPr="009F362F">
              <w:t>Road</w:t>
            </w:r>
          </w:p>
        </w:tc>
        <w:tc>
          <w:tcPr>
            <w:tcW w:w="2660" w:type="dxa"/>
          </w:tcPr>
          <w:p w14:paraId="009FC108" w14:textId="77777777" w:rsidR="00146862" w:rsidRPr="009F362F" w:rsidRDefault="00146862" w:rsidP="00D7669F">
            <w:pPr>
              <w:pStyle w:val="TableBullet1"/>
              <w:numPr>
                <w:ilvl w:val="0"/>
                <w:numId w:val="0"/>
              </w:numPr>
            </w:pPr>
            <w:r w:rsidRPr="009F362F">
              <w:t>Negligible to minor impact</w:t>
            </w:r>
          </w:p>
        </w:tc>
        <w:tc>
          <w:tcPr>
            <w:tcW w:w="3051" w:type="dxa"/>
          </w:tcPr>
          <w:p w14:paraId="0BBD0363" w14:textId="77777777" w:rsidR="00146862" w:rsidRPr="009F362F" w:rsidRDefault="00663B36" w:rsidP="00B0798A">
            <w:pPr>
              <w:pStyle w:val="TableText"/>
              <w:keepNext/>
              <w:keepLines/>
            </w:pPr>
            <w:r w:rsidRPr="009F362F">
              <w:t>-</w:t>
            </w:r>
          </w:p>
        </w:tc>
      </w:tr>
      <w:tr w:rsidR="00146862" w:rsidRPr="009F362F" w14:paraId="181BC4B2" w14:textId="77777777" w:rsidTr="00B0798A">
        <w:trPr>
          <w:cantSplit/>
        </w:trPr>
        <w:tc>
          <w:tcPr>
            <w:tcW w:w="1704" w:type="dxa"/>
          </w:tcPr>
          <w:p w14:paraId="08D99A53" w14:textId="77777777" w:rsidR="00146862" w:rsidRPr="009F362F" w:rsidRDefault="00146862" w:rsidP="002C7801">
            <w:pPr>
              <w:pStyle w:val="TableText"/>
            </w:pPr>
            <w:r w:rsidRPr="009F362F">
              <w:t>Rail</w:t>
            </w:r>
          </w:p>
        </w:tc>
        <w:tc>
          <w:tcPr>
            <w:tcW w:w="2660" w:type="dxa"/>
          </w:tcPr>
          <w:p w14:paraId="1F0218C7" w14:textId="77777777" w:rsidR="00146862" w:rsidRPr="009F362F" w:rsidRDefault="00146862" w:rsidP="00D7669F">
            <w:pPr>
              <w:pStyle w:val="TableBullet1"/>
              <w:numPr>
                <w:ilvl w:val="0"/>
                <w:numId w:val="0"/>
              </w:numPr>
            </w:pPr>
            <w:r w:rsidRPr="009F362F">
              <w:t xml:space="preserve">Negligible to </w:t>
            </w:r>
            <w:r w:rsidR="00AC002A" w:rsidRPr="009F362F">
              <w:t>m</w:t>
            </w:r>
            <w:r w:rsidRPr="009F362F">
              <w:t>inor impact</w:t>
            </w:r>
          </w:p>
        </w:tc>
        <w:tc>
          <w:tcPr>
            <w:tcW w:w="3051" w:type="dxa"/>
          </w:tcPr>
          <w:p w14:paraId="2E7D4DBB" w14:textId="6991EF09" w:rsidR="00146862" w:rsidRPr="009F362F" w:rsidRDefault="00146862" w:rsidP="00AF6D05">
            <w:pPr>
              <w:pStyle w:val="TableText"/>
            </w:pPr>
            <w:r w:rsidRPr="009F362F">
              <w:t xml:space="preserve">Lines to be rebuilt as part of </w:t>
            </w:r>
            <w:r w:rsidR="00AF6D05">
              <w:t>Melbourne Metro</w:t>
            </w:r>
            <w:r w:rsidR="00AF6D05" w:rsidRPr="009F362F">
              <w:t xml:space="preserve"> </w:t>
            </w:r>
            <w:r w:rsidRPr="009F362F">
              <w:t>works. Monitor and re-tamp while operational</w:t>
            </w:r>
          </w:p>
        </w:tc>
      </w:tr>
      <w:tr w:rsidR="00146862" w:rsidRPr="009F362F" w14:paraId="1EA95B67" w14:textId="77777777" w:rsidTr="00B0798A">
        <w:trPr>
          <w:cantSplit/>
        </w:trPr>
        <w:tc>
          <w:tcPr>
            <w:tcW w:w="1704" w:type="dxa"/>
          </w:tcPr>
          <w:p w14:paraId="7C559842" w14:textId="77777777" w:rsidR="00146862" w:rsidRPr="009F362F" w:rsidRDefault="00146862" w:rsidP="002C7801">
            <w:pPr>
              <w:pStyle w:val="TableText"/>
            </w:pPr>
            <w:r w:rsidRPr="009F362F">
              <w:t>Trams</w:t>
            </w:r>
          </w:p>
        </w:tc>
        <w:tc>
          <w:tcPr>
            <w:tcW w:w="2660" w:type="dxa"/>
          </w:tcPr>
          <w:p w14:paraId="7ABF13A2" w14:textId="77777777" w:rsidR="00146862" w:rsidRPr="009F362F" w:rsidRDefault="00146862" w:rsidP="00D7669F">
            <w:pPr>
              <w:pStyle w:val="TableBullet1"/>
              <w:numPr>
                <w:ilvl w:val="0"/>
                <w:numId w:val="0"/>
              </w:numPr>
            </w:pPr>
            <w:r w:rsidRPr="009F362F">
              <w:t>Negligible to minor impact</w:t>
            </w:r>
          </w:p>
        </w:tc>
        <w:tc>
          <w:tcPr>
            <w:tcW w:w="3051" w:type="dxa"/>
          </w:tcPr>
          <w:p w14:paraId="0F613134" w14:textId="77777777" w:rsidR="00146862" w:rsidRPr="009F362F" w:rsidRDefault="00663B36" w:rsidP="00932F50">
            <w:pPr>
              <w:pStyle w:val="TableText"/>
            </w:pPr>
            <w:r w:rsidRPr="009F362F">
              <w:t>-</w:t>
            </w:r>
          </w:p>
        </w:tc>
      </w:tr>
      <w:tr w:rsidR="00146862" w:rsidRPr="009F362F" w14:paraId="3B11B168" w14:textId="77777777" w:rsidTr="00B0798A">
        <w:trPr>
          <w:cantSplit/>
        </w:trPr>
        <w:tc>
          <w:tcPr>
            <w:tcW w:w="1704" w:type="dxa"/>
          </w:tcPr>
          <w:p w14:paraId="62244B25" w14:textId="77777777" w:rsidR="00146862" w:rsidRPr="009F362F" w:rsidRDefault="00146862" w:rsidP="002C7801">
            <w:pPr>
              <w:pStyle w:val="TableText"/>
            </w:pPr>
            <w:r w:rsidRPr="009F362F">
              <w:t>Utilities</w:t>
            </w:r>
          </w:p>
        </w:tc>
        <w:tc>
          <w:tcPr>
            <w:tcW w:w="2660" w:type="dxa"/>
          </w:tcPr>
          <w:p w14:paraId="2563A448" w14:textId="77777777" w:rsidR="00146862" w:rsidRPr="009F362F" w:rsidRDefault="00146862" w:rsidP="00D7669F">
            <w:pPr>
              <w:pStyle w:val="TableBullet1"/>
              <w:numPr>
                <w:ilvl w:val="0"/>
                <w:numId w:val="0"/>
              </w:numPr>
            </w:pPr>
            <w:r w:rsidRPr="009F362F">
              <w:t>Minor impact</w:t>
            </w:r>
          </w:p>
        </w:tc>
        <w:tc>
          <w:tcPr>
            <w:tcW w:w="3051" w:type="dxa"/>
          </w:tcPr>
          <w:p w14:paraId="7AA22FD3" w14:textId="77777777" w:rsidR="00146862" w:rsidRPr="009F362F" w:rsidRDefault="00663B36" w:rsidP="00932F50">
            <w:pPr>
              <w:pStyle w:val="TableText"/>
            </w:pPr>
            <w:r w:rsidRPr="009F362F">
              <w:t>-</w:t>
            </w:r>
          </w:p>
        </w:tc>
      </w:tr>
      <w:tr w:rsidR="00146862" w:rsidRPr="009F362F" w14:paraId="2AC9455A" w14:textId="77777777" w:rsidTr="00B0798A">
        <w:trPr>
          <w:cantSplit/>
        </w:trPr>
        <w:tc>
          <w:tcPr>
            <w:tcW w:w="7415" w:type="dxa"/>
            <w:gridSpan w:val="3"/>
            <w:shd w:val="clear" w:color="auto" w:fill="F2F2F2" w:themeFill="background1" w:themeFillShade="F2"/>
          </w:tcPr>
          <w:p w14:paraId="30CFB115" w14:textId="77777777" w:rsidR="00146862" w:rsidRPr="009F362F" w:rsidRDefault="00146862" w:rsidP="00B0798A">
            <w:pPr>
              <w:pStyle w:val="TableText"/>
              <w:keepNext/>
              <w:keepLines/>
              <w:rPr>
                <w:rStyle w:val="CharacterStyle-Bold"/>
              </w:rPr>
            </w:pPr>
            <w:r w:rsidRPr="009F362F">
              <w:rPr>
                <w:rStyle w:val="CharacterStyle-Bold"/>
              </w:rPr>
              <w:t>Parkland and Waterways</w:t>
            </w:r>
          </w:p>
        </w:tc>
      </w:tr>
      <w:tr w:rsidR="00146862" w:rsidRPr="009F362F" w14:paraId="21C0189D" w14:textId="77777777" w:rsidTr="00B0798A">
        <w:trPr>
          <w:cantSplit/>
        </w:trPr>
        <w:tc>
          <w:tcPr>
            <w:tcW w:w="1704" w:type="dxa"/>
          </w:tcPr>
          <w:p w14:paraId="0676558E" w14:textId="3A10153A" w:rsidR="00146862" w:rsidRPr="009F362F" w:rsidRDefault="00AF6D05" w:rsidP="006B06D1">
            <w:pPr>
              <w:pStyle w:val="TableText"/>
            </w:pPr>
            <w:r>
              <w:t xml:space="preserve">The </w:t>
            </w:r>
            <w:r w:rsidR="00146862" w:rsidRPr="009F362F">
              <w:t>South Yarra Siding Reserve</w:t>
            </w:r>
            <w:r w:rsidR="006B06D1" w:rsidRPr="009F362F">
              <w:t>;</w:t>
            </w:r>
            <w:r w:rsidR="00146862" w:rsidRPr="009F362F">
              <w:t xml:space="preserve"> Lovers Walk</w:t>
            </w:r>
          </w:p>
        </w:tc>
        <w:tc>
          <w:tcPr>
            <w:tcW w:w="2660" w:type="dxa"/>
          </w:tcPr>
          <w:p w14:paraId="04BCE37C" w14:textId="77777777" w:rsidR="00146862" w:rsidRPr="009F362F" w:rsidRDefault="00146862" w:rsidP="00D7669F">
            <w:pPr>
              <w:pStyle w:val="TableBullet1"/>
              <w:numPr>
                <w:ilvl w:val="0"/>
                <w:numId w:val="0"/>
              </w:numPr>
            </w:pPr>
            <w:r w:rsidRPr="009F362F">
              <w:t>Negligible to minor impact</w:t>
            </w:r>
          </w:p>
        </w:tc>
        <w:tc>
          <w:tcPr>
            <w:tcW w:w="3051" w:type="dxa"/>
          </w:tcPr>
          <w:p w14:paraId="5D6FB6AE" w14:textId="77777777" w:rsidR="00146862" w:rsidRPr="009F362F" w:rsidRDefault="009645D6" w:rsidP="002C7801">
            <w:pPr>
              <w:pStyle w:val="TableText"/>
            </w:pPr>
            <w:r w:rsidRPr="009F362F">
              <w:t xml:space="preserve">Impact Management: </w:t>
            </w:r>
            <w:r w:rsidR="00146862" w:rsidRPr="009F362F">
              <w:t>Sites to be reinstated on completion of works</w:t>
            </w:r>
          </w:p>
        </w:tc>
      </w:tr>
    </w:tbl>
    <w:p w14:paraId="59DDE8F4" w14:textId="77777777" w:rsidR="002F211A" w:rsidRDefault="002F211A" w:rsidP="002F211A">
      <w:pPr>
        <w:pStyle w:val="Source"/>
      </w:pPr>
      <w:bookmarkStart w:id="105" w:name="_Ref444459268"/>
      <w:bookmarkStart w:id="106" w:name="_Toc448854624"/>
    </w:p>
    <w:p w14:paraId="617D0BFC" w14:textId="77777777" w:rsidR="008D0829" w:rsidRPr="009F362F" w:rsidRDefault="008D0829" w:rsidP="002F211A">
      <w:pPr>
        <w:pStyle w:val="Heading2"/>
      </w:pPr>
      <w:r w:rsidRPr="002F211A">
        <w:t xml:space="preserve">Precinct 9: Western </w:t>
      </w:r>
      <w:proofErr w:type="spellStart"/>
      <w:r w:rsidRPr="002F211A">
        <w:t>Turnback</w:t>
      </w:r>
      <w:proofErr w:type="spellEnd"/>
      <w:r w:rsidRPr="002F211A">
        <w:t xml:space="preserve"> (West</w:t>
      </w:r>
      <w:r w:rsidR="00146862" w:rsidRPr="002F211A">
        <w:t> </w:t>
      </w:r>
      <w:r w:rsidRPr="002F211A">
        <w:t>Footscray</w:t>
      </w:r>
      <w:r w:rsidRPr="009F362F">
        <w:t>)</w:t>
      </w:r>
      <w:bookmarkEnd w:id="105"/>
      <w:bookmarkEnd w:id="106"/>
    </w:p>
    <w:p w14:paraId="1541B14B" w14:textId="77777777" w:rsidR="008D0829" w:rsidRPr="009F362F" w:rsidRDefault="008D0829" w:rsidP="008D0829">
      <w:pPr>
        <w:pStyle w:val="BodyText"/>
      </w:pPr>
      <w:r w:rsidRPr="009F362F">
        <w:t xml:space="preserve">No ground movement impacts are anticipated in Precinct 9 as no </w:t>
      </w:r>
      <w:r w:rsidR="004C6E95" w:rsidRPr="009F362F">
        <w:t xml:space="preserve">Melbourne Metro </w:t>
      </w:r>
      <w:r w:rsidRPr="009F362F">
        <w:t xml:space="preserve">excavations are proposed in this precinct. </w:t>
      </w:r>
    </w:p>
    <w:p w14:paraId="143B4F8F" w14:textId="77777777" w:rsidR="008D0829" w:rsidRPr="009F362F" w:rsidRDefault="008D0829" w:rsidP="00146862">
      <w:pPr>
        <w:pStyle w:val="Heading2"/>
      </w:pPr>
      <w:bookmarkStart w:id="107" w:name="_Ref444459037"/>
      <w:bookmarkStart w:id="108" w:name="_Toc448854625"/>
      <w:r w:rsidRPr="009F362F">
        <w:t>Environmental Performance Requirements</w:t>
      </w:r>
      <w:bookmarkEnd w:id="107"/>
      <w:bookmarkEnd w:id="108"/>
    </w:p>
    <w:p w14:paraId="24670A1C" w14:textId="7604FF65" w:rsidR="008371D2" w:rsidRPr="009F362F" w:rsidRDefault="00285FC6" w:rsidP="00E10FEB">
      <w:pPr>
        <w:pStyle w:val="BodyText"/>
      </w:pPr>
      <w:r w:rsidRPr="009F362F">
        <w:fldChar w:fldCharType="begin"/>
      </w:r>
      <w:r w:rsidRPr="009F362F">
        <w:instrText xml:space="preserve"> REF _Ref444458984 \h </w:instrText>
      </w:r>
      <w:r w:rsidRPr="009F362F">
        <w:fldChar w:fldCharType="separate"/>
      </w:r>
      <w:r w:rsidR="00C22C03" w:rsidRPr="009F362F">
        <w:t>Table </w:t>
      </w:r>
      <w:r w:rsidR="00C22C03">
        <w:rPr>
          <w:noProof/>
          <w:cs/>
        </w:rPr>
        <w:t>‎</w:t>
      </w:r>
      <w:r w:rsidR="00C22C03">
        <w:rPr>
          <w:noProof/>
        </w:rPr>
        <w:t>19</w:t>
      </w:r>
      <w:r w:rsidR="00C22C03" w:rsidRPr="009F362F">
        <w:noBreakHyphen/>
      </w:r>
      <w:r w:rsidR="00C22C03">
        <w:rPr>
          <w:noProof/>
        </w:rPr>
        <w:t>16</w:t>
      </w:r>
      <w:r w:rsidRPr="009F362F">
        <w:fldChar w:fldCharType="end"/>
      </w:r>
      <w:r w:rsidRPr="009F362F">
        <w:t xml:space="preserve"> </w:t>
      </w:r>
      <w:r w:rsidR="008371D2" w:rsidRPr="009F362F">
        <w:t xml:space="preserve">shows the recommended Environmental Performance Requirements for Melbourne Metro in relation to </w:t>
      </w:r>
      <w:r w:rsidR="007E51FD">
        <w:t>g</w:t>
      </w:r>
      <w:r w:rsidR="008371D2" w:rsidRPr="009F362F">
        <w:t>round movement.</w:t>
      </w:r>
      <w:r w:rsidR="00C54535">
        <w:t xml:space="preserve"> </w:t>
      </w:r>
      <w:r w:rsidR="008371D2" w:rsidRPr="009F362F">
        <w:t>These r</w:t>
      </w:r>
      <w:r w:rsidR="00034E15" w:rsidRPr="009F362F">
        <w:t>equirements</w:t>
      </w:r>
      <w:r w:rsidR="008371D2" w:rsidRPr="009F362F">
        <w:t xml:space="preserve"> would </w:t>
      </w:r>
      <w:r w:rsidR="00034E15" w:rsidRPr="009F362F">
        <w:t>apply across the project</w:t>
      </w:r>
      <w:r w:rsidR="008371D2" w:rsidRPr="009F362F">
        <w:t>.</w:t>
      </w:r>
    </w:p>
    <w:p w14:paraId="0FAF5B8F" w14:textId="49F32142" w:rsidR="00034E15" w:rsidRPr="009F362F" w:rsidRDefault="00034E15" w:rsidP="00E10FEB">
      <w:pPr>
        <w:pStyle w:val="BodyText"/>
      </w:pPr>
      <w:r w:rsidRPr="009F362F">
        <w:lastRenderedPageBreak/>
        <w:t xml:space="preserve">Appropriate ground movement limiting measures would be developed initially in the detailed design process and applied prior to or during the construction stage. Issues </w:t>
      </w:r>
      <w:r w:rsidR="008371D2" w:rsidRPr="009F362F">
        <w:t xml:space="preserve">that </w:t>
      </w:r>
      <w:r w:rsidRPr="009F362F">
        <w:t xml:space="preserve">would need careful consideration are tunnel volume loss, design of tunnel support and liners, and stability assessment of open excavation retention systems, as well as driven tunnel and groundwater modelling of any impact by </w:t>
      </w:r>
      <w:r w:rsidR="008371D2" w:rsidRPr="009F362F">
        <w:t xml:space="preserve">the proposed </w:t>
      </w:r>
      <w:r w:rsidRPr="009F362F">
        <w:t xml:space="preserve">Melbourne Metro works. </w:t>
      </w:r>
    </w:p>
    <w:p w14:paraId="55582902" w14:textId="77777777" w:rsidR="00034E15" w:rsidRPr="009F362F" w:rsidRDefault="00034E15" w:rsidP="00E10FEB">
      <w:pPr>
        <w:pStyle w:val="BodyText"/>
      </w:pPr>
      <w:r w:rsidRPr="009F362F">
        <w:t>To minimise the risks associated with ground movement, it is important to adhere to good construction practices and ensure that effective monitoring and management approaches are implemented and reviewed from the onset of construction.</w:t>
      </w:r>
    </w:p>
    <w:p w14:paraId="322A0413" w14:textId="44A6CE41" w:rsidR="00034E15" w:rsidRPr="009F362F" w:rsidRDefault="00034E15" w:rsidP="00E10FEB">
      <w:pPr>
        <w:pStyle w:val="BodyText"/>
      </w:pPr>
      <w:r w:rsidRPr="009F362F">
        <w:t>Additional geotechnical investigations are required for improved definition of the subsurface profile and materials along the alignment and hence</w:t>
      </w:r>
      <w:r w:rsidR="00AF6D05">
        <w:t>,</w:t>
      </w:r>
      <w:r w:rsidRPr="009F362F">
        <w:t xml:space="preserve"> reduce the risk of encountering conditions not accounted for in the design. These measures would limit predicted damage to negligible or minor consequences, and hence damage would be easily repairable</w:t>
      </w:r>
      <w:r w:rsidR="007E51FD">
        <w:t>,</w:t>
      </w:r>
      <w:r w:rsidRPr="009F362F">
        <w:t xml:space="preserve"> if it occurred.</w:t>
      </w:r>
    </w:p>
    <w:p w14:paraId="260F51A8" w14:textId="20BB9611" w:rsidR="00F81945" w:rsidRPr="009F362F" w:rsidRDefault="00034E15" w:rsidP="00E10FEB">
      <w:pPr>
        <w:pStyle w:val="BodyText"/>
      </w:pPr>
      <w:r w:rsidRPr="009F362F">
        <w:t xml:space="preserve">All structures and utilities within the </w:t>
      </w:r>
      <w:r w:rsidR="008371D2" w:rsidRPr="009F362F">
        <w:t>Potential Z</w:t>
      </w:r>
      <w:r w:rsidRPr="009F362F">
        <w:t xml:space="preserve">one of </w:t>
      </w:r>
      <w:r w:rsidR="008371D2" w:rsidRPr="009F362F">
        <w:t>I</w:t>
      </w:r>
      <w:r w:rsidRPr="009F362F">
        <w:t>nfluence with potential for adverse impacts would have a condition survey completed prior to construction. Condition surveys and other displacement monitoring would be used to monitor the effects of settlement, if any, from Melbourne Metro works. The actual settlements would be compared to predicted settlements.</w:t>
      </w:r>
      <w:r w:rsidR="00453E50" w:rsidRPr="009F362F">
        <w:t xml:space="preserve"> </w:t>
      </w:r>
      <w:r w:rsidRPr="009F362F">
        <w:t xml:space="preserve">If the monitored results are on a trend that would take them beyond the design predictions, construction control measures </w:t>
      </w:r>
      <w:r w:rsidR="008371D2" w:rsidRPr="009F362F">
        <w:t xml:space="preserve">would be </w:t>
      </w:r>
      <w:r w:rsidRPr="009F362F">
        <w:t xml:space="preserve">applied or, if necessary, further mitigating measures </w:t>
      </w:r>
      <w:r w:rsidR="008371D2" w:rsidRPr="009F362F">
        <w:t xml:space="preserve">would be </w:t>
      </w:r>
      <w:r w:rsidRPr="009F362F">
        <w:t>taken.</w:t>
      </w:r>
    </w:p>
    <w:p w14:paraId="34BC6928" w14:textId="50C1B8AD" w:rsidR="00285FC6" w:rsidRPr="009F362F" w:rsidRDefault="00285FC6" w:rsidP="00285FC6">
      <w:pPr>
        <w:pStyle w:val="BodyText"/>
      </w:pPr>
      <w:r w:rsidRPr="009F362F">
        <w:t xml:space="preserve">The risk numbers listed in the final column of </w:t>
      </w:r>
      <w:r w:rsidRPr="009F362F">
        <w:fldChar w:fldCharType="begin"/>
      </w:r>
      <w:r w:rsidRPr="009F362F">
        <w:instrText xml:space="preserve"> REF _Ref444458984 \h </w:instrText>
      </w:r>
      <w:r w:rsidRPr="009F362F">
        <w:fldChar w:fldCharType="separate"/>
      </w:r>
      <w:r w:rsidR="00C22C03" w:rsidRPr="009F362F">
        <w:t>Table </w:t>
      </w:r>
      <w:r w:rsidR="00C22C03">
        <w:rPr>
          <w:noProof/>
          <w:cs/>
        </w:rPr>
        <w:t>‎</w:t>
      </w:r>
      <w:r w:rsidR="00C22C03">
        <w:rPr>
          <w:noProof/>
        </w:rPr>
        <w:t>19</w:t>
      </w:r>
      <w:r w:rsidR="00C22C03" w:rsidRPr="009F362F">
        <w:noBreakHyphen/>
      </w:r>
      <w:r w:rsidR="00C22C03">
        <w:rPr>
          <w:noProof/>
        </w:rPr>
        <w:t>16</w:t>
      </w:r>
      <w:r w:rsidRPr="009F362F">
        <w:fldChar w:fldCharType="end"/>
      </w:r>
      <w:r w:rsidRPr="009F362F">
        <w:t xml:space="preserve"> align with the list of ground movement risks provided in Technical Appendix B </w:t>
      </w:r>
      <w:r w:rsidRPr="009F362F">
        <w:rPr>
          <w:i/>
        </w:rPr>
        <w:t>Environmental Risk Assessment Report.</w:t>
      </w:r>
    </w:p>
    <w:p w14:paraId="1463039A" w14:textId="77777777" w:rsidR="00034E15" w:rsidRPr="009F362F" w:rsidRDefault="00034E15" w:rsidP="008D0829">
      <w:pPr>
        <w:pStyle w:val="BodyText"/>
      </w:pPr>
    </w:p>
    <w:p w14:paraId="358DE9F6" w14:textId="77777777" w:rsidR="00024D83" w:rsidRPr="009F362F" w:rsidRDefault="00024D83" w:rsidP="008D0829">
      <w:pPr>
        <w:pStyle w:val="BodyText"/>
        <w:sectPr w:rsidR="00024D83" w:rsidRPr="009F362F" w:rsidSect="00302A8F">
          <w:headerReference w:type="default" r:id="rId21"/>
          <w:footnotePr>
            <w:numFmt w:val="chicago"/>
            <w:numRestart w:val="eachPage"/>
          </w:footnotePr>
          <w:pgSz w:w="11906" w:h="16838" w:code="9"/>
          <w:pgMar w:top="1701" w:right="1418" w:bottom="1701" w:left="3289" w:header="567" w:footer="567" w:gutter="0"/>
          <w:pgNumType w:chapStyle="1" w:chapSep="enDash"/>
          <w:cols w:space="708"/>
          <w:docGrid w:linePitch="360"/>
        </w:sectPr>
      </w:pPr>
    </w:p>
    <w:p w14:paraId="205552FE" w14:textId="26AFE755" w:rsidR="008D0829" w:rsidRPr="009F362F" w:rsidRDefault="00024D83" w:rsidP="005871EF">
      <w:pPr>
        <w:pStyle w:val="Caption"/>
        <w:spacing w:before="0"/>
      </w:pPr>
      <w:bookmarkStart w:id="109" w:name="_Ref444458984"/>
      <w:r w:rsidRPr="009F362F">
        <w:lastRenderedPageBreak/>
        <w:t>Table </w:t>
      </w:r>
      <w:r w:rsidR="001D43A8">
        <w:fldChar w:fldCharType="begin"/>
      </w:r>
      <w:r w:rsidR="001D43A8">
        <w:instrText xml:space="preserve"> STYLEREF 1 \s </w:instrText>
      </w:r>
      <w:r w:rsidR="001D43A8">
        <w:fldChar w:fldCharType="separate"/>
      </w:r>
      <w:r w:rsidR="00C22C03">
        <w:rPr>
          <w:noProof/>
          <w:cs/>
        </w:rPr>
        <w:t>‎</w:t>
      </w:r>
      <w:r w:rsidR="00C22C03">
        <w:rPr>
          <w:noProof/>
        </w:rPr>
        <w:t>19</w:t>
      </w:r>
      <w:r w:rsidR="001D43A8">
        <w:rPr>
          <w:noProof/>
        </w:rPr>
        <w:fldChar w:fldCharType="end"/>
      </w:r>
      <w:r w:rsidR="00FE521B" w:rsidRPr="009F362F">
        <w:noBreakHyphen/>
      </w:r>
      <w:r w:rsidR="001D43A8">
        <w:fldChar w:fldCharType="begin"/>
      </w:r>
      <w:r w:rsidR="001D43A8">
        <w:instrText xml:space="preserve"> SEQ Table \* ARABIC \s 1 </w:instrText>
      </w:r>
      <w:r w:rsidR="001D43A8">
        <w:fldChar w:fldCharType="separate"/>
      </w:r>
      <w:r w:rsidR="00C22C03">
        <w:rPr>
          <w:noProof/>
        </w:rPr>
        <w:t>16</w:t>
      </w:r>
      <w:r w:rsidR="001D43A8">
        <w:rPr>
          <w:noProof/>
        </w:rPr>
        <w:fldChar w:fldCharType="end"/>
      </w:r>
      <w:bookmarkEnd w:id="109"/>
      <w:r w:rsidRPr="009F362F">
        <w:tab/>
      </w:r>
      <w:r w:rsidR="000146CB" w:rsidRPr="009F362F">
        <w:t xml:space="preserve">Environmental Performance Requirements </w:t>
      </w:r>
      <w:r w:rsidR="000146CB">
        <w:t xml:space="preserve">for </w:t>
      </w:r>
      <w:r w:rsidR="00825677" w:rsidRPr="009F362F">
        <w:t xml:space="preserve">Ground movement and land stability </w:t>
      </w:r>
    </w:p>
    <w:tbl>
      <w:tblPr>
        <w:tblStyle w:val="MainTableStyle"/>
        <w:tblW w:w="0" w:type="auto"/>
        <w:tblLayout w:type="fixed"/>
        <w:tblLook w:val="04A0" w:firstRow="1" w:lastRow="0" w:firstColumn="1" w:lastColumn="0" w:noHBand="0" w:noVBand="1"/>
      </w:tblPr>
      <w:tblGrid>
        <w:gridCol w:w="1413"/>
        <w:gridCol w:w="4797"/>
        <w:gridCol w:w="4604"/>
        <w:gridCol w:w="1012"/>
        <w:gridCol w:w="1445"/>
        <w:gridCol w:w="947"/>
      </w:tblGrid>
      <w:tr w:rsidR="00285FC6" w:rsidRPr="009F362F" w14:paraId="5F5D0336" w14:textId="77777777" w:rsidTr="00A96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45D9ED6" w14:textId="1B36E2A3" w:rsidR="00285FC6" w:rsidRPr="009F362F" w:rsidRDefault="000146CB" w:rsidP="0098730F">
            <w:pPr>
              <w:pStyle w:val="TableText"/>
            </w:pPr>
            <w:r>
              <w:t xml:space="preserve">Draft </w:t>
            </w:r>
            <w:r w:rsidR="00285FC6" w:rsidRPr="009F362F">
              <w:t>EES evaluation objective</w:t>
            </w:r>
          </w:p>
        </w:tc>
        <w:tc>
          <w:tcPr>
            <w:tcW w:w="4797" w:type="dxa"/>
            <w:hideMark/>
          </w:tcPr>
          <w:p w14:paraId="16A332F0" w14:textId="77777777" w:rsidR="00285FC6" w:rsidRPr="009F362F" w:rsidRDefault="00285FC6" w:rsidP="0098730F">
            <w:pPr>
              <w:pStyle w:val="TableText"/>
              <w:cnfStyle w:val="100000000000" w:firstRow="1" w:lastRow="0" w:firstColumn="0" w:lastColumn="0" w:oddVBand="0" w:evenVBand="0" w:oddHBand="0" w:evenHBand="0" w:firstRowFirstColumn="0" w:firstRowLastColumn="0" w:lastRowFirstColumn="0" w:lastRowLastColumn="0"/>
            </w:pPr>
            <w:r w:rsidRPr="009F362F">
              <w:t>Environmental Performance Requirements</w:t>
            </w:r>
          </w:p>
        </w:tc>
        <w:tc>
          <w:tcPr>
            <w:tcW w:w="4604" w:type="dxa"/>
          </w:tcPr>
          <w:p w14:paraId="0DE5E7B3" w14:textId="77777777" w:rsidR="00285FC6" w:rsidRPr="009F362F" w:rsidRDefault="00285FC6" w:rsidP="0098730F">
            <w:pPr>
              <w:pStyle w:val="TableText"/>
              <w:cnfStyle w:val="100000000000" w:firstRow="1" w:lastRow="0" w:firstColumn="0" w:lastColumn="0" w:oddVBand="0" w:evenVBand="0" w:oddHBand="0" w:evenHBand="0" w:firstRowFirstColumn="0" w:firstRowLastColumn="0" w:lastRowFirstColumn="0" w:lastRowLastColumn="0"/>
            </w:pPr>
            <w:r w:rsidRPr="009F362F">
              <w:t>Proposed mitigation measures</w:t>
            </w:r>
          </w:p>
        </w:tc>
        <w:tc>
          <w:tcPr>
            <w:tcW w:w="1012" w:type="dxa"/>
          </w:tcPr>
          <w:p w14:paraId="47F66E95" w14:textId="77777777" w:rsidR="00285FC6" w:rsidRPr="009F362F" w:rsidRDefault="00285FC6" w:rsidP="00A96F40">
            <w:pPr>
              <w:pStyle w:val="TableText"/>
              <w:jc w:val="center"/>
              <w:cnfStyle w:val="100000000000" w:firstRow="1" w:lastRow="0" w:firstColumn="0" w:lastColumn="0" w:oddVBand="0" w:evenVBand="0" w:oddHBand="0" w:evenHBand="0" w:firstRowFirstColumn="0" w:firstRowLastColumn="0" w:lastRowFirstColumn="0" w:lastRowLastColumn="0"/>
            </w:pPr>
            <w:r w:rsidRPr="009F362F">
              <w:t>Precinct</w:t>
            </w:r>
          </w:p>
        </w:tc>
        <w:tc>
          <w:tcPr>
            <w:tcW w:w="1445" w:type="dxa"/>
          </w:tcPr>
          <w:p w14:paraId="53FD1894" w14:textId="77777777" w:rsidR="00285FC6" w:rsidRPr="009F362F" w:rsidRDefault="00285FC6" w:rsidP="00D7669F">
            <w:pPr>
              <w:pStyle w:val="TableText"/>
              <w:cnfStyle w:val="100000000000" w:firstRow="1" w:lastRow="0" w:firstColumn="0" w:lastColumn="0" w:oddVBand="0" w:evenVBand="0" w:oddHBand="0" w:evenHBand="0" w:firstRowFirstColumn="0" w:firstRowLastColumn="0" w:lastRowFirstColumn="0" w:lastRowLastColumn="0"/>
            </w:pPr>
            <w:r w:rsidRPr="009F362F">
              <w:t>Timing</w:t>
            </w:r>
          </w:p>
        </w:tc>
        <w:tc>
          <w:tcPr>
            <w:tcW w:w="947" w:type="dxa"/>
          </w:tcPr>
          <w:p w14:paraId="2FA4C66D" w14:textId="77777777" w:rsidR="00285FC6" w:rsidRPr="009F362F" w:rsidRDefault="00285FC6" w:rsidP="00D7669F">
            <w:pPr>
              <w:pStyle w:val="TableText"/>
              <w:cnfStyle w:val="100000000000" w:firstRow="1" w:lastRow="0" w:firstColumn="0" w:lastColumn="0" w:oddVBand="0" w:evenVBand="0" w:oddHBand="0" w:evenHBand="0" w:firstRowFirstColumn="0" w:firstRowLastColumn="0" w:lastRowFirstColumn="0" w:lastRowLastColumn="0"/>
            </w:pPr>
            <w:r w:rsidRPr="009F362F">
              <w:t>Risk No.</w:t>
            </w:r>
          </w:p>
        </w:tc>
      </w:tr>
      <w:tr w:rsidR="0098730F" w:rsidRPr="009F362F" w14:paraId="475161A8" w14:textId="77777777" w:rsidTr="00A96F40">
        <w:trPr>
          <w:cantSplit/>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0E5110A0" w14:textId="77777777" w:rsidR="0098730F" w:rsidRPr="009F362F" w:rsidRDefault="0098730F" w:rsidP="00E1676A">
            <w:pPr>
              <w:pStyle w:val="TableText"/>
              <w:rPr>
                <w:b/>
              </w:rPr>
            </w:pPr>
            <w:r w:rsidRPr="009F362F">
              <w:rPr>
                <w:b/>
              </w:rPr>
              <w:t>Land Stability</w:t>
            </w:r>
          </w:p>
          <w:p w14:paraId="56F79414" w14:textId="77777777" w:rsidR="0098730F" w:rsidRPr="009F362F" w:rsidRDefault="0098730F" w:rsidP="00E1676A">
            <w:pPr>
              <w:pStyle w:val="TableText"/>
            </w:pPr>
            <w:r w:rsidRPr="009F362F">
              <w:t>– To avoid or minimise adverse effects on land stability that might arise directly or indirectly from project works</w:t>
            </w:r>
          </w:p>
        </w:tc>
        <w:tc>
          <w:tcPr>
            <w:tcW w:w="4797" w:type="dxa"/>
          </w:tcPr>
          <w:p w14:paraId="72F8A7D1" w14:textId="1E8C2C40" w:rsidR="0098730F" w:rsidRPr="009F362F" w:rsidRDefault="0098730F" w:rsidP="00285FC6">
            <w:pPr>
              <w:pStyle w:val="TableText"/>
              <w:cnfStyle w:val="000000000000" w:firstRow="0" w:lastRow="0" w:firstColumn="0" w:lastColumn="0" w:oddVBand="0" w:evenVBand="0" w:oddHBand="0" w:evenHBand="0" w:firstRowFirstColumn="0" w:firstRowLastColumn="0" w:lastRowFirstColumn="0" w:lastRowLastColumn="0"/>
            </w:pPr>
            <w:r w:rsidRPr="009F362F">
              <w:t>Develop and maintain geological and groundwater models (as per the Environmental Performance Requirements GW2) which:</w:t>
            </w:r>
          </w:p>
          <w:p w14:paraId="484AF3FD" w14:textId="0161095B"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Use monitored ground movement and groundwater levels prior to construction to</w:t>
            </w:r>
            <w:r w:rsidR="00A96F40" w:rsidRPr="009F362F">
              <w:t xml:space="preserve"> identify pre-existing movement</w:t>
            </w:r>
          </w:p>
          <w:p w14:paraId="7E7EFC82" w14:textId="4C7106C3"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Inform tunnel design and the construction techniques to be applied for the various geolog</w:t>
            </w:r>
            <w:r w:rsidR="00A96F40" w:rsidRPr="009F362F">
              <w:t>ical and groundwater conditions</w:t>
            </w:r>
          </w:p>
          <w:p w14:paraId="68AA11FE" w14:textId="06556BCB"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Assess potential drawdown and identify trigger levels for implementing additional mitigation measures to minimise potential prima</w:t>
            </w:r>
            <w:r w:rsidR="00A96F40" w:rsidRPr="009F362F">
              <w:t>ry consolidation settlement</w:t>
            </w:r>
          </w:p>
          <w:p w14:paraId="5F812665" w14:textId="77777777"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Assess potential ground movement effects from excavation and identify trigger levels for implementing additional mitigation measures to minimise potential ground movement effects.</w:t>
            </w:r>
          </w:p>
        </w:tc>
        <w:tc>
          <w:tcPr>
            <w:tcW w:w="4604" w:type="dxa"/>
            <w:vMerge w:val="restart"/>
          </w:tcPr>
          <w:p w14:paraId="4293A0F8" w14:textId="454A5EA7" w:rsidR="0098730F" w:rsidRPr="009F362F" w:rsidRDefault="0098730F" w:rsidP="0098730F">
            <w:pPr>
              <w:pStyle w:val="TableText"/>
              <w:cnfStyle w:val="000000000000" w:firstRow="0" w:lastRow="0" w:firstColumn="0" w:lastColumn="0" w:oddVBand="0" w:evenVBand="0" w:oddHBand="0" w:evenHBand="0" w:firstRowFirstColumn="0" w:firstRowLastColumn="0" w:lastRowFirstColumn="0" w:lastRowLastColumn="0"/>
            </w:pPr>
            <w:r w:rsidRPr="009F362F">
              <w:t xml:space="preserve">While not specifying </w:t>
            </w:r>
            <w:r w:rsidR="00E9711D">
              <w:t xml:space="preserve">required </w:t>
            </w:r>
            <w:r w:rsidRPr="009F362F">
              <w:t>mitigation measures, the recommended Environmental Performance Requirements are framed to ensure appropriate mitigation and management measures would be adopted and implemented in the design and construction of Melbourne Metro.</w:t>
            </w:r>
          </w:p>
          <w:p w14:paraId="78AAEAD2" w14:textId="511DFE0A" w:rsidR="0098730F" w:rsidRPr="009F362F" w:rsidRDefault="0098730F" w:rsidP="00E9711D">
            <w:pPr>
              <w:pStyle w:val="TableText"/>
              <w:cnfStyle w:val="000000000000" w:firstRow="0" w:lastRow="0" w:firstColumn="0" w:lastColumn="0" w:oddVBand="0" w:evenVBand="0" w:oddHBand="0" w:evenHBand="0" w:firstRowFirstColumn="0" w:firstRowLastColumn="0" w:lastRowFirstColumn="0" w:lastRowLastColumn="0"/>
            </w:pPr>
            <w:r w:rsidRPr="009F362F">
              <w:t xml:space="preserve">Refer also to the </w:t>
            </w:r>
            <w:r w:rsidR="00E9711D">
              <w:t xml:space="preserve">potential </w:t>
            </w:r>
            <w:r w:rsidRPr="009F362F">
              <w:t>impact management measures identified in the ground movement assessment tables provided for each precinct.</w:t>
            </w:r>
          </w:p>
        </w:tc>
        <w:tc>
          <w:tcPr>
            <w:tcW w:w="1012" w:type="dxa"/>
          </w:tcPr>
          <w:p w14:paraId="4FFF7D57" w14:textId="77777777" w:rsidR="0098730F" w:rsidRPr="009F362F" w:rsidRDefault="0098730F" w:rsidP="00A96F40">
            <w:pPr>
              <w:pStyle w:val="TableText"/>
              <w:jc w:val="center"/>
              <w:cnfStyle w:val="000000000000" w:firstRow="0" w:lastRow="0" w:firstColumn="0" w:lastColumn="0" w:oddVBand="0" w:evenVBand="0" w:oddHBand="0" w:evenHBand="0" w:firstRowFirstColumn="0" w:firstRowLastColumn="0" w:lastRowFirstColumn="0" w:lastRowLastColumn="0"/>
            </w:pPr>
            <w:r w:rsidRPr="009F362F">
              <w:t>All</w:t>
            </w:r>
          </w:p>
        </w:tc>
        <w:tc>
          <w:tcPr>
            <w:tcW w:w="1445" w:type="dxa"/>
          </w:tcPr>
          <w:p w14:paraId="1778409C" w14:textId="7781D8E2" w:rsidR="0098730F" w:rsidRPr="009F362F" w:rsidRDefault="0098730F" w:rsidP="00D7669F">
            <w:pPr>
              <w:pStyle w:val="TableText"/>
              <w:cnfStyle w:val="000000000000" w:firstRow="0" w:lastRow="0" w:firstColumn="0" w:lastColumn="0" w:oddVBand="0" w:evenVBand="0" w:oddHBand="0" w:evenHBand="0" w:firstRowFirstColumn="0" w:firstRowLastColumn="0" w:lastRowFirstColumn="0" w:lastRowLastColumn="0"/>
            </w:pPr>
            <w:r w:rsidRPr="009F362F">
              <w:t>Design</w:t>
            </w:r>
            <w:r w:rsidR="009F362F">
              <w:t xml:space="preserve">/ </w:t>
            </w:r>
            <w:r w:rsidRPr="009F362F">
              <w:t>Construction</w:t>
            </w:r>
          </w:p>
        </w:tc>
        <w:tc>
          <w:tcPr>
            <w:tcW w:w="947" w:type="dxa"/>
            <w:vMerge w:val="restart"/>
          </w:tcPr>
          <w:p w14:paraId="7B535784" w14:textId="06A7A984" w:rsidR="0098730F" w:rsidRPr="009F362F" w:rsidRDefault="0098730F" w:rsidP="00D7669F">
            <w:pPr>
              <w:pStyle w:val="TableText"/>
              <w:cnfStyle w:val="000000000000" w:firstRow="0" w:lastRow="0" w:firstColumn="0" w:lastColumn="0" w:oddVBand="0" w:evenVBand="0" w:oddHBand="0" w:evenHBand="0" w:firstRowFirstColumn="0" w:firstRowLastColumn="0" w:lastRowFirstColumn="0" w:lastRowLastColumn="0"/>
            </w:pPr>
            <w:r w:rsidRPr="009F362F">
              <w:t xml:space="preserve">GM001 to </w:t>
            </w:r>
            <w:r w:rsidR="00C54535" w:rsidRPr="009F362F">
              <w:t>GM02</w:t>
            </w:r>
            <w:r w:rsidR="00C54535">
              <w:t>5</w:t>
            </w:r>
          </w:p>
        </w:tc>
      </w:tr>
      <w:tr w:rsidR="0098730F" w:rsidRPr="009F362F" w14:paraId="6B11E561" w14:textId="77777777" w:rsidTr="00A96F40">
        <w:trPr>
          <w:cantSplit/>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81C49DE" w14:textId="77777777" w:rsidR="0098730F" w:rsidRPr="009F362F" w:rsidRDefault="0098730F" w:rsidP="00E1676A">
            <w:pPr>
              <w:pStyle w:val="TableText"/>
            </w:pPr>
          </w:p>
        </w:tc>
        <w:tc>
          <w:tcPr>
            <w:tcW w:w="4797" w:type="dxa"/>
          </w:tcPr>
          <w:p w14:paraId="104A8957" w14:textId="42B6DC22" w:rsidR="0098730F" w:rsidRPr="009F362F" w:rsidRDefault="00294366" w:rsidP="00A45494">
            <w:pPr>
              <w:pStyle w:val="TableText"/>
              <w:cnfStyle w:val="000000000000" w:firstRow="0" w:lastRow="0" w:firstColumn="0" w:lastColumn="0" w:oddVBand="0" w:evenVBand="0" w:oddHBand="0" w:evenHBand="0" w:firstRowFirstColumn="0" w:firstRowLastColumn="0" w:lastRowFirstColumn="0" w:lastRowLastColumn="0"/>
            </w:pPr>
            <w:r w:rsidRPr="00F71523">
              <w:t>Design and construct the permanent structures and temporary works to limit ground movements to within appropriate acceptability criteria (to be determined in consultation with relevant stakeholders) for vertical, horizontal, and angular deformation as appropriate for project activities during the construction and operational phase.</w:t>
            </w:r>
          </w:p>
        </w:tc>
        <w:tc>
          <w:tcPr>
            <w:tcW w:w="4604" w:type="dxa"/>
            <w:vMerge/>
          </w:tcPr>
          <w:p w14:paraId="16839138" w14:textId="77777777" w:rsidR="0098730F" w:rsidRPr="009F362F" w:rsidRDefault="0098730F" w:rsidP="00285FC6">
            <w:pPr>
              <w:pStyle w:val="TableText"/>
              <w:cnfStyle w:val="000000000000" w:firstRow="0" w:lastRow="0" w:firstColumn="0" w:lastColumn="0" w:oddVBand="0" w:evenVBand="0" w:oddHBand="0" w:evenHBand="0" w:firstRowFirstColumn="0" w:firstRowLastColumn="0" w:lastRowFirstColumn="0" w:lastRowLastColumn="0"/>
            </w:pPr>
          </w:p>
        </w:tc>
        <w:tc>
          <w:tcPr>
            <w:tcW w:w="1012" w:type="dxa"/>
          </w:tcPr>
          <w:p w14:paraId="5066D72D" w14:textId="77777777" w:rsidR="0098730F" w:rsidRPr="009F362F" w:rsidRDefault="0098730F" w:rsidP="00A96F40">
            <w:pPr>
              <w:pStyle w:val="TableText"/>
              <w:jc w:val="center"/>
              <w:cnfStyle w:val="000000000000" w:firstRow="0" w:lastRow="0" w:firstColumn="0" w:lastColumn="0" w:oddVBand="0" w:evenVBand="0" w:oddHBand="0" w:evenHBand="0" w:firstRowFirstColumn="0" w:firstRowLastColumn="0" w:lastRowFirstColumn="0" w:lastRowLastColumn="0"/>
            </w:pPr>
            <w:r w:rsidRPr="009F362F">
              <w:t>All</w:t>
            </w:r>
          </w:p>
        </w:tc>
        <w:tc>
          <w:tcPr>
            <w:tcW w:w="1445" w:type="dxa"/>
          </w:tcPr>
          <w:p w14:paraId="1459BE47" w14:textId="77777777" w:rsidR="0098730F" w:rsidRPr="009F362F" w:rsidRDefault="0098730F" w:rsidP="00D7669F">
            <w:pPr>
              <w:pStyle w:val="TableText"/>
              <w:cnfStyle w:val="000000000000" w:firstRow="0" w:lastRow="0" w:firstColumn="0" w:lastColumn="0" w:oddVBand="0" w:evenVBand="0" w:oddHBand="0" w:evenHBand="0" w:firstRowFirstColumn="0" w:firstRowLastColumn="0" w:lastRowFirstColumn="0" w:lastRowLastColumn="0"/>
            </w:pPr>
            <w:r w:rsidRPr="009F362F">
              <w:t>Design</w:t>
            </w:r>
          </w:p>
        </w:tc>
        <w:tc>
          <w:tcPr>
            <w:tcW w:w="947" w:type="dxa"/>
            <w:vMerge/>
          </w:tcPr>
          <w:p w14:paraId="51E576F8" w14:textId="77777777" w:rsidR="0098730F" w:rsidRPr="009F362F" w:rsidRDefault="0098730F" w:rsidP="00D7669F">
            <w:pPr>
              <w:pStyle w:val="TableText"/>
              <w:cnfStyle w:val="000000000000" w:firstRow="0" w:lastRow="0" w:firstColumn="0" w:lastColumn="0" w:oddVBand="0" w:evenVBand="0" w:oddHBand="0" w:evenHBand="0" w:firstRowFirstColumn="0" w:firstRowLastColumn="0" w:lastRowFirstColumn="0" w:lastRowLastColumn="0"/>
            </w:pPr>
          </w:p>
        </w:tc>
      </w:tr>
      <w:tr w:rsidR="0098730F" w:rsidRPr="009F362F" w14:paraId="2CB6D2D6" w14:textId="77777777" w:rsidTr="00A96F40">
        <w:trPr>
          <w:cantSplit/>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899998C" w14:textId="77777777" w:rsidR="0098730F" w:rsidRPr="009F362F" w:rsidRDefault="0098730F" w:rsidP="00E1676A">
            <w:pPr>
              <w:pStyle w:val="TableText"/>
            </w:pPr>
          </w:p>
        </w:tc>
        <w:tc>
          <w:tcPr>
            <w:tcW w:w="4797" w:type="dxa"/>
          </w:tcPr>
          <w:p w14:paraId="27A46B80" w14:textId="77777777" w:rsidR="0098730F" w:rsidRPr="009F362F" w:rsidRDefault="0098730F" w:rsidP="00285FC6">
            <w:pPr>
              <w:pStyle w:val="TableText"/>
              <w:cnfStyle w:val="000000000000" w:firstRow="0" w:lastRow="0" w:firstColumn="0" w:lastColumn="0" w:oddVBand="0" w:evenVBand="0" w:oddHBand="0" w:evenHBand="0" w:firstRowFirstColumn="0" w:firstRowLastColumn="0" w:lastRowFirstColumn="0" w:lastRowLastColumn="0"/>
            </w:pPr>
            <w:r w:rsidRPr="009F362F">
              <w:t>Develop and implement a ground movement plan for construction and operational phases of the project that:</w:t>
            </w:r>
          </w:p>
          <w:p w14:paraId="5C01E7B2" w14:textId="77777777" w:rsidR="00294366" w:rsidRDefault="00294366" w:rsidP="00294366">
            <w:pPr>
              <w:pStyle w:val="TableBullet1"/>
              <w:cnfStyle w:val="000000000000" w:firstRow="0" w:lastRow="0" w:firstColumn="0" w:lastColumn="0" w:oddVBand="0" w:evenVBand="0" w:oddHBand="0" w:evenHBand="0" w:firstRowFirstColumn="0" w:firstRowLastColumn="0" w:lastRowFirstColumn="0" w:lastRowLastColumn="0"/>
            </w:pPr>
            <w:r w:rsidRPr="00294366">
              <w:t xml:space="preserve">Addresses the location of structures/assets which may be susceptible to damage by ground movement resulting from Melbourne Metro works </w:t>
            </w:r>
          </w:p>
          <w:p w14:paraId="0A1B9ECC" w14:textId="079B1D08"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 xml:space="preserve">Identifies appropriate ground movement impact acceptability criteria for buildings, utilities, trains, trams and pavement </w:t>
            </w:r>
            <w:r w:rsidR="00294366">
              <w:t>after</w:t>
            </w:r>
            <w:r w:rsidR="00294366" w:rsidRPr="009F362F">
              <w:t xml:space="preserve"> </w:t>
            </w:r>
            <w:r w:rsidRPr="009F362F">
              <w:t>consultatio</w:t>
            </w:r>
            <w:r w:rsidR="00A96F40" w:rsidRPr="009F362F">
              <w:t>n with the various stakeholders</w:t>
            </w:r>
          </w:p>
          <w:p w14:paraId="60A7A8F6" w14:textId="3C31F13B"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 xml:space="preserve">Identifies mitigation measures to ensure acceptability criteria </w:t>
            </w:r>
            <w:r w:rsidR="00A96F40" w:rsidRPr="009F362F">
              <w:t>can be met</w:t>
            </w:r>
          </w:p>
          <w:p w14:paraId="1B09CFB1" w14:textId="63002FBC"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Identifies techniques for limiting settlement of buildings and protecting buildings from damage</w:t>
            </w:r>
          </w:p>
          <w:p w14:paraId="5FFE2B7E" w14:textId="77777777" w:rsidR="00294366" w:rsidRPr="00294366" w:rsidRDefault="00294366" w:rsidP="00294366">
            <w:pPr>
              <w:pStyle w:val="TableBullet1"/>
              <w:cnfStyle w:val="000000000000" w:firstRow="0" w:lastRow="0" w:firstColumn="0" w:lastColumn="0" w:oddVBand="0" w:evenVBand="0" w:oddHBand="0" w:evenHBand="0" w:firstRowFirstColumn="0" w:firstRowLastColumn="0" w:lastRowFirstColumn="0" w:lastRowLastColumn="0"/>
            </w:pPr>
            <w:r w:rsidRPr="00294366">
              <w:t>Addresses additional measures to be adopted if acceptability criteria are not met such as reinstatement of any property damage</w:t>
            </w:r>
          </w:p>
          <w:p w14:paraId="62718979" w14:textId="77777777"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Addresses monitoring ground movement surrounding proposed Melbourne Metro works and at the location of various structures/assets to measure consistency with the predicted model.</w:t>
            </w:r>
          </w:p>
          <w:p w14:paraId="38B3CE6F" w14:textId="19342E32" w:rsidR="0098730F" w:rsidRPr="009F362F" w:rsidRDefault="0098730F" w:rsidP="00722B6F">
            <w:pPr>
              <w:pStyle w:val="TableBullet1"/>
              <w:cnfStyle w:val="000000000000" w:firstRow="0" w:lastRow="0" w:firstColumn="0" w:lastColumn="0" w:oddVBand="0" w:evenVBand="0" w:oddHBand="0" w:evenHBand="0" w:firstRowFirstColumn="0" w:firstRowLastColumn="0" w:lastRowFirstColumn="0" w:lastRowLastColumn="0"/>
            </w:pPr>
            <w:r w:rsidRPr="009F362F">
              <w:t>Consult with land and asset owners that could potentially be affected and where mitigation measures would be required</w:t>
            </w:r>
            <w:r w:rsidR="00A96F40" w:rsidRPr="009F362F">
              <w:t>.</w:t>
            </w:r>
          </w:p>
        </w:tc>
        <w:tc>
          <w:tcPr>
            <w:tcW w:w="4604" w:type="dxa"/>
            <w:vMerge/>
          </w:tcPr>
          <w:p w14:paraId="65034C3E" w14:textId="77777777" w:rsidR="0098730F" w:rsidRPr="009F362F" w:rsidRDefault="0098730F" w:rsidP="00285FC6">
            <w:pPr>
              <w:pStyle w:val="TableText"/>
              <w:cnfStyle w:val="000000000000" w:firstRow="0" w:lastRow="0" w:firstColumn="0" w:lastColumn="0" w:oddVBand="0" w:evenVBand="0" w:oddHBand="0" w:evenHBand="0" w:firstRowFirstColumn="0" w:firstRowLastColumn="0" w:lastRowFirstColumn="0" w:lastRowLastColumn="0"/>
            </w:pPr>
          </w:p>
        </w:tc>
        <w:tc>
          <w:tcPr>
            <w:tcW w:w="1012" w:type="dxa"/>
          </w:tcPr>
          <w:p w14:paraId="4A90D125" w14:textId="77777777" w:rsidR="0098730F" w:rsidRPr="009F362F" w:rsidRDefault="0098730F" w:rsidP="00A96F40">
            <w:pPr>
              <w:pStyle w:val="TableText"/>
              <w:jc w:val="center"/>
              <w:cnfStyle w:val="000000000000" w:firstRow="0" w:lastRow="0" w:firstColumn="0" w:lastColumn="0" w:oddVBand="0" w:evenVBand="0" w:oddHBand="0" w:evenHBand="0" w:firstRowFirstColumn="0" w:firstRowLastColumn="0" w:lastRowFirstColumn="0" w:lastRowLastColumn="0"/>
            </w:pPr>
            <w:r w:rsidRPr="009F362F">
              <w:t>All</w:t>
            </w:r>
          </w:p>
        </w:tc>
        <w:tc>
          <w:tcPr>
            <w:tcW w:w="1445" w:type="dxa"/>
          </w:tcPr>
          <w:p w14:paraId="30B4647D" w14:textId="77777777" w:rsidR="0098730F" w:rsidRPr="009F362F" w:rsidRDefault="0098730F" w:rsidP="00D7669F">
            <w:pPr>
              <w:pStyle w:val="TableText"/>
              <w:cnfStyle w:val="000000000000" w:firstRow="0" w:lastRow="0" w:firstColumn="0" w:lastColumn="0" w:oddVBand="0" w:evenVBand="0" w:oddHBand="0" w:evenHBand="0" w:firstRowFirstColumn="0" w:firstRowLastColumn="0" w:lastRowFirstColumn="0" w:lastRowLastColumn="0"/>
            </w:pPr>
            <w:r w:rsidRPr="009F362F">
              <w:t>Construction/ Operation</w:t>
            </w:r>
          </w:p>
        </w:tc>
        <w:tc>
          <w:tcPr>
            <w:tcW w:w="947" w:type="dxa"/>
            <w:vMerge/>
          </w:tcPr>
          <w:p w14:paraId="137FE668" w14:textId="7F01C27A" w:rsidR="0098730F" w:rsidRPr="009F362F" w:rsidRDefault="0098730F" w:rsidP="00D7669F">
            <w:pPr>
              <w:pStyle w:val="TableText"/>
              <w:cnfStyle w:val="000000000000" w:firstRow="0" w:lastRow="0" w:firstColumn="0" w:lastColumn="0" w:oddVBand="0" w:evenVBand="0" w:oddHBand="0" w:evenHBand="0" w:firstRowFirstColumn="0" w:firstRowLastColumn="0" w:lastRowFirstColumn="0" w:lastRowLastColumn="0"/>
            </w:pPr>
          </w:p>
        </w:tc>
      </w:tr>
      <w:tr w:rsidR="0098730F" w:rsidRPr="009F362F" w14:paraId="47CC5942" w14:textId="77777777" w:rsidTr="00A96F40">
        <w:trPr>
          <w:cantSplit/>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CC33846" w14:textId="77777777" w:rsidR="0098730F" w:rsidRPr="009F362F" w:rsidRDefault="0098730F" w:rsidP="00E1676A">
            <w:pPr>
              <w:pStyle w:val="TableText"/>
            </w:pPr>
          </w:p>
        </w:tc>
        <w:tc>
          <w:tcPr>
            <w:tcW w:w="4797" w:type="dxa"/>
          </w:tcPr>
          <w:p w14:paraId="6852E225" w14:textId="77777777" w:rsidR="0098730F" w:rsidRPr="009F362F" w:rsidRDefault="0098730F" w:rsidP="00285FC6">
            <w:pPr>
              <w:pStyle w:val="TableText"/>
              <w:cnfStyle w:val="000000000000" w:firstRow="0" w:lastRow="0" w:firstColumn="0" w:lastColumn="0" w:oddVBand="0" w:evenVBand="0" w:oddHBand="0" w:evenHBand="0" w:firstRowFirstColumn="0" w:firstRowLastColumn="0" w:lastRowFirstColumn="0" w:lastRowLastColumn="0"/>
            </w:pPr>
            <w:r w:rsidRPr="009F362F">
              <w:t>Conduct pre-construction condition surveys for the assets predicted to be affected by ground movement.</w:t>
            </w:r>
          </w:p>
          <w:p w14:paraId="4EBA8413" w14:textId="77777777" w:rsidR="0098730F" w:rsidRPr="009F362F" w:rsidRDefault="0098730F" w:rsidP="00285FC6">
            <w:pPr>
              <w:pStyle w:val="TableText"/>
              <w:cnfStyle w:val="000000000000" w:firstRow="0" w:lastRow="0" w:firstColumn="0" w:lastColumn="0" w:oddVBand="0" w:evenVBand="0" w:oddHBand="0" w:evenHBand="0" w:firstRowFirstColumn="0" w:firstRowLastColumn="0" w:lastRowFirstColumn="0" w:lastRowLastColumn="0"/>
            </w:pPr>
            <w:r w:rsidRPr="009F362F">
              <w:t>Develop and maintain a data base of as built and pre construction condition information for each potentially affected structure, specifically including:</w:t>
            </w:r>
          </w:p>
          <w:p w14:paraId="6469B68D" w14:textId="4BF28F16"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Identification of structures/assets which may be susceptible to damage resulting from ground movement resul</w:t>
            </w:r>
            <w:r w:rsidR="00A96F40" w:rsidRPr="009F362F">
              <w:t>ting from Melbourne Metro works</w:t>
            </w:r>
          </w:p>
          <w:p w14:paraId="468D1D68" w14:textId="3AAD3F24"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Results of condition surveys of structures, pavements, significant utilities and parklands to establish baseline condition</w:t>
            </w:r>
            <w:r w:rsidR="00A96F40" w:rsidRPr="009F362F">
              <w:t>s and potential vulnerabilities</w:t>
            </w:r>
          </w:p>
          <w:p w14:paraId="2EAE04FC" w14:textId="77777777" w:rsidR="0098730F" w:rsidRPr="009F362F" w:rsidRDefault="0098730F" w:rsidP="00A45494">
            <w:pPr>
              <w:pStyle w:val="TableBullet1"/>
              <w:cnfStyle w:val="000000000000" w:firstRow="0" w:lastRow="0" w:firstColumn="0" w:lastColumn="0" w:oddVBand="0" w:evenVBand="0" w:oddHBand="0" w:evenHBand="0" w:firstRowFirstColumn="0" w:firstRowLastColumn="0" w:lastRowFirstColumn="0" w:lastRowLastColumn="0"/>
            </w:pPr>
            <w:r w:rsidRPr="009F362F">
              <w:t>Records of consultation with landowners in relation to the condition surveys.</w:t>
            </w:r>
          </w:p>
          <w:p w14:paraId="65020818" w14:textId="64B5706E" w:rsidR="0098730F" w:rsidRPr="009F362F" w:rsidRDefault="00294366" w:rsidP="00722B6F">
            <w:pPr>
              <w:pStyle w:val="TableBullet1"/>
              <w:cnfStyle w:val="000000000000" w:firstRow="0" w:lastRow="0" w:firstColumn="0" w:lastColumn="0" w:oddVBand="0" w:evenVBand="0" w:oddHBand="0" w:evenHBand="0" w:firstRowFirstColumn="0" w:firstRowLastColumn="0" w:lastRowFirstColumn="0" w:lastRowLastColumn="0"/>
            </w:pPr>
            <w:r w:rsidRPr="00F71523">
              <w:t>Post construction stage condition surveys conducted, where required, to ascertain if any damage has been caused as a result of Melbourne Metro.</w:t>
            </w:r>
          </w:p>
        </w:tc>
        <w:tc>
          <w:tcPr>
            <w:tcW w:w="4604" w:type="dxa"/>
            <w:vMerge/>
          </w:tcPr>
          <w:p w14:paraId="19FD64AD" w14:textId="77777777" w:rsidR="0098730F" w:rsidRPr="009F362F" w:rsidRDefault="0098730F" w:rsidP="00285FC6">
            <w:pPr>
              <w:pStyle w:val="TableText"/>
              <w:cnfStyle w:val="000000000000" w:firstRow="0" w:lastRow="0" w:firstColumn="0" w:lastColumn="0" w:oddVBand="0" w:evenVBand="0" w:oddHBand="0" w:evenHBand="0" w:firstRowFirstColumn="0" w:firstRowLastColumn="0" w:lastRowFirstColumn="0" w:lastRowLastColumn="0"/>
            </w:pPr>
          </w:p>
        </w:tc>
        <w:tc>
          <w:tcPr>
            <w:tcW w:w="1012" w:type="dxa"/>
          </w:tcPr>
          <w:p w14:paraId="290C002A" w14:textId="77777777" w:rsidR="0098730F" w:rsidRPr="009F362F" w:rsidRDefault="0098730F" w:rsidP="00A96F40">
            <w:pPr>
              <w:pStyle w:val="TableText"/>
              <w:jc w:val="center"/>
              <w:cnfStyle w:val="000000000000" w:firstRow="0" w:lastRow="0" w:firstColumn="0" w:lastColumn="0" w:oddVBand="0" w:evenVBand="0" w:oddHBand="0" w:evenHBand="0" w:firstRowFirstColumn="0" w:firstRowLastColumn="0" w:lastRowFirstColumn="0" w:lastRowLastColumn="0"/>
            </w:pPr>
            <w:r w:rsidRPr="009F362F">
              <w:t>All</w:t>
            </w:r>
          </w:p>
        </w:tc>
        <w:tc>
          <w:tcPr>
            <w:tcW w:w="1445" w:type="dxa"/>
          </w:tcPr>
          <w:p w14:paraId="4C6F1164" w14:textId="77777777" w:rsidR="0098730F" w:rsidRPr="009F362F" w:rsidRDefault="0098730F" w:rsidP="00D7669F">
            <w:pPr>
              <w:pStyle w:val="TableText"/>
              <w:cnfStyle w:val="000000000000" w:firstRow="0" w:lastRow="0" w:firstColumn="0" w:lastColumn="0" w:oddVBand="0" w:evenVBand="0" w:oddHBand="0" w:evenHBand="0" w:firstRowFirstColumn="0" w:firstRowLastColumn="0" w:lastRowFirstColumn="0" w:lastRowLastColumn="0"/>
            </w:pPr>
            <w:r w:rsidRPr="009F362F">
              <w:t>Construction</w:t>
            </w:r>
          </w:p>
        </w:tc>
        <w:tc>
          <w:tcPr>
            <w:tcW w:w="947" w:type="dxa"/>
            <w:vMerge/>
          </w:tcPr>
          <w:p w14:paraId="5BFB03C4" w14:textId="77777777" w:rsidR="0098730F" w:rsidRPr="009F362F" w:rsidRDefault="0098730F" w:rsidP="00D7669F">
            <w:pPr>
              <w:pStyle w:val="TableText"/>
              <w:cnfStyle w:val="000000000000" w:firstRow="0" w:lastRow="0" w:firstColumn="0" w:lastColumn="0" w:oddVBand="0" w:evenVBand="0" w:oddHBand="0" w:evenHBand="0" w:firstRowFirstColumn="0" w:firstRowLastColumn="0" w:lastRowFirstColumn="0" w:lastRowLastColumn="0"/>
            </w:pPr>
          </w:p>
        </w:tc>
      </w:tr>
      <w:tr w:rsidR="00FE172A" w:rsidRPr="009F362F" w14:paraId="039411B5" w14:textId="77777777" w:rsidTr="00A96F40">
        <w:trPr>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0EF36C8C" w14:textId="77777777" w:rsidR="00FE172A" w:rsidRPr="009F362F" w:rsidRDefault="00FE172A" w:rsidP="00E1676A">
            <w:pPr>
              <w:pStyle w:val="TableText"/>
            </w:pPr>
          </w:p>
        </w:tc>
        <w:tc>
          <w:tcPr>
            <w:tcW w:w="4797" w:type="dxa"/>
          </w:tcPr>
          <w:p w14:paraId="2B97E577" w14:textId="679B454E" w:rsidR="00FE172A" w:rsidRPr="009F362F" w:rsidRDefault="00FE172A" w:rsidP="00285FC6">
            <w:pPr>
              <w:pStyle w:val="TableText"/>
              <w:cnfStyle w:val="000000000000" w:firstRow="0" w:lastRow="0" w:firstColumn="0" w:lastColumn="0" w:oddVBand="0" w:evenVBand="0" w:oddHBand="0" w:evenHBand="0" w:firstRowFirstColumn="0" w:firstRowLastColumn="0" w:lastRowFirstColumn="0" w:lastRowLastColumn="0"/>
            </w:pPr>
            <w:r w:rsidRPr="009F362F">
              <w:t>Adopt construction techniques for Melbourne Metro to limit ground movement to within appropriate acceptability criteria (to be determined in consultation with the relevant stakeholders).</w:t>
            </w:r>
          </w:p>
        </w:tc>
        <w:tc>
          <w:tcPr>
            <w:tcW w:w="4604" w:type="dxa"/>
            <w:vMerge/>
          </w:tcPr>
          <w:p w14:paraId="7D4ADF51" w14:textId="77777777" w:rsidR="00FE172A" w:rsidRPr="009F362F" w:rsidRDefault="00FE172A" w:rsidP="00285FC6">
            <w:pPr>
              <w:pStyle w:val="TableText"/>
              <w:cnfStyle w:val="000000000000" w:firstRow="0" w:lastRow="0" w:firstColumn="0" w:lastColumn="0" w:oddVBand="0" w:evenVBand="0" w:oddHBand="0" w:evenHBand="0" w:firstRowFirstColumn="0" w:firstRowLastColumn="0" w:lastRowFirstColumn="0" w:lastRowLastColumn="0"/>
            </w:pPr>
          </w:p>
        </w:tc>
        <w:tc>
          <w:tcPr>
            <w:tcW w:w="1012" w:type="dxa"/>
          </w:tcPr>
          <w:p w14:paraId="3C662581" w14:textId="4ABEADC2" w:rsidR="00FE172A" w:rsidRPr="009F362F" w:rsidRDefault="00FE172A" w:rsidP="00A96F40">
            <w:pPr>
              <w:pStyle w:val="TableText"/>
              <w:jc w:val="center"/>
              <w:cnfStyle w:val="000000000000" w:firstRow="0" w:lastRow="0" w:firstColumn="0" w:lastColumn="0" w:oddVBand="0" w:evenVBand="0" w:oddHBand="0" w:evenHBand="0" w:firstRowFirstColumn="0" w:firstRowLastColumn="0" w:lastRowFirstColumn="0" w:lastRowLastColumn="0"/>
            </w:pPr>
            <w:r w:rsidRPr="009F362F">
              <w:t>All</w:t>
            </w:r>
          </w:p>
        </w:tc>
        <w:tc>
          <w:tcPr>
            <w:tcW w:w="1445" w:type="dxa"/>
          </w:tcPr>
          <w:p w14:paraId="35B9A21A" w14:textId="101CBEF3" w:rsidR="00FE172A" w:rsidRPr="009F362F" w:rsidRDefault="00FE172A" w:rsidP="00D7669F">
            <w:pPr>
              <w:pStyle w:val="TableText"/>
              <w:cnfStyle w:val="000000000000" w:firstRow="0" w:lastRow="0" w:firstColumn="0" w:lastColumn="0" w:oddVBand="0" w:evenVBand="0" w:oddHBand="0" w:evenHBand="0" w:firstRowFirstColumn="0" w:firstRowLastColumn="0" w:lastRowFirstColumn="0" w:lastRowLastColumn="0"/>
            </w:pPr>
            <w:r w:rsidRPr="009F362F">
              <w:t>Construction</w:t>
            </w:r>
          </w:p>
        </w:tc>
        <w:tc>
          <w:tcPr>
            <w:tcW w:w="947" w:type="dxa"/>
            <w:vMerge/>
          </w:tcPr>
          <w:p w14:paraId="2D8C89ED" w14:textId="77777777" w:rsidR="00FE172A" w:rsidRPr="009F362F" w:rsidRDefault="00FE172A" w:rsidP="00D7669F">
            <w:pPr>
              <w:pStyle w:val="TableText"/>
              <w:cnfStyle w:val="000000000000" w:firstRow="0" w:lastRow="0" w:firstColumn="0" w:lastColumn="0" w:oddVBand="0" w:evenVBand="0" w:oddHBand="0" w:evenHBand="0" w:firstRowFirstColumn="0" w:firstRowLastColumn="0" w:lastRowFirstColumn="0" w:lastRowLastColumn="0"/>
            </w:pPr>
          </w:p>
        </w:tc>
      </w:tr>
      <w:tr w:rsidR="00FE172A" w:rsidRPr="009F362F" w14:paraId="1500F2F2" w14:textId="77777777" w:rsidTr="00A96F40">
        <w:trPr>
          <w:cantSplit/>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58917C4" w14:textId="77777777" w:rsidR="00FE172A" w:rsidRPr="009F362F" w:rsidRDefault="00FE172A" w:rsidP="00E1676A">
            <w:pPr>
              <w:pStyle w:val="TableText"/>
            </w:pPr>
          </w:p>
        </w:tc>
        <w:tc>
          <w:tcPr>
            <w:tcW w:w="4797" w:type="dxa"/>
          </w:tcPr>
          <w:p w14:paraId="7761650F" w14:textId="677C2549" w:rsidR="00FE172A" w:rsidRPr="009F362F" w:rsidRDefault="00FE172A" w:rsidP="00285FC6">
            <w:pPr>
              <w:pStyle w:val="TableText"/>
              <w:cnfStyle w:val="000000000000" w:firstRow="0" w:lastRow="0" w:firstColumn="0" w:lastColumn="0" w:oddVBand="0" w:evenVBand="0" w:oddHBand="0" w:evenHBand="0" w:firstRowFirstColumn="0" w:firstRowLastColumn="0" w:lastRowFirstColumn="0" w:lastRowLastColumn="0"/>
            </w:pPr>
            <w:r w:rsidRPr="0011695B">
              <w:rPr>
                <w:szCs w:val="18"/>
                <w:lang w:val="en-US"/>
              </w:rPr>
              <w:t>For properties and assets affected by ground movement, unde</w:t>
            </w:r>
            <w:r>
              <w:rPr>
                <w:szCs w:val="18"/>
                <w:lang w:val="en-US"/>
              </w:rPr>
              <w:t>rtake any required repair works</w:t>
            </w:r>
          </w:p>
        </w:tc>
        <w:tc>
          <w:tcPr>
            <w:tcW w:w="4604" w:type="dxa"/>
            <w:vMerge/>
          </w:tcPr>
          <w:p w14:paraId="6E6EECC1" w14:textId="77777777" w:rsidR="00FE172A" w:rsidRPr="009F362F" w:rsidRDefault="00FE172A" w:rsidP="00285FC6">
            <w:pPr>
              <w:pStyle w:val="TableText"/>
              <w:cnfStyle w:val="000000000000" w:firstRow="0" w:lastRow="0" w:firstColumn="0" w:lastColumn="0" w:oddVBand="0" w:evenVBand="0" w:oddHBand="0" w:evenHBand="0" w:firstRowFirstColumn="0" w:firstRowLastColumn="0" w:lastRowFirstColumn="0" w:lastRowLastColumn="0"/>
            </w:pPr>
          </w:p>
        </w:tc>
        <w:tc>
          <w:tcPr>
            <w:tcW w:w="1012" w:type="dxa"/>
          </w:tcPr>
          <w:p w14:paraId="307D8F24" w14:textId="674441CF" w:rsidR="00FE172A" w:rsidRPr="009F362F" w:rsidRDefault="00FE172A" w:rsidP="00A96F40">
            <w:pPr>
              <w:pStyle w:val="TableText"/>
              <w:jc w:val="center"/>
              <w:cnfStyle w:val="000000000000" w:firstRow="0" w:lastRow="0" w:firstColumn="0" w:lastColumn="0" w:oddVBand="0" w:evenVBand="0" w:oddHBand="0" w:evenHBand="0" w:firstRowFirstColumn="0" w:firstRowLastColumn="0" w:lastRowFirstColumn="0" w:lastRowLastColumn="0"/>
            </w:pPr>
            <w:r w:rsidRPr="009F362F">
              <w:t>All</w:t>
            </w:r>
          </w:p>
        </w:tc>
        <w:tc>
          <w:tcPr>
            <w:tcW w:w="1445" w:type="dxa"/>
          </w:tcPr>
          <w:p w14:paraId="5BE928A0" w14:textId="1C64EF7D" w:rsidR="00FE172A" w:rsidRPr="009F362F" w:rsidRDefault="00FE172A" w:rsidP="00D7669F">
            <w:pPr>
              <w:pStyle w:val="TableText"/>
              <w:cnfStyle w:val="000000000000" w:firstRow="0" w:lastRow="0" w:firstColumn="0" w:lastColumn="0" w:oddVBand="0" w:evenVBand="0" w:oddHBand="0" w:evenHBand="0" w:firstRowFirstColumn="0" w:firstRowLastColumn="0" w:lastRowFirstColumn="0" w:lastRowLastColumn="0"/>
            </w:pPr>
            <w:r w:rsidRPr="009F362F">
              <w:t>Construction</w:t>
            </w:r>
          </w:p>
        </w:tc>
        <w:tc>
          <w:tcPr>
            <w:tcW w:w="947" w:type="dxa"/>
            <w:vMerge/>
          </w:tcPr>
          <w:p w14:paraId="1AC86615" w14:textId="77777777" w:rsidR="00FE172A" w:rsidRPr="009F362F" w:rsidRDefault="00FE172A" w:rsidP="00D7669F">
            <w:pPr>
              <w:pStyle w:val="TableText"/>
              <w:cnfStyle w:val="000000000000" w:firstRow="0" w:lastRow="0" w:firstColumn="0" w:lastColumn="0" w:oddVBand="0" w:evenVBand="0" w:oddHBand="0" w:evenHBand="0" w:firstRowFirstColumn="0" w:firstRowLastColumn="0" w:lastRowFirstColumn="0" w:lastRowLastColumn="0"/>
            </w:pPr>
          </w:p>
        </w:tc>
      </w:tr>
      <w:tr w:rsidR="00FE172A" w:rsidRPr="009F362F" w14:paraId="01C34ACD" w14:textId="77777777" w:rsidTr="00A96F40">
        <w:trPr>
          <w:cantSplit/>
        </w:trPr>
        <w:tc>
          <w:tcPr>
            <w:cnfStyle w:val="001000000000" w:firstRow="0" w:lastRow="0" w:firstColumn="1" w:lastColumn="0" w:oddVBand="0" w:evenVBand="0" w:oddHBand="0" w:evenHBand="0" w:firstRowFirstColumn="0" w:firstRowLastColumn="0" w:lastRowFirstColumn="0" w:lastRowLastColumn="0"/>
            <w:tcW w:w="14218" w:type="dxa"/>
            <w:gridSpan w:val="6"/>
            <w:shd w:val="clear" w:color="auto" w:fill="auto"/>
          </w:tcPr>
          <w:p w14:paraId="6074F40C" w14:textId="1614FAEE" w:rsidR="00FE172A" w:rsidRPr="009F362F" w:rsidRDefault="00FE172A" w:rsidP="00AF6D05">
            <w:pPr>
              <w:pStyle w:val="TableText"/>
              <w:rPr>
                <w:color w:val="000000" w:themeColor="text1"/>
              </w:rPr>
            </w:pPr>
            <w:r w:rsidRPr="009F362F">
              <w:rPr>
                <w:color w:val="000000" w:themeColor="text1"/>
              </w:rPr>
              <w:t>Refer also to the recommended Environmental Performance Requirements in relation to groundwater impacts. These requirements and proposed mitigation measures are provided in Chapter 18.</w:t>
            </w:r>
          </w:p>
        </w:tc>
      </w:tr>
    </w:tbl>
    <w:p w14:paraId="3C19572A" w14:textId="77777777" w:rsidR="00024D83" w:rsidRPr="009F362F" w:rsidRDefault="00024D83" w:rsidP="008D0829">
      <w:pPr>
        <w:pStyle w:val="BodyText"/>
      </w:pPr>
    </w:p>
    <w:p w14:paraId="3331C50C" w14:textId="77777777" w:rsidR="00024D83" w:rsidRPr="009F362F" w:rsidRDefault="00024D83" w:rsidP="008D0829">
      <w:pPr>
        <w:pStyle w:val="BodyText"/>
        <w:sectPr w:rsidR="00024D83" w:rsidRPr="009F362F" w:rsidSect="00F057D7">
          <w:footnotePr>
            <w:numFmt w:val="chicago"/>
            <w:numRestart w:val="eachPage"/>
          </w:footnotePr>
          <w:pgSz w:w="16838" w:h="11906" w:orient="landscape" w:code="9"/>
          <w:pgMar w:top="1701" w:right="1418" w:bottom="1701" w:left="1418" w:header="567" w:footer="567" w:gutter="0"/>
          <w:pgNumType w:chapStyle="1" w:chapSep="enDash"/>
          <w:cols w:space="708"/>
          <w:docGrid w:linePitch="360"/>
        </w:sectPr>
      </w:pPr>
    </w:p>
    <w:p w14:paraId="17611F39" w14:textId="77777777" w:rsidR="008D0829" w:rsidRPr="009F362F" w:rsidRDefault="008D0829" w:rsidP="005871EF">
      <w:pPr>
        <w:pStyle w:val="Heading2"/>
        <w:spacing w:before="0"/>
      </w:pPr>
      <w:bookmarkStart w:id="110" w:name="_Toc448854626"/>
      <w:bookmarkStart w:id="111" w:name="_GoBack"/>
      <w:bookmarkEnd w:id="111"/>
      <w:r w:rsidRPr="009F362F">
        <w:lastRenderedPageBreak/>
        <w:t>Conclusion</w:t>
      </w:r>
      <w:bookmarkEnd w:id="110"/>
    </w:p>
    <w:p w14:paraId="03F79A96" w14:textId="77777777" w:rsidR="008D0829" w:rsidRPr="009F362F" w:rsidRDefault="008D0829" w:rsidP="008D0829">
      <w:pPr>
        <w:pStyle w:val="BodyText"/>
      </w:pPr>
      <w:r w:rsidRPr="009F362F">
        <w:t xml:space="preserve">Without </w:t>
      </w:r>
      <w:r w:rsidR="003F4024" w:rsidRPr="009F362F">
        <w:t xml:space="preserve">measures to limit ground movements and appropriate </w:t>
      </w:r>
      <w:r w:rsidRPr="009F362F">
        <w:t>mitigation</w:t>
      </w:r>
      <w:r w:rsidR="003F4024" w:rsidRPr="009F362F">
        <w:t>s</w:t>
      </w:r>
      <w:r w:rsidRPr="009F362F">
        <w:t xml:space="preserve">, </w:t>
      </w:r>
      <w:r w:rsidR="003F4024" w:rsidRPr="009F362F">
        <w:t xml:space="preserve">ground movement resulting from </w:t>
      </w:r>
      <w:r w:rsidR="00DD007C" w:rsidRPr="009F362F">
        <w:t>Melbourne Metro</w:t>
      </w:r>
      <w:r w:rsidRPr="009F362F">
        <w:t xml:space="preserve"> </w:t>
      </w:r>
      <w:r w:rsidR="003F4024" w:rsidRPr="009F362F">
        <w:t xml:space="preserve">works </w:t>
      </w:r>
      <w:r w:rsidRPr="009F362F">
        <w:t xml:space="preserve">has the potential to impact </w:t>
      </w:r>
      <w:r w:rsidR="00606C27" w:rsidRPr="009F362F">
        <w:t xml:space="preserve">unacceptably </w:t>
      </w:r>
      <w:r w:rsidRPr="009F362F">
        <w:t xml:space="preserve">on </w:t>
      </w:r>
      <w:r w:rsidR="00A5452B" w:rsidRPr="009F362F">
        <w:t>existing buildings and infrastructure</w:t>
      </w:r>
      <w:r w:rsidRPr="009F362F">
        <w:t xml:space="preserve"> in the vicinity of the </w:t>
      </w:r>
      <w:r w:rsidR="007468C5" w:rsidRPr="009F362F">
        <w:t>p</w:t>
      </w:r>
      <w:r w:rsidRPr="009F362F">
        <w:t>roject.</w:t>
      </w:r>
      <w:r w:rsidR="0062080D" w:rsidRPr="009F362F">
        <w:t xml:space="preserve"> </w:t>
      </w:r>
      <w:r w:rsidRPr="009F362F">
        <w:t>Most of these effects would occur during construction</w:t>
      </w:r>
      <w:r w:rsidR="007468C5" w:rsidRPr="009F362F">
        <w:t>,</w:t>
      </w:r>
      <w:r w:rsidRPr="009F362F">
        <w:t xml:space="preserve"> but some longer term effects </w:t>
      </w:r>
      <w:r w:rsidR="007468C5" w:rsidRPr="009F362F">
        <w:t xml:space="preserve">could </w:t>
      </w:r>
      <w:r w:rsidRPr="009F362F">
        <w:t>extend beyond that</w:t>
      </w:r>
      <w:r w:rsidR="00024D83" w:rsidRPr="009F362F">
        <w:t> </w:t>
      </w:r>
      <w:r w:rsidRPr="009F362F">
        <w:t>period.</w:t>
      </w:r>
    </w:p>
    <w:p w14:paraId="4CF22DE7" w14:textId="77777777" w:rsidR="008D0829" w:rsidRPr="009F362F" w:rsidRDefault="008D0829" w:rsidP="008D0829">
      <w:pPr>
        <w:pStyle w:val="BodyText"/>
      </w:pPr>
      <w:r w:rsidRPr="009F362F">
        <w:t xml:space="preserve">The </w:t>
      </w:r>
      <w:r w:rsidR="007468C5" w:rsidRPr="009F362F">
        <w:t xml:space="preserve">impact </w:t>
      </w:r>
      <w:r w:rsidRPr="009F362F">
        <w:t xml:space="preserve">assessment </w:t>
      </w:r>
      <w:r w:rsidR="007468C5" w:rsidRPr="009F362F">
        <w:t xml:space="preserve">conducted for the EES </w:t>
      </w:r>
      <w:r w:rsidRPr="009F362F">
        <w:t>has been based upon review of the ground conditions and modelling that provides a guide on the general settlement values, their distribution, and their effects on structures and underground services.</w:t>
      </w:r>
      <w:r w:rsidR="0062080D" w:rsidRPr="009F362F">
        <w:t xml:space="preserve"> </w:t>
      </w:r>
    </w:p>
    <w:p w14:paraId="01D7E6B7" w14:textId="77777777" w:rsidR="008D0829" w:rsidRPr="009F362F" w:rsidRDefault="008D0829" w:rsidP="008D0829">
      <w:pPr>
        <w:pStyle w:val="BodyText"/>
      </w:pPr>
      <w:r w:rsidRPr="009F362F">
        <w:t xml:space="preserve">While the </w:t>
      </w:r>
      <w:r w:rsidR="007468C5" w:rsidRPr="009F362F">
        <w:t xml:space="preserve">specific </w:t>
      </w:r>
      <w:r w:rsidRPr="009F362F">
        <w:t xml:space="preserve">details of many buildings and other structures are not available, </w:t>
      </w:r>
      <w:r w:rsidR="007468C5" w:rsidRPr="009F362F">
        <w:t xml:space="preserve">sufficient </w:t>
      </w:r>
      <w:r w:rsidRPr="009F362F">
        <w:t>information is available to make an initial assessment of the likely impacts with a reasonable degree of confidence, particularly where the outcome of the assessment indicates negligible impact.</w:t>
      </w:r>
      <w:r w:rsidR="0062080D" w:rsidRPr="009F362F">
        <w:t xml:space="preserve"> </w:t>
      </w:r>
    </w:p>
    <w:p w14:paraId="52BAAE41" w14:textId="77777777" w:rsidR="008D0829" w:rsidRPr="009F362F" w:rsidRDefault="007468C5" w:rsidP="008D0829">
      <w:pPr>
        <w:pStyle w:val="BodyText"/>
      </w:pPr>
      <w:r w:rsidRPr="009F362F">
        <w:t>However, t</w:t>
      </w:r>
      <w:r w:rsidR="008D0829" w:rsidRPr="009F362F">
        <w:t>here are</w:t>
      </w:r>
      <w:r w:rsidRPr="009F362F">
        <w:t xml:space="preserve"> </w:t>
      </w:r>
      <w:r w:rsidR="008D0829" w:rsidRPr="009F362F">
        <w:t>zones where the ground conditions or the proximity of the excavation could potentially lead to damage if not managed. For such cases</w:t>
      </w:r>
      <w:r w:rsidRPr="009F362F">
        <w:t>,</w:t>
      </w:r>
      <w:r w:rsidR="008D0829" w:rsidRPr="009F362F">
        <w:t xml:space="preserve"> the assessment </w:t>
      </w:r>
      <w:r w:rsidRPr="009F362F">
        <w:t xml:space="preserve">proposes </w:t>
      </w:r>
      <w:r w:rsidR="008D0829" w:rsidRPr="009F362F">
        <w:t>mitigation measures that could be applied</w:t>
      </w:r>
      <w:r w:rsidRPr="009F362F">
        <w:t xml:space="preserve">. </w:t>
      </w:r>
      <w:r w:rsidR="008D0829" w:rsidRPr="009F362F">
        <w:t>Typically, these are standard tunnelling construction practices that have been included in the assessments of the impacts.</w:t>
      </w:r>
    </w:p>
    <w:p w14:paraId="5EBBE129" w14:textId="028A5005" w:rsidR="00606C27" w:rsidRPr="009F362F" w:rsidRDefault="00606C27" w:rsidP="008D0829">
      <w:pPr>
        <w:pStyle w:val="BodyText"/>
      </w:pPr>
      <w:r w:rsidRPr="009F362F">
        <w:t>The impact assessment has demonstrated that the implementation of these measures would control ground movement impacts with</w:t>
      </w:r>
      <w:r w:rsidR="00AF6D05">
        <w:t xml:space="preserve">in </w:t>
      </w:r>
      <w:r w:rsidRPr="009F362F">
        <w:t xml:space="preserve">acceptable limits. The recommended Environmental Performance Requirements would establish a regime to ensure that these measures would be incorporated within the </w:t>
      </w:r>
      <w:r w:rsidR="00285FC6" w:rsidRPr="009F362F">
        <w:t xml:space="preserve">detailed </w:t>
      </w:r>
      <w:r w:rsidRPr="009F362F">
        <w:t>design, construction and operation phases of Melbourne Metro.</w:t>
      </w:r>
    </w:p>
    <w:p w14:paraId="68B9C1CD" w14:textId="28DC8675" w:rsidR="00D5712B" w:rsidRPr="009F362F" w:rsidRDefault="008D0829" w:rsidP="00D5712B">
      <w:pPr>
        <w:pStyle w:val="BodyText"/>
      </w:pPr>
      <w:r w:rsidRPr="009F362F">
        <w:t xml:space="preserve">Accordingly, the </w:t>
      </w:r>
      <w:r w:rsidR="000E2C14" w:rsidRPr="009F362F">
        <w:t>Melbourne Metro</w:t>
      </w:r>
      <w:r w:rsidRPr="009F362F">
        <w:t xml:space="preserve"> works would meet the </w:t>
      </w:r>
      <w:r w:rsidR="00C54535">
        <w:t xml:space="preserve">draft </w:t>
      </w:r>
      <w:r w:rsidRPr="009F362F">
        <w:t xml:space="preserve">EES evaluation objective relating to the avoidance or minimisation of adverse effects on existing assets due to ground movements that might arise directly or indirectly from </w:t>
      </w:r>
      <w:r w:rsidR="00304F5A" w:rsidRPr="009F362F">
        <w:t>p</w:t>
      </w:r>
      <w:r w:rsidRPr="009F362F">
        <w:t>roject works.</w:t>
      </w:r>
    </w:p>
    <w:sectPr w:rsidR="00D5712B" w:rsidRPr="009F362F" w:rsidSect="00F057D7">
      <w:footerReference w:type="default" r:id="rId22"/>
      <w:footnotePr>
        <w:numFmt w:val="chicago"/>
        <w:numRestart w:val="eachPage"/>
      </w:footnotePr>
      <w:pgSz w:w="11906" w:h="16838" w:code="9"/>
      <w:pgMar w:top="1701" w:right="1418" w:bottom="1701" w:left="3289" w:header="567" w:footer="567" w:gutter="0"/>
      <w:pgNumType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3B036" w14:textId="77777777" w:rsidR="001D43A8" w:rsidRDefault="001D43A8" w:rsidP="00A02FC6">
      <w:r>
        <w:separator/>
      </w:r>
    </w:p>
  </w:endnote>
  <w:endnote w:type="continuationSeparator" w:id="0">
    <w:p w14:paraId="191C5062" w14:textId="77777777" w:rsidR="001D43A8" w:rsidRDefault="001D43A8"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D66A1" w14:textId="77777777" w:rsidR="00FF2884" w:rsidRPr="00184512" w:rsidRDefault="00FF2884" w:rsidP="00792161">
    <w:pPr>
      <w:pStyle w:val="Footer"/>
      <w:jc w:val="right"/>
    </w:pPr>
    <w:r w:rsidRPr="00293BE9">
      <w:rPr>
        <w:lang w:eastAsia="en-AU"/>
      </w:rPr>
      <mc:AlternateContent>
        <mc:Choice Requires="wps">
          <w:drawing>
            <wp:anchor distT="0" distB="0" distL="114300" distR="114300" simplePos="0" relativeHeight="251700224" behindDoc="0" locked="1" layoutInCell="1" allowOverlap="1" wp14:anchorId="7C68D6EB" wp14:editId="5D09DD72">
              <wp:simplePos x="0" y="0"/>
              <wp:positionH relativeFrom="column">
                <wp:align>left</wp:align>
              </wp:positionH>
              <wp:positionV relativeFrom="paragraph">
                <wp:posOffset>0</wp:posOffset>
              </wp:positionV>
              <wp:extent cx="890270" cy="605790"/>
              <wp:effectExtent l="0" t="0" r="5080" b="10160"/>
              <wp:wrapNone/>
              <wp:docPr id="14" name="Text Box 14"/>
              <wp:cNvGraphicFramePr/>
              <a:graphic xmlns:a="http://schemas.openxmlformats.org/drawingml/2006/main">
                <a:graphicData uri="http://schemas.microsoft.com/office/word/2010/wordprocessingShape">
                  <wps:wsp>
                    <wps:cNvSpPr txBox="1"/>
                    <wps:spPr>
                      <a:xfrm>
                        <a:off x="0" y="0"/>
                        <a:ext cx="890270" cy="605790"/>
                      </a:xfrm>
                      <a:prstGeom prst="rect">
                        <a:avLst/>
                      </a:prstGeom>
                      <a:noFill/>
                      <a:ln w="6350">
                        <a:noFill/>
                      </a:ln>
                      <a:effectLst/>
                    </wps:spPr>
                    <wps:txbx>
                      <w:txbxContent>
                        <w:p w14:paraId="19BC07D1" w14:textId="77777777" w:rsidR="00FF2884" w:rsidRPr="00671047" w:rsidRDefault="00FF2884" w:rsidP="000E2CE8">
                          <w:pPr>
                            <w:pStyle w:val="PageNo"/>
                            <w:jc w:val="left"/>
                          </w:pPr>
                          <w:r w:rsidRPr="00671047">
                            <w:fldChar w:fldCharType="begin"/>
                          </w:r>
                          <w:r w:rsidRPr="00671047">
                            <w:instrText xml:space="preserve"> PAGE   \* MERGEFORMAT </w:instrText>
                          </w:r>
                          <w:r w:rsidRPr="00671047">
                            <w:fldChar w:fldCharType="separate"/>
                          </w:r>
                          <w:r w:rsidR="00E6331B">
                            <w:t>19–42</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0;margin-top:0;width:70.1pt;height:47.7pt;z-index:251700224;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" filled="f" stroked="f" strokeweight=".5pt">
              <v:textbox style="mso-fit-shape-to-text:t" inset="0,0,0,0">
                <w:txbxContent>
                  <w:p w14:paraId="19BC07D1" w14:textId="77777777" w:rsidR="00FF2884" w:rsidRPr="00671047" w:rsidRDefault="00FF2884" w:rsidP="000E2CE8">
                    <w:pPr>
                      <w:pStyle w:val="PageNo"/>
                      <w:jc w:val="left"/>
                    </w:pPr>
                    <w:r w:rsidRPr="00671047">
                      <w:fldChar w:fldCharType="begin"/>
                    </w:r>
                    <w:r w:rsidRPr="00671047">
                      <w:instrText xml:space="preserve"> PAGE   \* MERGEFORMAT </w:instrText>
                    </w:r>
                    <w:r w:rsidRPr="00671047">
                      <w:fldChar w:fldCharType="separate"/>
                    </w:r>
                    <w:r w:rsidR="00E6331B">
                      <w:t>19–42</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12735" w14:textId="77777777" w:rsidR="0053602C" w:rsidRPr="00184512" w:rsidRDefault="0053602C"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702272" behindDoc="0" locked="1" layoutInCell="1" allowOverlap="1" wp14:anchorId="3269ED41" wp14:editId="24BF97A7">
              <wp:simplePos x="0" y="0"/>
              <wp:positionH relativeFrom="rightMargin">
                <wp:posOffset>-900430</wp:posOffset>
              </wp:positionH>
              <wp:positionV relativeFrom="paragraph">
                <wp:posOffset>0</wp:posOffset>
              </wp:positionV>
              <wp:extent cx="899795" cy="605790"/>
              <wp:effectExtent l="0" t="0" r="14605" b="14605"/>
              <wp:wrapNone/>
              <wp:docPr id="11" name="Text Box 11"/>
              <wp:cNvGraphicFramePr/>
              <a:graphic xmlns:a="http://schemas.openxmlformats.org/drawingml/2006/main">
                <a:graphicData uri="http://schemas.microsoft.com/office/word/2010/wordprocessingShape">
                  <wps:wsp>
                    <wps:cNvSpPr txBox="1"/>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0C044" w14:textId="77777777" w:rsidR="0053602C" w:rsidRPr="00671047" w:rsidRDefault="0053602C" w:rsidP="00D80A9E">
                          <w:pPr>
                            <w:pStyle w:val="PageNo"/>
                          </w:pPr>
                          <w:r w:rsidRPr="00671047">
                            <w:fldChar w:fldCharType="begin"/>
                          </w:r>
                          <w:r w:rsidRPr="00671047">
                            <w:instrText xml:space="preserve"> PAGE   \* MERGEFORMAT </w:instrText>
                          </w:r>
                          <w:r w:rsidRPr="00671047">
                            <w:fldChar w:fldCharType="separate"/>
                          </w:r>
                          <w:r w:rsidR="00E6331B">
                            <w:t>19–41</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70.9pt;margin-top:0;width:70.85pt;height:47.7pt;z-index:25170227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" filled="f" stroked="f" strokeweight=".5pt">
              <v:textbox style="mso-fit-shape-to-text:t" inset="0,0,0,0">
                <w:txbxContent>
                  <w:p w14:paraId="1C00C044" w14:textId="77777777" w:rsidR="0053602C" w:rsidRPr="00671047" w:rsidRDefault="0053602C" w:rsidP="00D80A9E">
                    <w:pPr>
                      <w:pStyle w:val="PageNo"/>
                    </w:pPr>
                    <w:r w:rsidRPr="00671047">
                      <w:fldChar w:fldCharType="begin"/>
                    </w:r>
                    <w:r w:rsidRPr="00671047">
                      <w:instrText xml:space="preserve"> PAGE   \* MERGEFORMAT </w:instrText>
                    </w:r>
                    <w:r w:rsidRPr="00671047">
                      <w:fldChar w:fldCharType="separate"/>
                    </w:r>
                    <w:r w:rsidR="00E6331B">
                      <w:t>19–41</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B74FB" w14:textId="77777777" w:rsidR="00FF2884" w:rsidRDefault="00FF2884" w:rsidP="00891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A17EB" w14:textId="77777777" w:rsidR="00FF2884" w:rsidRPr="00184512" w:rsidRDefault="00FF2884"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5104" behindDoc="0" locked="1" layoutInCell="1" allowOverlap="1" wp14:anchorId="238B41DA" wp14:editId="306A0018">
              <wp:simplePos x="0" y="0"/>
              <wp:positionH relativeFrom="rightMargin">
                <wp:posOffset>-900430</wp:posOffset>
              </wp:positionH>
              <wp:positionV relativeFrom="paragraph">
                <wp:posOffset>0</wp:posOffset>
              </wp:positionV>
              <wp:extent cx="899795" cy="605790"/>
              <wp:effectExtent l="0" t="0" r="14605" b="14605"/>
              <wp:wrapNone/>
              <wp:docPr id="6" name="Text Box 6"/>
              <wp:cNvGraphicFramePr/>
              <a:graphic xmlns:a="http://schemas.openxmlformats.org/drawingml/2006/main">
                <a:graphicData uri="http://schemas.microsoft.com/office/word/2010/wordprocessingShape">
                  <wps:wsp>
                    <wps:cNvSpPr txBox="1"/>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2DE5B" w14:textId="77777777" w:rsidR="00FF2884" w:rsidRPr="00671047" w:rsidRDefault="00FF2884" w:rsidP="00D80A9E">
                          <w:pPr>
                            <w:pStyle w:val="PageNo"/>
                          </w:pPr>
                          <w:r w:rsidRPr="00671047">
                            <w:fldChar w:fldCharType="begin"/>
                          </w:r>
                          <w:r w:rsidRPr="00671047">
                            <w:instrText xml:space="preserve"> PAGE   \* MERGEFORMAT </w:instrText>
                          </w:r>
                          <w:r w:rsidRPr="00671047">
                            <w:fldChar w:fldCharType="separate"/>
                          </w:r>
                          <w:r w:rsidR="0053602C">
                            <w:t>19–43</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238B41DA" id="_x0000_t202" coordsize="21600,21600" o:spt="202" path="m,l,21600r21600,l21600,xe">
              <v:stroke joinstyle="miter"/>
              <v:path gradientshapeok="t" o:connecttype="rect"/>
            </v:shapetype>
            <v:shape id="Text Box 6" o:spid="_x0000_s1030" type="#_x0000_t202" style="position:absolute;margin-left:-70.9pt;margin-top:0;width:70.85pt;height:47.7pt;z-index:25169510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" filled="f" stroked="f" strokeweight=".5pt">
              <v:textbox style="mso-fit-shape-to-text:t" inset="0,0,0,0">
                <w:txbxContent>
                  <w:p w14:paraId="7292DE5B" w14:textId="77777777" w:rsidR="00FF2884" w:rsidRPr="00671047" w:rsidRDefault="00FF2884" w:rsidP="00D80A9E">
                    <w:pPr>
                      <w:pStyle w:val="PageNo"/>
                    </w:pPr>
                    <w:r w:rsidRPr="00671047">
                      <w:fldChar w:fldCharType="begin"/>
                    </w:r>
                    <w:r w:rsidRPr="00671047">
                      <w:instrText xml:space="preserve"> PAGE   \* MERGEFORMAT </w:instrText>
                    </w:r>
                    <w:r w:rsidRPr="00671047">
                      <w:fldChar w:fldCharType="separate"/>
                    </w:r>
                    <w:r w:rsidR="0053602C">
                      <w:t>19–43</w:t>
                    </w:r>
                    <w:r w:rsidRPr="00671047">
                      <w:fldChar w:fldCharType="end"/>
                    </w:r>
                  </w:p>
                </w:txbxContent>
              </v:textbox>
              <w10:wrap anchorx="margin"/>
              <w10:anchorlock/>
            </v:shape>
          </w:pict>
        </mc:Fallback>
      </mc:AlternateContent>
    </w:r>
    <w:r>
      <w:rPr>
        <w:color w:val="00BAD4" w:themeColor="text2"/>
      </w:rPr>
      <w:t>Environment Effects Statement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EBAB3" w14:textId="77777777" w:rsidR="001D43A8" w:rsidRDefault="001D43A8" w:rsidP="0036083B">
      <w:pPr>
        <w:spacing w:before="360"/>
      </w:pPr>
      <w:r>
        <w:separator/>
      </w:r>
    </w:p>
  </w:footnote>
  <w:footnote w:type="continuationSeparator" w:id="0">
    <w:p w14:paraId="02EAF461" w14:textId="77777777" w:rsidR="001D43A8" w:rsidRDefault="001D43A8" w:rsidP="0036083B">
      <w:pPr>
        <w:spacing w:before="360"/>
      </w:pPr>
      <w:r>
        <w:continuationSeparator/>
      </w:r>
    </w:p>
  </w:footnote>
  <w:footnote w:type="continuationNotice" w:id="1">
    <w:p w14:paraId="4B64A039" w14:textId="77777777" w:rsidR="001D43A8" w:rsidRDefault="001D43A8" w:rsidP="00A02F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B2EF8" w14:textId="77777777" w:rsidR="00FF2884" w:rsidRDefault="00FF28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2270B" w14:textId="77777777" w:rsidR="00FF2884" w:rsidRPr="007D33CF" w:rsidRDefault="00FF2884" w:rsidP="008256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C68CE" w14:textId="77777777" w:rsidR="00FF2884" w:rsidRPr="00741C47" w:rsidRDefault="00FF2884" w:rsidP="0079216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4CF483F0"/>
    <w:lvl w:ilvl="0">
      <w:start w:val="19"/>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134" w:hanging="1134"/>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0CE295E"/>
    <w:multiLevelType w:val="hybridMultilevel"/>
    <w:tmpl w:val="84088EA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
    <w:nsid w:val="31350088"/>
    <w:multiLevelType w:val="hybridMultilevel"/>
    <w:tmpl w:val="FD262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9"/>
  </w:num>
  <w:num w:numId="2">
    <w:abstractNumId w:val="3"/>
  </w:num>
  <w:num w:numId="3">
    <w:abstractNumId w:val="5"/>
  </w:num>
  <w:num w:numId="4">
    <w:abstractNumId w:val="2"/>
  </w:num>
  <w:num w:numId="5">
    <w:abstractNumId w:val="1"/>
  </w:num>
  <w:num w:numId="6">
    <w:abstractNumId w:val="0"/>
  </w:num>
  <w:num w:numId="7">
    <w:abstractNumId w:val="8"/>
  </w:num>
  <w:num w:numId="8">
    <w:abstractNumId w:val="4"/>
  </w:num>
  <w:num w:numId="9">
    <w:abstractNumId w:val="4"/>
  </w:num>
  <w:num w:numId="10">
    <w:abstractNumId w:val="4"/>
  </w:num>
  <w:num w:numId="11">
    <w:abstractNumId w:val="6"/>
  </w:num>
  <w:num w:numId="12">
    <w:abstractNumId w:val="7"/>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 w:numId="50">
    <w:abstractNumId w:val="4"/>
  </w:num>
  <w:num w:numId="51">
    <w:abstractNumId w:val="4"/>
  </w:num>
  <w:num w:numId="52">
    <w:abstractNumId w:val="4"/>
  </w:num>
  <w:num w:numId="53">
    <w:abstractNumId w:val="4"/>
  </w:num>
  <w:num w:numId="54">
    <w:abstractNumId w:val="4"/>
  </w:num>
  <w:num w:numId="55">
    <w:abstractNumId w:val="4"/>
  </w:num>
  <w:num w:numId="56">
    <w:abstractNumId w:val="4"/>
  </w:num>
  <w:num w:numId="57">
    <w:abstractNumId w:val="4"/>
  </w:num>
  <w:num w:numId="58">
    <w:abstractNumId w:val="4"/>
  </w:num>
  <w:num w:numId="59">
    <w:abstractNumId w:val="4"/>
  </w:num>
  <w:num w:numId="60">
    <w:abstractNumId w:val="4"/>
  </w:num>
  <w:num w:numId="61">
    <w:abstractNumId w:val="4"/>
  </w:num>
  <w:num w:numId="62">
    <w:abstractNumId w:val="4"/>
  </w:num>
  <w:num w:numId="63">
    <w:abstractNumId w:val="4"/>
  </w:num>
  <w:num w:numId="64">
    <w:abstractNumId w:val="4"/>
  </w:num>
  <w:num w:numId="65">
    <w:abstractNumId w:val="4"/>
  </w:num>
  <w:num w:numId="66">
    <w:abstractNumId w:val="4"/>
  </w:num>
  <w:num w:numId="67">
    <w:abstractNumId w:val="4"/>
  </w:num>
  <w:num w:numId="68">
    <w:abstractNumId w:val="4"/>
  </w:num>
  <w:num w:numId="69">
    <w:abstractNumId w:val="4"/>
  </w:num>
  <w:num w:numId="70">
    <w:abstractNumId w:val="4"/>
  </w:num>
  <w:num w:numId="71">
    <w:abstractNumId w:val="4"/>
  </w:num>
  <w:num w:numId="72">
    <w:abstractNumId w:val="4"/>
  </w:num>
  <w:num w:numId="73">
    <w:abstractNumId w:val="4"/>
  </w:num>
  <w:num w:numId="74">
    <w:abstractNumId w:val="4"/>
  </w:num>
  <w:num w:numId="75">
    <w:abstractNumId w:val="4"/>
  </w:num>
  <w:num w:numId="76">
    <w:abstractNumId w:val="4"/>
  </w:num>
  <w:num w:numId="77">
    <w:abstractNumId w:val="4"/>
  </w:num>
  <w:num w:numId="78">
    <w:abstractNumId w:val="4"/>
  </w:num>
  <w:num w:numId="79">
    <w:abstractNumId w:val="4"/>
  </w:num>
  <w:num w:numId="80">
    <w:abstractNumId w:val="4"/>
  </w:num>
  <w:num w:numId="81">
    <w:abstractNumId w:val="4"/>
  </w:num>
  <w:num w:numId="82">
    <w:abstractNumId w:val="4"/>
  </w:num>
  <w:num w:numId="83">
    <w:abstractNumId w:val="4"/>
  </w:num>
  <w:num w:numId="84">
    <w:abstractNumId w:val="4"/>
  </w:num>
  <w:num w:numId="85">
    <w:abstractNumId w:val="4"/>
  </w:num>
  <w:num w:numId="86">
    <w:abstractNumId w:val="4"/>
  </w:num>
  <w:num w:numId="87">
    <w:abstractNumId w:val="4"/>
  </w:num>
  <w:num w:numId="88">
    <w:abstractNumId w:val="4"/>
  </w:num>
  <w:num w:numId="89">
    <w:abstractNumId w:val="4"/>
  </w:num>
  <w:num w:numId="90">
    <w:abstractNumId w:val="4"/>
  </w:num>
  <w:num w:numId="91">
    <w:abstractNumId w:val="4"/>
  </w:num>
  <w:num w:numId="92">
    <w:abstractNumId w:val="4"/>
  </w:num>
  <w:num w:numId="93">
    <w:abstractNumId w:val="4"/>
  </w:num>
  <w:num w:numId="94">
    <w:abstractNumId w:val="4"/>
  </w:num>
  <w:num w:numId="95">
    <w:abstractNumId w:val="4"/>
  </w:num>
  <w:num w:numId="96">
    <w:abstractNumId w:val="4"/>
  </w:num>
  <w:num w:numId="97">
    <w:abstractNumId w:val="4"/>
  </w:num>
  <w:num w:numId="98">
    <w:abstractNumId w:val="4"/>
  </w:num>
  <w:num w:numId="99">
    <w:abstractNumId w:val="4"/>
  </w:num>
  <w:num w:numId="100">
    <w:abstractNumId w:val="4"/>
  </w:num>
  <w:num w:numId="101">
    <w:abstractNumId w:val="4"/>
  </w:num>
  <w:num w:numId="102">
    <w:abstractNumId w:val="4"/>
  </w:num>
  <w:num w:numId="103">
    <w:abstractNumId w:val="4"/>
  </w:num>
  <w:num w:numId="104">
    <w:abstractNumId w:val="4"/>
  </w:num>
  <w:num w:numId="105">
    <w:abstractNumId w:val="4"/>
  </w:num>
  <w:num w:numId="106">
    <w:abstractNumId w:val="4"/>
  </w:num>
  <w:num w:numId="107">
    <w:abstractNumId w:val="4"/>
  </w:num>
  <w:num w:numId="108">
    <w:abstractNumId w:val="4"/>
  </w:num>
  <w:num w:numId="109">
    <w:abstractNumId w:val="4"/>
  </w:num>
  <w:num w:numId="110">
    <w:abstractNumId w:val="4"/>
  </w:num>
  <w:num w:numId="111">
    <w:abstractNumId w:val="4"/>
  </w:num>
  <w:num w:numId="112">
    <w:abstractNumId w:val="4"/>
  </w:num>
  <w:num w:numId="113">
    <w:abstractNumId w:val="4"/>
  </w:num>
  <w:num w:numId="114">
    <w:abstractNumId w:val="4"/>
  </w:num>
  <w:num w:numId="115">
    <w:abstractNumId w:val="4"/>
  </w:num>
  <w:num w:numId="116">
    <w:abstractNumId w:val="4"/>
  </w:num>
  <w:num w:numId="117">
    <w:abstractNumId w:val="4"/>
  </w:num>
  <w:num w:numId="118">
    <w:abstractNumId w:val="4"/>
  </w:num>
  <w:num w:numId="119">
    <w:abstractNumId w:val="4"/>
  </w:num>
  <w:num w:numId="120">
    <w:abstractNumId w:val="4"/>
  </w:num>
  <w:num w:numId="121">
    <w:abstractNumId w:val="4"/>
  </w:num>
  <w:num w:numId="122">
    <w:abstractNumId w:val="4"/>
  </w:num>
  <w:num w:numId="123">
    <w:abstractNumId w:val="4"/>
  </w:num>
  <w:num w:numId="124">
    <w:abstractNumId w:val="4"/>
  </w:num>
  <w:num w:numId="125">
    <w:abstractNumId w:val="4"/>
  </w:num>
  <w:num w:numId="126">
    <w:abstractNumId w:val="9"/>
  </w:num>
  <w:num w:numId="127">
    <w:abstractNumId w:val="3"/>
  </w:num>
  <w:num w:numId="128">
    <w:abstractNumId w:val="3"/>
  </w:num>
  <w:num w:numId="129">
    <w:abstractNumId w:val="3"/>
  </w:num>
  <w:num w:numId="130">
    <w:abstractNumId w:val="3"/>
  </w:num>
  <w:num w:numId="131">
    <w:abstractNumId w:val="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14"/>
    <w:rsid w:val="00003622"/>
    <w:rsid w:val="00013C24"/>
    <w:rsid w:val="000146CB"/>
    <w:rsid w:val="00014A01"/>
    <w:rsid w:val="00017047"/>
    <w:rsid w:val="000177EE"/>
    <w:rsid w:val="00021CEC"/>
    <w:rsid w:val="00023787"/>
    <w:rsid w:val="00023AA7"/>
    <w:rsid w:val="00024D83"/>
    <w:rsid w:val="00025963"/>
    <w:rsid w:val="000267FC"/>
    <w:rsid w:val="00027AFC"/>
    <w:rsid w:val="00030198"/>
    <w:rsid w:val="000303C6"/>
    <w:rsid w:val="00034E15"/>
    <w:rsid w:val="00036C14"/>
    <w:rsid w:val="00037D07"/>
    <w:rsid w:val="0004094D"/>
    <w:rsid w:val="00044695"/>
    <w:rsid w:val="00047222"/>
    <w:rsid w:val="0004776D"/>
    <w:rsid w:val="00047F4F"/>
    <w:rsid w:val="000501D4"/>
    <w:rsid w:val="00050881"/>
    <w:rsid w:val="00050AF0"/>
    <w:rsid w:val="00051269"/>
    <w:rsid w:val="00053ED4"/>
    <w:rsid w:val="000601D4"/>
    <w:rsid w:val="000639E5"/>
    <w:rsid w:val="00065D57"/>
    <w:rsid w:val="00070A2B"/>
    <w:rsid w:val="00073175"/>
    <w:rsid w:val="0007669C"/>
    <w:rsid w:val="00080123"/>
    <w:rsid w:val="00083077"/>
    <w:rsid w:val="000839F0"/>
    <w:rsid w:val="000921F8"/>
    <w:rsid w:val="00095E7F"/>
    <w:rsid w:val="00096257"/>
    <w:rsid w:val="00097274"/>
    <w:rsid w:val="000A20B6"/>
    <w:rsid w:val="000A247E"/>
    <w:rsid w:val="000A4DD4"/>
    <w:rsid w:val="000A4DFB"/>
    <w:rsid w:val="000A661C"/>
    <w:rsid w:val="000B5B9F"/>
    <w:rsid w:val="000B5D48"/>
    <w:rsid w:val="000B5E04"/>
    <w:rsid w:val="000B72E3"/>
    <w:rsid w:val="000B7555"/>
    <w:rsid w:val="000B7905"/>
    <w:rsid w:val="000C0031"/>
    <w:rsid w:val="000C2D70"/>
    <w:rsid w:val="000C2DBD"/>
    <w:rsid w:val="000C3B1C"/>
    <w:rsid w:val="000C4409"/>
    <w:rsid w:val="000C5AB3"/>
    <w:rsid w:val="000C5BA7"/>
    <w:rsid w:val="000C6688"/>
    <w:rsid w:val="000C7280"/>
    <w:rsid w:val="000C7A90"/>
    <w:rsid w:val="000D0DB0"/>
    <w:rsid w:val="000D16A5"/>
    <w:rsid w:val="000D2264"/>
    <w:rsid w:val="000D255B"/>
    <w:rsid w:val="000D334C"/>
    <w:rsid w:val="000D4CE8"/>
    <w:rsid w:val="000D709B"/>
    <w:rsid w:val="000E0B71"/>
    <w:rsid w:val="000E1D9A"/>
    <w:rsid w:val="000E1DAB"/>
    <w:rsid w:val="000E2C14"/>
    <w:rsid w:val="000E2CE8"/>
    <w:rsid w:val="000E6096"/>
    <w:rsid w:val="000F2147"/>
    <w:rsid w:val="000F3515"/>
    <w:rsid w:val="000F48C3"/>
    <w:rsid w:val="000F5477"/>
    <w:rsid w:val="000F65AF"/>
    <w:rsid w:val="000F69E3"/>
    <w:rsid w:val="00100D55"/>
    <w:rsid w:val="00105D1D"/>
    <w:rsid w:val="001078E8"/>
    <w:rsid w:val="001102BF"/>
    <w:rsid w:val="00111CD4"/>
    <w:rsid w:val="00112A88"/>
    <w:rsid w:val="001130DB"/>
    <w:rsid w:val="0011570F"/>
    <w:rsid w:val="00116DDF"/>
    <w:rsid w:val="00117B0A"/>
    <w:rsid w:val="001203F8"/>
    <w:rsid w:val="00120813"/>
    <w:rsid w:val="00120DF1"/>
    <w:rsid w:val="00122FCC"/>
    <w:rsid w:val="00123162"/>
    <w:rsid w:val="001234E9"/>
    <w:rsid w:val="00124A1C"/>
    <w:rsid w:val="00125B36"/>
    <w:rsid w:val="0012791D"/>
    <w:rsid w:val="00131F80"/>
    <w:rsid w:val="001320D7"/>
    <w:rsid w:val="0013218F"/>
    <w:rsid w:val="00132E97"/>
    <w:rsid w:val="001331C9"/>
    <w:rsid w:val="00140B05"/>
    <w:rsid w:val="00142119"/>
    <w:rsid w:val="00142291"/>
    <w:rsid w:val="00143C7D"/>
    <w:rsid w:val="001444C5"/>
    <w:rsid w:val="00144BBA"/>
    <w:rsid w:val="0014604A"/>
    <w:rsid w:val="00146862"/>
    <w:rsid w:val="00147D42"/>
    <w:rsid w:val="00147E56"/>
    <w:rsid w:val="00150F46"/>
    <w:rsid w:val="00153CF5"/>
    <w:rsid w:val="001574D4"/>
    <w:rsid w:val="00157ECB"/>
    <w:rsid w:val="00162C3B"/>
    <w:rsid w:val="00163C37"/>
    <w:rsid w:val="00163CED"/>
    <w:rsid w:val="001668AB"/>
    <w:rsid w:val="00172168"/>
    <w:rsid w:val="00173811"/>
    <w:rsid w:val="00174B84"/>
    <w:rsid w:val="00174C76"/>
    <w:rsid w:val="00174E12"/>
    <w:rsid w:val="00180D5D"/>
    <w:rsid w:val="00181925"/>
    <w:rsid w:val="00181A7E"/>
    <w:rsid w:val="0018300B"/>
    <w:rsid w:val="00184512"/>
    <w:rsid w:val="00192F51"/>
    <w:rsid w:val="0019472B"/>
    <w:rsid w:val="00196EC8"/>
    <w:rsid w:val="001976D2"/>
    <w:rsid w:val="001A08B4"/>
    <w:rsid w:val="001A0C93"/>
    <w:rsid w:val="001A181E"/>
    <w:rsid w:val="001A40E3"/>
    <w:rsid w:val="001A5A84"/>
    <w:rsid w:val="001A75E1"/>
    <w:rsid w:val="001A76AF"/>
    <w:rsid w:val="001A78B0"/>
    <w:rsid w:val="001B30F7"/>
    <w:rsid w:val="001B5D17"/>
    <w:rsid w:val="001B716E"/>
    <w:rsid w:val="001C0DD1"/>
    <w:rsid w:val="001C1A26"/>
    <w:rsid w:val="001C1E5B"/>
    <w:rsid w:val="001C2425"/>
    <w:rsid w:val="001C5EC2"/>
    <w:rsid w:val="001C6171"/>
    <w:rsid w:val="001D25DA"/>
    <w:rsid w:val="001D3204"/>
    <w:rsid w:val="001D3B17"/>
    <w:rsid w:val="001D43A8"/>
    <w:rsid w:val="001D5354"/>
    <w:rsid w:val="001D5F37"/>
    <w:rsid w:val="001D61B5"/>
    <w:rsid w:val="001D6464"/>
    <w:rsid w:val="001D6821"/>
    <w:rsid w:val="001D6F2D"/>
    <w:rsid w:val="001D7541"/>
    <w:rsid w:val="001D7730"/>
    <w:rsid w:val="001E013A"/>
    <w:rsid w:val="001E0D37"/>
    <w:rsid w:val="001E11E4"/>
    <w:rsid w:val="001E1877"/>
    <w:rsid w:val="001E2381"/>
    <w:rsid w:val="001E2899"/>
    <w:rsid w:val="001E28B6"/>
    <w:rsid w:val="001E3D91"/>
    <w:rsid w:val="001E4ECE"/>
    <w:rsid w:val="001E7FC7"/>
    <w:rsid w:val="001F3F88"/>
    <w:rsid w:val="001F571B"/>
    <w:rsid w:val="001F6AA8"/>
    <w:rsid w:val="001F6DF9"/>
    <w:rsid w:val="001F76EB"/>
    <w:rsid w:val="002021BF"/>
    <w:rsid w:val="00203929"/>
    <w:rsid w:val="0020399A"/>
    <w:rsid w:val="00204431"/>
    <w:rsid w:val="00204EE2"/>
    <w:rsid w:val="0020600D"/>
    <w:rsid w:val="00206772"/>
    <w:rsid w:val="00207206"/>
    <w:rsid w:val="0021028A"/>
    <w:rsid w:val="002114BE"/>
    <w:rsid w:val="00212BA8"/>
    <w:rsid w:val="00213EDF"/>
    <w:rsid w:val="00214211"/>
    <w:rsid w:val="00217987"/>
    <w:rsid w:val="00220CDD"/>
    <w:rsid w:val="00221D73"/>
    <w:rsid w:val="00222DEB"/>
    <w:rsid w:val="00224199"/>
    <w:rsid w:val="00224918"/>
    <w:rsid w:val="00224E65"/>
    <w:rsid w:val="002254D9"/>
    <w:rsid w:val="00225548"/>
    <w:rsid w:val="002301A3"/>
    <w:rsid w:val="00237A77"/>
    <w:rsid w:val="0024199C"/>
    <w:rsid w:val="00244D73"/>
    <w:rsid w:val="002469F2"/>
    <w:rsid w:val="0025023D"/>
    <w:rsid w:val="00252166"/>
    <w:rsid w:val="00252B98"/>
    <w:rsid w:val="00253B4A"/>
    <w:rsid w:val="0025542C"/>
    <w:rsid w:val="002561AD"/>
    <w:rsid w:val="0025787E"/>
    <w:rsid w:val="002609FD"/>
    <w:rsid w:val="00263089"/>
    <w:rsid w:val="00264D6B"/>
    <w:rsid w:val="00265073"/>
    <w:rsid w:val="0027245C"/>
    <w:rsid w:val="00273E4A"/>
    <w:rsid w:val="002811F9"/>
    <w:rsid w:val="00281BBF"/>
    <w:rsid w:val="00282B57"/>
    <w:rsid w:val="00283B87"/>
    <w:rsid w:val="00285FC6"/>
    <w:rsid w:val="002867A7"/>
    <w:rsid w:val="002870F6"/>
    <w:rsid w:val="002910E8"/>
    <w:rsid w:val="00292A4F"/>
    <w:rsid w:val="00292D2A"/>
    <w:rsid w:val="0029345C"/>
    <w:rsid w:val="002938B1"/>
    <w:rsid w:val="00293BE9"/>
    <w:rsid w:val="00294366"/>
    <w:rsid w:val="002948A8"/>
    <w:rsid w:val="00294914"/>
    <w:rsid w:val="0029614E"/>
    <w:rsid w:val="002A05B1"/>
    <w:rsid w:val="002A1342"/>
    <w:rsid w:val="002A1590"/>
    <w:rsid w:val="002A4AF1"/>
    <w:rsid w:val="002A5B14"/>
    <w:rsid w:val="002A7078"/>
    <w:rsid w:val="002B282F"/>
    <w:rsid w:val="002B4B77"/>
    <w:rsid w:val="002B65E9"/>
    <w:rsid w:val="002B6EF0"/>
    <w:rsid w:val="002C1713"/>
    <w:rsid w:val="002C2990"/>
    <w:rsid w:val="002C555F"/>
    <w:rsid w:val="002C7801"/>
    <w:rsid w:val="002D0DF5"/>
    <w:rsid w:val="002D22B9"/>
    <w:rsid w:val="002D310F"/>
    <w:rsid w:val="002D3A61"/>
    <w:rsid w:val="002D429E"/>
    <w:rsid w:val="002D5278"/>
    <w:rsid w:val="002E0392"/>
    <w:rsid w:val="002E07FE"/>
    <w:rsid w:val="002E0BB9"/>
    <w:rsid w:val="002E22FA"/>
    <w:rsid w:val="002E2BC7"/>
    <w:rsid w:val="002E3267"/>
    <w:rsid w:val="002E3E20"/>
    <w:rsid w:val="002E6F57"/>
    <w:rsid w:val="002F05B7"/>
    <w:rsid w:val="002F12AE"/>
    <w:rsid w:val="002F211A"/>
    <w:rsid w:val="002F30E8"/>
    <w:rsid w:val="002F3E9C"/>
    <w:rsid w:val="002F4660"/>
    <w:rsid w:val="002F4826"/>
    <w:rsid w:val="002F52B4"/>
    <w:rsid w:val="002F6051"/>
    <w:rsid w:val="00302352"/>
    <w:rsid w:val="00302A8F"/>
    <w:rsid w:val="0030354A"/>
    <w:rsid w:val="00304F5A"/>
    <w:rsid w:val="003103FD"/>
    <w:rsid w:val="003108F5"/>
    <w:rsid w:val="003109B3"/>
    <w:rsid w:val="00312040"/>
    <w:rsid w:val="0031364F"/>
    <w:rsid w:val="00315FBA"/>
    <w:rsid w:val="00320991"/>
    <w:rsid w:val="00320D25"/>
    <w:rsid w:val="00320F05"/>
    <w:rsid w:val="00321B47"/>
    <w:rsid w:val="00323E9D"/>
    <w:rsid w:val="00325F4E"/>
    <w:rsid w:val="00330302"/>
    <w:rsid w:val="0033435B"/>
    <w:rsid w:val="003365C1"/>
    <w:rsid w:val="003401A7"/>
    <w:rsid w:val="0034081B"/>
    <w:rsid w:val="00340D92"/>
    <w:rsid w:val="0034583A"/>
    <w:rsid w:val="003461B7"/>
    <w:rsid w:val="00347560"/>
    <w:rsid w:val="003505F2"/>
    <w:rsid w:val="003524A6"/>
    <w:rsid w:val="00353BBB"/>
    <w:rsid w:val="003547C0"/>
    <w:rsid w:val="00355BCD"/>
    <w:rsid w:val="003565B0"/>
    <w:rsid w:val="00356F63"/>
    <w:rsid w:val="00360499"/>
    <w:rsid w:val="0036083B"/>
    <w:rsid w:val="00362EB3"/>
    <w:rsid w:val="003664BC"/>
    <w:rsid w:val="00367547"/>
    <w:rsid w:val="00370C55"/>
    <w:rsid w:val="003727C6"/>
    <w:rsid w:val="00373575"/>
    <w:rsid w:val="003742C2"/>
    <w:rsid w:val="0037511D"/>
    <w:rsid w:val="003759DA"/>
    <w:rsid w:val="00376061"/>
    <w:rsid w:val="0037677C"/>
    <w:rsid w:val="00377F14"/>
    <w:rsid w:val="00380F3F"/>
    <w:rsid w:val="00382D24"/>
    <w:rsid w:val="00383BEB"/>
    <w:rsid w:val="003860B9"/>
    <w:rsid w:val="00386873"/>
    <w:rsid w:val="00390E2D"/>
    <w:rsid w:val="003920F3"/>
    <w:rsid w:val="00393047"/>
    <w:rsid w:val="003931CD"/>
    <w:rsid w:val="00394545"/>
    <w:rsid w:val="003975FE"/>
    <w:rsid w:val="003A00C9"/>
    <w:rsid w:val="003A3039"/>
    <w:rsid w:val="003A3A68"/>
    <w:rsid w:val="003B1121"/>
    <w:rsid w:val="003B2660"/>
    <w:rsid w:val="003B34B4"/>
    <w:rsid w:val="003B724A"/>
    <w:rsid w:val="003C1EAF"/>
    <w:rsid w:val="003C2CCC"/>
    <w:rsid w:val="003C5558"/>
    <w:rsid w:val="003C65F6"/>
    <w:rsid w:val="003C67BB"/>
    <w:rsid w:val="003C68E0"/>
    <w:rsid w:val="003C76D5"/>
    <w:rsid w:val="003D10B7"/>
    <w:rsid w:val="003D266F"/>
    <w:rsid w:val="003D303F"/>
    <w:rsid w:val="003D7E5A"/>
    <w:rsid w:val="003E1380"/>
    <w:rsid w:val="003E1CBD"/>
    <w:rsid w:val="003E4CC1"/>
    <w:rsid w:val="003E5E43"/>
    <w:rsid w:val="003F1CA7"/>
    <w:rsid w:val="003F4024"/>
    <w:rsid w:val="003F420F"/>
    <w:rsid w:val="003F47AB"/>
    <w:rsid w:val="003F4943"/>
    <w:rsid w:val="003F6A1C"/>
    <w:rsid w:val="003F7E5E"/>
    <w:rsid w:val="00401070"/>
    <w:rsid w:val="00402D0A"/>
    <w:rsid w:val="00402D84"/>
    <w:rsid w:val="0040469E"/>
    <w:rsid w:val="00406608"/>
    <w:rsid w:val="00406CA3"/>
    <w:rsid w:val="00406CDC"/>
    <w:rsid w:val="00412128"/>
    <w:rsid w:val="00417616"/>
    <w:rsid w:val="0042310B"/>
    <w:rsid w:val="004242AE"/>
    <w:rsid w:val="00424A7C"/>
    <w:rsid w:val="00426DFE"/>
    <w:rsid w:val="00431510"/>
    <w:rsid w:val="004318B9"/>
    <w:rsid w:val="00432957"/>
    <w:rsid w:val="00436AFE"/>
    <w:rsid w:val="00442CFF"/>
    <w:rsid w:val="00444EF7"/>
    <w:rsid w:val="00445489"/>
    <w:rsid w:val="004466F3"/>
    <w:rsid w:val="00446F35"/>
    <w:rsid w:val="0044779F"/>
    <w:rsid w:val="004478D5"/>
    <w:rsid w:val="00451512"/>
    <w:rsid w:val="0045239B"/>
    <w:rsid w:val="00452575"/>
    <w:rsid w:val="004527E3"/>
    <w:rsid w:val="00453E50"/>
    <w:rsid w:val="00455F0F"/>
    <w:rsid w:val="00455F4F"/>
    <w:rsid w:val="004579FC"/>
    <w:rsid w:val="00457CA5"/>
    <w:rsid w:val="00462270"/>
    <w:rsid w:val="00464C87"/>
    <w:rsid w:val="004655E6"/>
    <w:rsid w:val="00467BD5"/>
    <w:rsid w:val="004700A2"/>
    <w:rsid w:val="004733D1"/>
    <w:rsid w:val="00473B20"/>
    <w:rsid w:val="0047403B"/>
    <w:rsid w:val="00475130"/>
    <w:rsid w:val="00475283"/>
    <w:rsid w:val="004769EC"/>
    <w:rsid w:val="00477850"/>
    <w:rsid w:val="0048004A"/>
    <w:rsid w:val="00482AE4"/>
    <w:rsid w:val="00483363"/>
    <w:rsid w:val="004837F4"/>
    <w:rsid w:val="004838F1"/>
    <w:rsid w:val="00483C20"/>
    <w:rsid w:val="00485503"/>
    <w:rsid w:val="00485C9D"/>
    <w:rsid w:val="00486F0E"/>
    <w:rsid w:val="0049571F"/>
    <w:rsid w:val="00495B17"/>
    <w:rsid w:val="004975E0"/>
    <w:rsid w:val="00497842"/>
    <w:rsid w:val="004A1755"/>
    <w:rsid w:val="004A1A93"/>
    <w:rsid w:val="004A25A9"/>
    <w:rsid w:val="004A32BF"/>
    <w:rsid w:val="004A505C"/>
    <w:rsid w:val="004A55F8"/>
    <w:rsid w:val="004A71F6"/>
    <w:rsid w:val="004B02C2"/>
    <w:rsid w:val="004B127C"/>
    <w:rsid w:val="004B3EB3"/>
    <w:rsid w:val="004B40C2"/>
    <w:rsid w:val="004B6B78"/>
    <w:rsid w:val="004C1CD1"/>
    <w:rsid w:val="004C3157"/>
    <w:rsid w:val="004C3C0E"/>
    <w:rsid w:val="004C4B5C"/>
    <w:rsid w:val="004C4D69"/>
    <w:rsid w:val="004C4DC9"/>
    <w:rsid w:val="004C5028"/>
    <w:rsid w:val="004C6E95"/>
    <w:rsid w:val="004C6EBF"/>
    <w:rsid w:val="004C7110"/>
    <w:rsid w:val="004C72D8"/>
    <w:rsid w:val="004C7C8E"/>
    <w:rsid w:val="004D1BDA"/>
    <w:rsid w:val="004D2352"/>
    <w:rsid w:val="004D2C19"/>
    <w:rsid w:val="004D5078"/>
    <w:rsid w:val="004D516B"/>
    <w:rsid w:val="004D7600"/>
    <w:rsid w:val="004D7BD6"/>
    <w:rsid w:val="004D7E0B"/>
    <w:rsid w:val="004E080C"/>
    <w:rsid w:val="004E3A1F"/>
    <w:rsid w:val="004E4B85"/>
    <w:rsid w:val="004F3D4B"/>
    <w:rsid w:val="004F4933"/>
    <w:rsid w:val="004F5381"/>
    <w:rsid w:val="004F6FF0"/>
    <w:rsid w:val="004F7D42"/>
    <w:rsid w:val="00501622"/>
    <w:rsid w:val="00504BC3"/>
    <w:rsid w:val="00505DE8"/>
    <w:rsid w:val="00506AF3"/>
    <w:rsid w:val="00507661"/>
    <w:rsid w:val="00507CDA"/>
    <w:rsid w:val="00512EE7"/>
    <w:rsid w:val="00514F08"/>
    <w:rsid w:val="005151D9"/>
    <w:rsid w:val="0051556B"/>
    <w:rsid w:val="005210AD"/>
    <w:rsid w:val="005217F5"/>
    <w:rsid w:val="00521A6A"/>
    <w:rsid w:val="00522CF2"/>
    <w:rsid w:val="005248A1"/>
    <w:rsid w:val="00526B45"/>
    <w:rsid w:val="00526CCC"/>
    <w:rsid w:val="00530CE8"/>
    <w:rsid w:val="00530DEC"/>
    <w:rsid w:val="0053602C"/>
    <w:rsid w:val="00541E1F"/>
    <w:rsid w:val="005469E6"/>
    <w:rsid w:val="00546B16"/>
    <w:rsid w:val="00546B28"/>
    <w:rsid w:val="00546B6D"/>
    <w:rsid w:val="00553022"/>
    <w:rsid w:val="005554F8"/>
    <w:rsid w:val="00555842"/>
    <w:rsid w:val="00560C70"/>
    <w:rsid w:val="00561179"/>
    <w:rsid w:val="0056128E"/>
    <w:rsid w:val="00561EE9"/>
    <w:rsid w:val="00562578"/>
    <w:rsid w:val="005652E8"/>
    <w:rsid w:val="005726F5"/>
    <w:rsid w:val="0057456E"/>
    <w:rsid w:val="0057465A"/>
    <w:rsid w:val="005769EB"/>
    <w:rsid w:val="00576E67"/>
    <w:rsid w:val="00577E17"/>
    <w:rsid w:val="00584114"/>
    <w:rsid w:val="00586861"/>
    <w:rsid w:val="005871EF"/>
    <w:rsid w:val="005930FB"/>
    <w:rsid w:val="00593B97"/>
    <w:rsid w:val="0059442A"/>
    <w:rsid w:val="005A0F6B"/>
    <w:rsid w:val="005A1F81"/>
    <w:rsid w:val="005A2130"/>
    <w:rsid w:val="005A4ABD"/>
    <w:rsid w:val="005A4F3A"/>
    <w:rsid w:val="005A54BA"/>
    <w:rsid w:val="005A70AD"/>
    <w:rsid w:val="005B4698"/>
    <w:rsid w:val="005B796D"/>
    <w:rsid w:val="005B7A39"/>
    <w:rsid w:val="005C0108"/>
    <w:rsid w:val="005C0ABF"/>
    <w:rsid w:val="005C2F2C"/>
    <w:rsid w:val="005C40D6"/>
    <w:rsid w:val="005C44B4"/>
    <w:rsid w:val="005C50AF"/>
    <w:rsid w:val="005C65BD"/>
    <w:rsid w:val="005D0C21"/>
    <w:rsid w:val="005D0C80"/>
    <w:rsid w:val="005D2A39"/>
    <w:rsid w:val="005D2E43"/>
    <w:rsid w:val="005D4B62"/>
    <w:rsid w:val="005D57B1"/>
    <w:rsid w:val="005D6F64"/>
    <w:rsid w:val="005E3F1B"/>
    <w:rsid w:val="005E4B51"/>
    <w:rsid w:val="005F0552"/>
    <w:rsid w:val="005F06E7"/>
    <w:rsid w:val="005F21D1"/>
    <w:rsid w:val="005F34A4"/>
    <w:rsid w:val="005F372E"/>
    <w:rsid w:val="005F38A8"/>
    <w:rsid w:val="005F4F6C"/>
    <w:rsid w:val="005F6556"/>
    <w:rsid w:val="005F6867"/>
    <w:rsid w:val="00601CAF"/>
    <w:rsid w:val="00602D49"/>
    <w:rsid w:val="0060421B"/>
    <w:rsid w:val="006049A7"/>
    <w:rsid w:val="0060672A"/>
    <w:rsid w:val="00606B19"/>
    <w:rsid w:val="00606C27"/>
    <w:rsid w:val="00606F39"/>
    <w:rsid w:val="00607B81"/>
    <w:rsid w:val="00612724"/>
    <w:rsid w:val="00615C9A"/>
    <w:rsid w:val="006162DA"/>
    <w:rsid w:val="00616446"/>
    <w:rsid w:val="006165E2"/>
    <w:rsid w:val="006174CB"/>
    <w:rsid w:val="00617D69"/>
    <w:rsid w:val="00620023"/>
    <w:rsid w:val="0062080D"/>
    <w:rsid w:val="00622B87"/>
    <w:rsid w:val="006274A2"/>
    <w:rsid w:val="00627DDE"/>
    <w:rsid w:val="00630A3D"/>
    <w:rsid w:val="006349D4"/>
    <w:rsid w:val="00634A00"/>
    <w:rsid w:val="00640C2D"/>
    <w:rsid w:val="0064197D"/>
    <w:rsid w:val="006430B9"/>
    <w:rsid w:val="00644D15"/>
    <w:rsid w:val="00646BE7"/>
    <w:rsid w:val="00646ECA"/>
    <w:rsid w:val="00647FC3"/>
    <w:rsid w:val="0065051B"/>
    <w:rsid w:val="006515EA"/>
    <w:rsid w:val="00653B63"/>
    <w:rsid w:val="00653D67"/>
    <w:rsid w:val="00654459"/>
    <w:rsid w:val="00654F81"/>
    <w:rsid w:val="00655CD5"/>
    <w:rsid w:val="00655F0E"/>
    <w:rsid w:val="006631EA"/>
    <w:rsid w:val="00663B36"/>
    <w:rsid w:val="00664A9C"/>
    <w:rsid w:val="00664BB6"/>
    <w:rsid w:val="0066659B"/>
    <w:rsid w:val="00667E68"/>
    <w:rsid w:val="006706F1"/>
    <w:rsid w:val="00671047"/>
    <w:rsid w:val="0067178E"/>
    <w:rsid w:val="0067362F"/>
    <w:rsid w:val="00675886"/>
    <w:rsid w:val="0068007D"/>
    <w:rsid w:val="00681821"/>
    <w:rsid w:val="00681F21"/>
    <w:rsid w:val="006831F6"/>
    <w:rsid w:val="006832C9"/>
    <w:rsid w:val="00683B44"/>
    <w:rsid w:val="00685655"/>
    <w:rsid w:val="006873EF"/>
    <w:rsid w:val="00687C98"/>
    <w:rsid w:val="0069118A"/>
    <w:rsid w:val="00691E3B"/>
    <w:rsid w:val="006920C8"/>
    <w:rsid w:val="006953AF"/>
    <w:rsid w:val="006A32BE"/>
    <w:rsid w:val="006A35E6"/>
    <w:rsid w:val="006A39BE"/>
    <w:rsid w:val="006A3CEE"/>
    <w:rsid w:val="006A5BC5"/>
    <w:rsid w:val="006A616C"/>
    <w:rsid w:val="006A76CA"/>
    <w:rsid w:val="006B0472"/>
    <w:rsid w:val="006B06D1"/>
    <w:rsid w:val="006B24AA"/>
    <w:rsid w:val="006B310A"/>
    <w:rsid w:val="006B316C"/>
    <w:rsid w:val="006B475B"/>
    <w:rsid w:val="006B4EBB"/>
    <w:rsid w:val="006B5506"/>
    <w:rsid w:val="006C1CDA"/>
    <w:rsid w:val="006C3300"/>
    <w:rsid w:val="006C3C2E"/>
    <w:rsid w:val="006C6A18"/>
    <w:rsid w:val="006C6A97"/>
    <w:rsid w:val="006D197B"/>
    <w:rsid w:val="006D1AD8"/>
    <w:rsid w:val="006D28B3"/>
    <w:rsid w:val="006D2A06"/>
    <w:rsid w:val="006D62CF"/>
    <w:rsid w:val="006E0CB6"/>
    <w:rsid w:val="006E1AA6"/>
    <w:rsid w:val="006E27FE"/>
    <w:rsid w:val="006E2B12"/>
    <w:rsid w:val="006E3512"/>
    <w:rsid w:val="006E6FF6"/>
    <w:rsid w:val="006E7C63"/>
    <w:rsid w:val="006F5AEB"/>
    <w:rsid w:val="006F6A0E"/>
    <w:rsid w:val="006F7967"/>
    <w:rsid w:val="00700070"/>
    <w:rsid w:val="0070018E"/>
    <w:rsid w:val="00702EE7"/>
    <w:rsid w:val="00702F7E"/>
    <w:rsid w:val="00704237"/>
    <w:rsid w:val="0070496E"/>
    <w:rsid w:val="00707D69"/>
    <w:rsid w:val="00711873"/>
    <w:rsid w:val="00711895"/>
    <w:rsid w:val="00713D80"/>
    <w:rsid w:val="007151F1"/>
    <w:rsid w:val="00715BAA"/>
    <w:rsid w:val="00717466"/>
    <w:rsid w:val="00722ADF"/>
    <w:rsid w:val="00722B6F"/>
    <w:rsid w:val="007234F3"/>
    <w:rsid w:val="00723609"/>
    <w:rsid w:val="00725095"/>
    <w:rsid w:val="00725229"/>
    <w:rsid w:val="00730335"/>
    <w:rsid w:val="007310BC"/>
    <w:rsid w:val="007355DF"/>
    <w:rsid w:val="00735CC2"/>
    <w:rsid w:val="00741C47"/>
    <w:rsid w:val="00743987"/>
    <w:rsid w:val="007468C5"/>
    <w:rsid w:val="00746949"/>
    <w:rsid w:val="007474D6"/>
    <w:rsid w:val="00750425"/>
    <w:rsid w:val="007505D3"/>
    <w:rsid w:val="00750C65"/>
    <w:rsid w:val="0075186A"/>
    <w:rsid w:val="007606DC"/>
    <w:rsid w:val="00761A4B"/>
    <w:rsid w:val="00762EFD"/>
    <w:rsid w:val="00765D6A"/>
    <w:rsid w:val="0076637A"/>
    <w:rsid w:val="007704B8"/>
    <w:rsid w:val="00770981"/>
    <w:rsid w:val="00771B5B"/>
    <w:rsid w:val="00771FF4"/>
    <w:rsid w:val="0077480A"/>
    <w:rsid w:val="00776545"/>
    <w:rsid w:val="007767A6"/>
    <w:rsid w:val="00780259"/>
    <w:rsid w:val="00780E00"/>
    <w:rsid w:val="0078236F"/>
    <w:rsid w:val="007830DB"/>
    <w:rsid w:val="007838AF"/>
    <w:rsid w:val="00787E68"/>
    <w:rsid w:val="007913F5"/>
    <w:rsid w:val="00792161"/>
    <w:rsid w:val="007931FE"/>
    <w:rsid w:val="00793760"/>
    <w:rsid w:val="00793BE0"/>
    <w:rsid w:val="007A4768"/>
    <w:rsid w:val="007A4B3B"/>
    <w:rsid w:val="007A63FE"/>
    <w:rsid w:val="007A6909"/>
    <w:rsid w:val="007A708E"/>
    <w:rsid w:val="007B1248"/>
    <w:rsid w:val="007B1C66"/>
    <w:rsid w:val="007B2F60"/>
    <w:rsid w:val="007B35DB"/>
    <w:rsid w:val="007B699B"/>
    <w:rsid w:val="007B76AD"/>
    <w:rsid w:val="007C022F"/>
    <w:rsid w:val="007C20B1"/>
    <w:rsid w:val="007C45F9"/>
    <w:rsid w:val="007C4D71"/>
    <w:rsid w:val="007D167B"/>
    <w:rsid w:val="007D1680"/>
    <w:rsid w:val="007D33CF"/>
    <w:rsid w:val="007D6E04"/>
    <w:rsid w:val="007E1530"/>
    <w:rsid w:val="007E157D"/>
    <w:rsid w:val="007E2E7A"/>
    <w:rsid w:val="007E4E5C"/>
    <w:rsid w:val="007E51FD"/>
    <w:rsid w:val="007E6CAC"/>
    <w:rsid w:val="007E720D"/>
    <w:rsid w:val="007F008C"/>
    <w:rsid w:val="007F12B1"/>
    <w:rsid w:val="007F13D0"/>
    <w:rsid w:val="007F5380"/>
    <w:rsid w:val="007F5BFE"/>
    <w:rsid w:val="007F7872"/>
    <w:rsid w:val="00800505"/>
    <w:rsid w:val="00801F81"/>
    <w:rsid w:val="008026F0"/>
    <w:rsid w:val="008032B1"/>
    <w:rsid w:val="00804DC5"/>
    <w:rsid w:val="00805A32"/>
    <w:rsid w:val="00807365"/>
    <w:rsid w:val="0081374A"/>
    <w:rsid w:val="00813E8B"/>
    <w:rsid w:val="008150C4"/>
    <w:rsid w:val="00815685"/>
    <w:rsid w:val="00815931"/>
    <w:rsid w:val="00817212"/>
    <w:rsid w:val="008206F9"/>
    <w:rsid w:val="008207E8"/>
    <w:rsid w:val="008213EB"/>
    <w:rsid w:val="00821F0A"/>
    <w:rsid w:val="00824147"/>
    <w:rsid w:val="00824E4B"/>
    <w:rsid w:val="00825406"/>
    <w:rsid w:val="00825677"/>
    <w:rsid w:val="00825701"/>
    <w:rsid w:val="00825B8D"/>
    <w:rsid w:val="00825D5F"/>
    <w:rsid w:val="008277B6"/>
    <w:rsid w:val="00830076"/>
    <w:rsid w:val="008300D1"/>
    <w:rsid w:val="00833DC8"/>
    <w:rsid w:val="00835370"/>
    <w:rsid w:val="0083670B"/>
    <w:rsid w:val="00836EA3"/>
    <w:rsid w:val="008371D2"/>
    <w:rsid w:val="0084174D"/>
    <w:rsid w:val="0084205A"/>
    <w:rsid w:val="0084307D"/>
    <w:rsid w:val="0084698F"/>
    <w:rsid w:val="00847316"/>
    <w:rsid w:val="00847523"/>
    <w:rsid w:val="00851BB7"/>
    <w:rsid w:val="00852489"/>
    <w:rsid w:val="0085261C"/>
    <w:rsid w:val="00853623"/>
    <w:rsid w:val="00853807"/>
    <w:rsid w:val="00855449"/>
    <w:rsid w:val="00862667"/>
    <w:rsid w:val="00863084"/>
    <w:rsid w:val="008632CB"/>
    <w:rsid w:val="00864C2A"/>
    <w:rsid w:val="008660CE"/>
    <w:rsid w:val="008730C2"/>
    <w:rsid w:val="00873926"/>
    <w:rsid w:val="0087697F"/>
    <w:rsid w:val="008821C2"/>
    <w:rsid w:val="00891245"/>
    <w:rsid w:val="008912F0"/>
    <w:rsid w:val="00892BBD"/>
    <w:rsid w:val="00895AF1"/>
    <w:rsid w:val="0089785B"/>
    <w:rsid w:val="008978E0"/>
    <w:rsid w:val="008A63FC"/>
    <w:rsid w:val="008A6602"/>
    <w:rsid w:val="008A6729"/>
    <w:rsid w:val="008A7A62"/>
    <w:rsid w:val="008B0140"/>
    <w:rsid w:val="008B14FC"/>
    <w:rsid w:val="008B15B0"/>
    <w:rsid w:val="008B2733"/>
    <w:rsid w:val="008B361A"/>
    <w:rsid w:val="008B7C2E"/>
    <w:rsid w:val="008C22A7"/>
    <w:rsid w:val="008C4729"/>
    <w:rsid w:val="008D0829"/>
    <w:rsid w:val="008D14E7"/>
    <w:rsid w:val="008D1A44"/>
    <w:rsid w:val="008D1B5A"/>
    <w:rsid w:val="008D2F19"/>
    <w:rsid w:val="008E12CF"/>
    <w:rsid w:val="008E3694"/>
    <w:rsid w:val="008E687E"/>
    <w:rsid w:val="008E746F"/>
    <w:rsid w:val="008F0161"/>
    <w:rsid w:val="008F23F7"/>
    <w:rsid w:val="008F3EDC"/>
    <w:rsid w:val="008F6AD5"/>
    <w:rsid w:val="008F6C75"/>
    <w:rsid w:val="008F705C"/>
    <w:rsid w:val="00902DB7"/>
    <w:rsid w:val="00903886"/>
    <w:rsid w:val="0090405B"/>
    <w:rsid w:val="0090493A"/>
    <w:rsid w:val="00905B88"/>
    <w:rsid w:val="0090765B"/>
    <w:rsid w:val="009105B7"/>
    <w:rsid w:val="009109C1"/>
    <w:rsid w:val="009115D2"/>
    <w:rsid w:val="00912409"/>
    <w:rsid w:val="00913058"/>
    <w:rsid w:val="0091346B"/>
    <w:rsid w:val="0091417F"/>
    <w:rsid w:val="00914904"/>
    <w:rsid w:val="009215AB"/>
    <w:rsid w:val="009255E3"/>
    <w:rsid w:val="00930539"/>
    <w:rsid w:val="00931512"/>
    <w:rsid w:val="00932F50"/>
    <w:rsid w:val="00935367"/>
    <w:rsid w:val="00936083"/>
    <w:rsid w:val="009372CC"/>
    <w:rsid w:val="00943408"/>
    <w:rsid w:val="00943B51"/>
    <w:rsid w:val="00944625"/>
    <w:rsid w:val="00945112"/>
    <w:rsid w:val="00945BEE"/>
    <w:rsid w:val="009468A1"/>
    <w:rsid w:val="00946D02"/>
    <w:rsid w:val="00947F42"/>
    <w:rsid w:val="00951566"/>
    <w:rsid w:val="00953922"/>
    <w:rsid w:val="009540A7"/>
    <w:rsid w:val="0095520B"/>
    <w:rsid w:val="009560F7"/>
    <w:rsid w:val="0096036F"/>
    <w:rsid w:val="00961F67"/>
    <w:rsid w:val="00962732"/>
    <w:rsid w:val="00963E90"/>
    <w:rsid w:val="009645D6"/>
    <w:rsid w:val="00965C20"/>
    <w:rsid w:val="0096644F"/>
    <w:rsid w:val="0097006C"/>
    <w:rsid w:val="00971D9E"/>
    <w:rsid w:val="0097315E"/>
    <w:rsid w:val="009731D8"/>
    <w:rsid w:val="00974944"/>
    <w:rsid w:val="009754A5"/>
    <w:rsid w:val="00975971"/>
    <w:rsid w:val="009775A5"/>
    <w:rsid w:val="00982F42"/>
    <w:rsid w:val="009831DE"/>
    <w:rsid w:val="00986717"/>
    <w:rsid w:val="0098730F"/>
    <w:rsid w:val="00987A8D"/>
    <w:rsid w:val="00990209"/>
    <w:rsid w:val="00991215"/>
    <w:rsid w:val="009A0854"/>
    <w:rsid w:val="009A2890"/>
    <w:rsid w:val="009A3A36"/>
    <w:rsid w:val="009A44C4"/>
    <w:rsid w:val="009B282F"/>
    <w:rsid w:val="009B47A1"/>
    <w:rsid w:val="009B5232"/>
    <w:rsid w:val="009C0696"/>
    <w:rsid w:val="009C0DE0"/>
    <w:rsid w:val="009C1260"/>
    <w:rsid w:val="009C1824"/>
    <w:rsid w:val="009C378A"/>
    <w:rsid w:val="009C4530"/>
    <w:rsid w:val="009C6D15"/>
    <w:rsid w:val="009C739D"/>
    <w:rsid w:val="009C7B60"/>
    <w:rsid w:val="009D238A"/>
    <w:rsid w:val="009D283F"/>
    <w:rsid w:val="009D4306"/>
    <w:rsid w:val="009E3121"/>
    <w:rsid w:val="009E34A7"/>
    <w:rsid w:val="009E7EA5"/>
    <w:rsid w:val="009F0726"/>
    <w:rsid w:val="009F183C"/>
    <w:rsid w:val="009F1D4F"/>
    <w:rsid w:val="009F2E9A"/>
    <w:rsid w:val="009F362F"/>
    <w:rsid w:val="009F3C15"/>
    <w:rsid w:val="009F472C"/>
    <w:rsid w:val="009F59A0"/>
    <w:rsid w:val="009F5A57"/>
    <w:rsid w:val="009F69AD"/>
    <w:rsid w:val="00A00706"/>
    <w:rsid w:val="00A00BEA"/>
    <w:rsid w:val="00A00F62"/>
    <w:rsid w:val="00A0110B"/>
    <w:rsid w:val="00A02194"/>
    <w:rsid w:val="00A02FC6"/>
    <w:rsid w:val="00A03499"/>
    <w:rsid w:val="00A058C4"/>
    <w:rsid w:val="00A11179"/>
    <w:rsid w:val="00A11626"/>
    <w:rsid w:val="00A12388"/>
    <w:rsid w:val="00A12627"/>
    <w:rsid w:val="00A145AF"/>
    <w:rsid w:val="00A15D84"/>
    <w:rsid w:val="00A2116A"/>
    <w:rsid w:val="00A224A4"/>
    <w:rsid w:val="00A22B98"/>
    <w:rsid w:val="00A240DA"/>
    <w:rsid w:val="00A25A03"/>
    <w:rsid w:val="00A31D20"/>
    <w:rsid w:val="00A3357E"/>
    <w:rsid w:val="00A3469A"/>
    <w:rsid w:val="00A373C6"/>
    <w:rsid w:val="00A40693"/>
    <w:rsid w:val="00A41067"/>
    <w:rsid w:val="00A422CD"/>
    <w:rsid w:val="00A43503"/>
    <w:rsid w:val="00A4391C"/>
    <w:rsid w:val="00A43F61"/>
    <w:rsid w:val="00A44F2B"/>
    <w:rsid w:val="00A45229"/>
    <w:rsid w:val="00A45494"/>
    <w:rsid w:val="00A45887"/>
    <w:rsid w:val="00A46E73"/>
    <w:rsid w:val="00A47194"/>
    <w:rsid w:val="00A539F7"/>
    <w:rsid w:val="00A5452B"/>
    <w:rsid w:val="00A62A0B"/>
    <w:rsid w:val="00A642EE"/>
    <w:rsid w:val="00A647ED"/>
    <w:rsid w:val="00A653D2"/>
    <w:rsid w:val="00A65917"/>
    <w:rsid w:val="00A7084B"/>
    <w:rsid w:val="00A72141"/>
    <w:rsid w:val="00A81785"/>
    <w:rsid w:val="00A821E5"/>
    <w:rsid w:val="00A82CC6"/>
    <w:rsid w:val="00A84E48"/>
    <w:rsid w:val="00A86B9C"/>
    <w:rsid w:val="00A909CA"/>
    <w:rsid w:val="00A915AF"/>
    <w:rsid w:val="00A924C3"/>
    <w:rsid w:val="00A930EC"/>
    <w:rsid w:val="00A93C5B"/>
    <w:rsid w:val="00A94885"/>
    <w:rsid w:val="00A96F40"/>
    <w:rsid w:val="00AA0467"/>
    <w:rsid w:val="00AA19B7"/>
    <w:rsid w:val="00AA2126"/>
    <w:rsid w:val="00AA2912"/>
    <w:rsid w:val="00AA2C45"/>
    <w:rsid w:val="00AA2DBD"/>
    <w:rsid w:val="00AA3AFE"/>
    <w:rsid w:val="00AA4FCD"/>
    <w:rsid w:val="00AA54E9"/>
    <w:rsid w:val="00AA59D2"/>
    <w:rsid w:val="00AB0394"/>
    <w:rsid w:val="00AB2E32"/>
    <w:rsid w:val="00AB528B"/>
    <w:rsid w:val="00AC002A"/>
    <w:rsid w:val="00AC177A"/>
    <w:rsid w:val="00AC1D86"/>
    <w:rsid w:val="00AC2042"/>
    <w:rsid w:val="00AC2BA8"/>
    <w:rsid w:val="00AC2E8C"/>
    <w:rsid w:val="00AC55BD"/>
    <w:rsid w:val="00AC6AFB"/>
    <w:rsid w:val="00AC6DDB"/>
    <w:rsid w:val="00AD22B4"/>
    <w:rsid w:val="00AD2646"/>
    <w:rsid w:val="00AD2928"/>
    <w:rsid w:val="00AD3E8C"/>
    <w:rsid w:val="00AE1F6B"/>
    <w:rsid w:val="00AE5794"/>
    <w:rsid w:val="00AE5928"/>
    <w:rsid w:val="00AE60DC"/>
    <w:rsid w:val="00AE7158"/>
    <w:rsid w:val="00AE75D1"/>
    <w:rsid w:val="00AE7C9A"/>
    <w:rsid w:val="00AF186F"/>
    <w:rsid w:val="00AF493B"/>
    <w:rsid w:val="00AF6D05"/>
    <w:rsid w:val="00AF6F27"/>
    <w:rsid w:val="00AF6FF1"/>
    <w:rsid w:val="00B02E61"/>
    <w:rsid w:val="00B0327D"/>
    <w:rsid w:val="00B0331B"/>
    <w:rsid w:val="00B03B71"/>
    <w:rsid w:val="00B0798A"/>
    <w:rsid w:val="00B10876"/>
    <w:rsid w:val="00B11BFA"/>
    <w:rsid w:val="00B170BB"/>
    <w:rsid w:val="00B17C79"/>
    <w:rsid w:val="00B20B0F"/>
    <w:rsid w:val="00B2118E"/>
    <w:rsid w:val="00B22782"/>
    <w:rsid w:val="00B23379"/>
    <w:rsid w:val="00B30404"/>
    <w:rsid w:val="00B31244"/>
    <w:rsid w:val="00B31931"/>
    <w:rsid w:val="00B33219"/>
    <w:rsid w:val="00B33C0C"/>
    <w:rsid w:val="00B34005"/>
    <w:rsid w:val="00B35E32"/>
    <w:rsid w:val="00B3796B"/>
    <w:rsid w:val="00B40B19"/>
    <w:rsid w:val="00B414DB"/>
    <w:rsid w:val="00B4291F"/>
    <w:rsid w:val="00B44102"/>
    <w:rsid w:val="00B447E5"/>
    <w:rsid w:val="00B46926"/>
    <w:rsid w:val="00B503DC"/>
    <w:rsid w:val="00B50D5D"/>
    <w:rsid w:val="00B5275E"/>
    <w:rsid w:val="00B558CD"/>
    <w:rsid w:val="00B55B2F"/>
    <w:rsid w:val="00B55DE3"/>
    <w:rsid w:val="00B62622"/>
    <w:rsid w:val="00B665E5"/>
    <w:rsid w:val="00B66732"/>
    <w:rsid w:val="00B66BAE"/>
    <w:rsid w:val="00B67B63"/>
    <w:rsid w:val="00B7041F"/>
    <w:rsid w:val="00B707EB"/>
    <w:rsid w:val="00B71618"/>
    <w:rsid w:val="00B719B9"/>
    <w:rsid w:val="00B71C19"/>
    <w:rsid w:val="00B71C7C"/>
    <w:rsid w:val="00B74694"/>
    <w:rsid w:val="00B77254"/>
    <w:rsid w:val="00B826DD"/>
    <w:rsid w:val="00B84C37"/>
    <w:rsid w:val="00B9163A"/>
    <w:rsid w:val="00B96108"/>
    <w:rsid w:val="00B968DA"/>
    <w:rsid w:val="00B976EE"/>
    <w:rsid w:val="00BA10E3"/>
    <w:rsid w:val="00BA2CC4"/>
    <w:rsid w:val="00BA3CB2"/>
    <w:rsid w:val="00BA5031"/>
    <w:rsid w:val="00BA53E1"/>
    <w:rsid w:val="00BA576B"/>
    <w:rsid w:val="00BB001C"/>
    <w:rsid w:val="00BB1B4D"/>
    <w:rsid w:val="00BB23F4"/>
    <w:rsid w:val="00BB35C0"/>
    <w:rsid w:val="00BB476A"/>
    <w:rsid w:val="00BB5CE8"/>
    <w:rsid w:val="00BB69A8"/>
    <w:rsid w:val="00BB7411"/>
    <w:rsid w:val="00BC1690"/>
    <w:rsid w:val="00BC4888"/>
    <w:rsid w:val="00BC4C43"/>
    <w:rsid w:val="00BC59F3"/>
    <w:rsid w:val="00BC5C5D"/>
    <w:rsid w:val="00BD01DC"/>
    <w:rsid w:val="00BD0F7A"/>
    <w:rsid w:val="00BD126F"/>
    <w:rsid w:val="00BD1EB4"/>
    <w:rsid w:val="00BD2490"/>
    <w:rsid w:val="00BD37EA"/>
    <w:rsid w:val="00BD4684"/>
    <w:rsid w:val="00BD530F"/>
    <w:rsid w:val="00BD5C44"/>
    <w:rsid w:val="00BD71AF"/>
    <w:rsid w:val="00BE00B4"/>
    <w:rsid w:val="00BE4165"/>
    <w:rsid w:val="00BE7298"/>
    <w:rsid w:val="00BF4334"/>
    <w:rsid w:val="00BF76FE"/>
    <w:rsid w:val="00C017E3"/>
    <w:rsid w:val="00C0283F"/>
    <w:rsid w:val="00C02937"/>
    <w:rsid w:val="00C03FBD"/>
    <w:rsid w:val="00C078F5"/>
    <w:rsid w:val="00C1101A"/>
    <w:rsid w:val="00C13975"/>
    <w:rsid w:val="00C146FB"/>
    <w:rsid w:val="00C15EFF"/>
    <w:rsid w:val="00C219C7"/>
    <w:rsid w:val="00C22C03"/>
    <w:rsid w:val="00C24B54"/>
    <w:rsid w:val="00C26C2F"/>
    <w:rsid w:val="00C26D10"/>
    <w:rsid w:val="00C32352"/>
    <w:rsid w:val="00C33600"/>
    <w:rsid w:val="00C33647"/>
    <w:rsid w:val="00C345C9"/>
    <w:rsid w:val="00C37580"/>
    <w:rsid w:val="00C40841"/>
    <w:rsid w:val="00C421EF"/>
    <w:rsid w:val="00C4493C"/>
    <w:rsid w:val="00C44A77"/>
    <w:rsid w:val="00C44ABC"/>
    <w:rsid w:val="00C44C0D"/>
    <w:rsid w:val="00C47080"/>
    <w:rsid w:val="00C518D7"/>
    <w:rsid w:val="00C52836"/>
    <w:rsid w:val="00C53B85"/>
    <w:rsid w:val="00C54373"/>
    <w:rsid w:val="00C54535"/>
    <w:rsid w:val="00C6162E"/>
    <w:rsid w:val="00C6187C"/>
    <w:rsid w:val="00C62B71"/>
    <w:rsid w:val="00C62EA3"/>
    <w:rsid w:val="00C71F85"/>
    <w:rsid w:val="00C72A16"/>
    <w:rsid w:val="00C72B3A"/>
    <w:rsid w:val="00C73A0E"/>
    <w:rsid w:val="00C749CF"/>
    <w:rsid w:val="00C76305"/>
    <w:rsid w:val="00C81684"/>
    <w:rsid w:val="00C83CC9"/>
    <w:rsid w:val="00C85043"/>
    <w:rsid w:val="00C85590"/>
    <w:rsid w:val="00C85E67"/>
    <w:rsid w:val="00C95375"/>
    <w:rsid w:val="00CA20E6"/>
    <w:rsid w:val="00CA2A68"/>
    <w:rsid w:val="00CB1EE3"/>
    <w:rsid w:val="00CB5811"/>
    <w:rsid w:val="00CC16EF"/>
    <w:rsid w:val="00CC2F28"/>
    <w:rsid w:val="00CC34A3"/>
    <w:rsid w:val="00CC41F7"/>
    <w:rsid w:val="00CD120F"/>
    <w:rsid w:val="00CD15BB"/>
    <w:rsid w:val="00CD20EE"/>
    <w:rsid w:val="00CD717E"/>
    <w:rsid w:val="00CE0E7A"/>
    <w:rsid w:val="00CE2600"/>
    <w:rsid w:val="00CE6DC4"/>
    <w:rsid w:val="00CF0ED3"/>
    <w:rsid w:val="00CF2FBA"/>
    <w:rsid w:val="00CF5F56"/>
    <w:rsid w:val="00CF7D0F"/>
    <w:rsid w:val="00D00307"/>
    <w:rsid w:val="00D0045F"/>
    <w:rsid w:val="00D01359"/>
    <w:rsid w:val="00D035F4"/>
    <w:rsid w:val="00D05E04"/>
    <w:rsid w:val="00D05EDB"/>
    <w:rsid w:val="00D13FC1"/>
    <w:rsid w:val="00D16013"/>
    <w:rsid w:val="00D171C1"/>
    <w:rsid w:val="00D17D99"/>
    <w:rsid w:val="00D208C0"/>
    <w:rsid w:val="00D237C0"/>
    <w:rsid w:val="00D3233E"/>
    <w:rsid w:val="00D354C9"/>
    <w:rsid w:val="00D356F0"/>
    <w:rsid w:val="00D36A22"/>
    <w:rsid w:val="00D37177"/>
    <w:rsid w:val="00D41B83"/>
    <w:rsid w:val="00D420A3"/>
    <w:rsid w:val="00D43EE8"/>
    <w:rsid w:val="00D44910"/>
    <w:rsid w:val="00D47176"/>
    <w:rsid w:val="00D51252"/>
    <w:rsid w:val="00D514CE"/>
    <w:rsid w:val="00D51805"/>
    <w:rsid w:val="00D53835"/>
    <w:rsid w:val="00D552DD"/>
    <w:rsid w:val="00D55ED4"/>
    <w:rsid w:val="00D55F56"/>
    <w:rsid w:val="00D567A7"/>
    <w:rsid w:val="00D56964"/>
    <w:rsid w:val="00D56EDF"/>
    <w:rsid w:val="00D5712B"/>
    <w:rsid w:val="00D57DCB"/>
    <w:rsid w:val="00D6069A"/>
    <w:rsid w:val="00D606B9"/>
    <w:rsid w:val="00D63B9D"/>
    <w:rsid w:val="00D63E2C"/>
    <w:rsid w:val="00D64C73"/>
    <w:rsid w:val="00D674DB"/>
    <w:rsid w:val="00D67A35"/>
    <w:rsid w:val="00D67BCF"/>
    <w:rsid w:val="00D724F7"/>
    <w:rsid w:val="00D73650"/>
    <w:rsid w:val="00D765E3"/>
    <w:rsid w:val="00D7669F"/>
    <w:rsid w:val="00D77E74"/>
    <w:rsid w:val="00D8067E"/>
    <w:rsid w:val="00D80906"/>
    <w:rsid w:val="00D80A9E"/>
    <w:rsid w:val="00D84F49"/>
    <w:rsid w:val="00D85F45"/>
    <w:rsid w:val="00D8735A"/>
    <w:rsid w:val="00D87450"/>
    <w:rsid w:val="00D87888"/>
    <w:rsid w:val="00D9174B"/>
    <w:rsid w:val="00D9298F"/>
    <w:rsid w:val="00D95F81"/>
    <w:rsid w:val="00D9689F"/>
    <w:rsid w:val="00DA0D29"/>
    <w:rsid w:val="00DA10CC"/>
    <w:rsid w:val="00DA41C9"/>
    <w:rsid w:val="00DA48B1"/>
    <w:rsid w:val="00DB17C9"/>
    <w:rsid w:val="00DB430D"/>
    <w:rsid w:val="00DB71E4"/>
    <w:rsid w:val="00DB7F1B"/>
    <w:rsid w:val="00DC3718"/>
    <w:rsid w:val="00DC65AF"/>
    <w:rsid w:val="00DC6C94"/>
    <w:rsid w:val="00DD007C"/>
    <w:rsid w:val="00DD466E"/>
    <w:rsid w:val="00DD4AC3"/>
    <w:rsid w:val="00DD7808"/>
    <w:rsid w:val="00DD7A96"/>
    <w:rsid w:val="00DD7D9C"/>
    <w:rsid w:val="00DE0832"/>
    <w:rsid w:val="00DE3A99"/>
    <w:rsid w:val="00DE4BC5"/>
    <w:rsid w:val="00DE4F55"/>
    <w:rsid w:val="00DE5836"/>
    <w:rsid w:val="00DE5DBE"/>
    <w:rsid w:val="00DE7485"/>
    <w:rsid w:val="00DF37F4"/>
    <w:rsid w:val="00DF56F2"/>
    <w:rsid w:val="00DF7376"/>
    <w:rsid w:val="00DF7D0D"/>
    <w:rsid w:val="00E00B45"/>
    <w:rsid w:val="00E01B62"/>
    <w:rsid w:val="00E10097"/>
    <w:rsid w:val="00E10FEB"/>
    <w:rsid w:val="00E13C03"/>
    <w:rsid w:val="00E13D55"/>
    <w:rsid w:val="00E1418C"/>
    <w:rsid w:val="00E164C8"/>
    <w:rsid w:val="00E1676A"/>
    <w:rsid w:val="00E171FE"/>
    <w:rsid w:val="00E21E1D"/>
    <w:rsid w:val="00E24F7B"/>
    <w:rsid w:val="00E2632C"/>
    <w:rsid w:val="00E30143"/>
    <w:rsid w:val="00E31A95"/>
    <w:rsid w:val="00E32CE3"/>
    <w:rsid w:val="00E3421C"/>
    <w:rsid w:val="00E34258"/>
    <w:rsid w:val="00E34C05"/>
    <w:rsid w:val="00E3664A"/>
    <w:rsid w:val="00E410BE"/>
    <w:rsid w:val="00E417C9"/>
    <w:rsid w:val="00E41D1C"/>
    <w:rsid w:val="00E4320F"/>
    <w:rsid w:val="00E43680"/>
    <w:rsid w:val="00E43A9F"/>
    <w:rsid w:val="00E50D72"/>
    <w:rsid w:val="00E52808"/>
    <w:rsid w:val="00E54238"/>
    <w:rsid w:val="00E551D8"/>
    <w:rsid w:val="00E57970"/>
    <w:rsid w:val="00E6021A"/>
    <w:rsid w:val="00E6331B"/>
    <w:rsid w:val="00E63689"/>
    <w:rsid w:val="00E636D7"/>
    <w:rsid w:val="00E63984"/>
    <w:rsid w:val="00E63D65"/>
    <w:rsid w:val="00E6411A"/>
    <w:rsid w:val="00E64CD7"/>
    <w:rsid w:val="00E658C9"/>
    <w:rsid w:val="00E65AB8"/>
    <w:rsid w:val="00E661CA"/>
    <w:rsid w:val="00E66C94"/>
    <w:rsid w:val="00E67B55"/>
    <w:rsid w:val="00E701BE"/>
    <w:rsid w:val="00E778D8"/>
    <w:rsid w:val="00E8332F"/>
    <w:rsid w:val="00E8345F"/>
    <w:rsid w:val="00E834A5"/>
    <w:rsid w:val="00E83C98"/>
    <w:rsid w:val="00E845A2"/>
    <w:rsid w:val="00E8589D"/>
    <w:rsid w:val="00E86BD7"/>
    <w:rsid w:val="00E86E6A"/>
    <w:rsid w:val="00E876CD"/>
    <w:rsid w:val="00E90A97"/>
    <w:rsid w:val="00E91784"/>
    <w:rsid w:val="00E9526C"/>
    <w:rsid w:val="00E96AF4"/>
    <w:rsid w:val="00E9711D"/>
    <w:rsid w:val="00E97B58"/>
    <w:rsid w:val="00E97C75"/>
    <w:rsid w:val="00EA112B"/>
    <w:rsid w:val="00EA209C"/>
    <w:rsid w:val="00EA3D6B"/>
    <w:rsid w:val="00EA4A08"/>
    <w:rsid w:val="00EA695F"/>
    <w:rsid w:val="00EA6CE1"/>
    <w:rsid w:val="00EA7D31"/>
    <w:rsid w:val="00EB0BD6"/>
    <w:rsid w:val="00EB43A9"/>
    <w:rsid w:val="00EB4513"/>
    <w:rsid w:val="00EB597B"/>
    <w:rsid w:val="00EC0BA5"/>
    <w:rsid w:val="00EC1F16"/>
    <w:rsid w:val="00EC2CC0"/>
    <w:rsid w:val="00EC3F5C"/>
    <w:rsid w:val="00EC41C4"/>
    <w:rsid w:val="00EC51A2"/>
    <w:rsid w:val="00EC5C42"/>
    <w:rsid w:val="00EC77F8"/>
    <w:rsid w:val="00EC7CD5"/>
    <w:rsid w:val="00ED0DEF"/>
    <w:rsid w:val="00ED1245"/>
    <w:rsid w:val="00EE0090"/>
    <w:rsid w:val="00EE2F7D"/>
    <w:rsid w:val="00EE35C2"/>
    <w:rsid w:val="00EE3896"/>
    <w:rsid w:val="00EE530C"/>
    <w:rsid w:val="00EE6105"/>
    <w:rsid w:val="00EF04A0"/>
    <w:rsid w:val="00EF7BDE"/>
    <w:rsid w:val="00F000CC"/>
    <w:rsid w:val="00F018A9"/>
    <w:rsid w:val="00F0229E"/>
    <w:rsid w:val="00F04956"/>
    <w:rsid w:val="00F053BA"/>
    <w:rsid w:val="00F057D7"/>
    <w:rsid w:val="00F05CDD"/>
    <w:rsid w:val="00F070A0"/>
    <w:rsid w:val="00F0745E"/>
    <w:rsid w:val="00F07A50"/>
    <w:rsid w:val="00F11BA0"/>
    <w:rsid w:val="00F1235B"/>
    <w:rsid w:val="00F14172"/>
    <w:rsid w:val="00F14A08"/>
    <w:rsid w:val="00F152AB"/>
    <w:rsid w:val="00F166B0"/>
    <w:rsid w:val="00F17F4F"/>
    <w:rsid w:val="00F20BA4"/>
    <w:rsid w:val="00F20BB5"/>
    <w:rsid w:val="00F20C47"/>
    <w:rsid w:val="00F22DE6"/>
    <w:rsid w:val="00F232BA"/>
    <w:rsid w:val="00F2620E"/>
    <w:rsid w:val="00F27836"/>
    <w:rsid w:val="00F32D28"/>
    <w:rsid w:val="00F335D9"/>
    <w:rsid w:val="00F345BC"/>
    <w:rsid w:val="00F3643C"/>
    <w:rsid w:val="00F41A2D"/>
    <w:rsid w:val="00F428BE"/>
    <w:rsid w:val="00F4467A"/>
    <w:rsid w:val="00F449E9"/>
    <w:rsid w:val="00F47F1C"/>
    <w:rsid w:val="00F503CA"/>
    <w:rsid w:val="00F5075C"/>
    <w:rsid w:val="00F50AF6"/>
    <w:rsid w:val="00F55B71"/>
    <w:rsid w:val="00F56DB8"/>
    <w:rsid w:val="00F627A5"/>
    <w:rsid w:val="00F64FBB"/>
    <w:rsid w:val="00F664CC"/>
    <w:rsid w:val="00F66D7C"/>
    <w:rsid w:val="00F67CBB"/>
    <w:rsid w:val="00F70D1C"/>
    <w:rsid w:val="00F71F41"/>
    <w:rsid w:val="00F73B05"/>
    <w:rsid w:val="00F73DC0"/>
    <w:rsid w:val="00F75DD5"/>
    <w:rsid w:val="00F764FA"/>
    <w:rsid w:val="00F77296"/>
    <w:rsid w:val="00F776F9"/>
    <w:rsid w:val="00F80A47"/>
    <w:rsid w:val="00F81945"/>
    <w:rsid w:val="00F81F87"/>
    <w:rsid w:val="00F8238B"/>
    <w:rsid w:val="00F833ED"/>
    <w:rsid w:val="00F856EC"/>
    <w:rsid w:val="00F864E8"/>
    <w:rsid w:val="00F8753C"/>
    <w:rsid w:val="00F91783"/>
    <w:rsid w:val="00F92394"/>
    <w:rsid w:val="00F92F0B"/>
    <w:rsid w:val="00F94A59"/>
    <w:rsid w:val="00F95622"/>
    <w:rsid w:val="00F95FF6"/>
    <w:rsid w:val="00F97413"/>
    <w:rsid w:val="00FA3721"/>
    <w:rsid w:val="00FA372E"/>
    <w:rsid w:val="00FA6E7C"/>
    <w:rsid w:val="00FA7C0A"/>
    <w:rsid w:val="00FB0752"/>
    <w:rsid w:val="00FB3A3B"/>
    <w:rsid w:val="00FB5AC1"/>
    <w:rsid w:val="00FB76CA"/>
    <w:rsid w:val="00FC10EC"/>
    <w:rsid w:val="00FC4925"/>
    <w:rsid w:val="00FC67FA"/>
    <w:rsid w:val="00FC7288"/>
    <w:rsid w:val="00FC78D9"/>
    <w:rsid w:val="00FD1091"/>
    <w:rsid w:val="00FD2536"/>
    <w:rsid w:val="00FD3805"/>
    <w:rsid w:val="00FD3AF5"/>
    <w:rsid w:val="00FD6446"/>
    <w:rsid w:val="00FD6A97"/>
    <w:rsid w:val="00FE172A"/>
    <w:rsid w:val="00FE521B"/>
    <w:rsid w:val="00FE5491"/>
    <w:rsid w:val="00FE6536"/>
    <w:rsid w:val="00FF0A56"/>
    <w:rsid w:val="00FF18A8"/>
    <w:rsid w:val="00FF2884"/>
    <w:rsid w:val="00FF4D41"/>
    <w:rsid w:val="00FF4D98"/>
    <w:rsid w:val="00FF53AB"/>
    <w:rsid w:val="00FF6916"/>
    <w:rsid w:val="00FF6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65B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annotation reference" w:uiPriority="0"/>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DB17C9"/>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DB17C9"/>
    <w:pPr>
      <w:keepNext/>
      <w:pageBreakBefore/>
      <w:numPr>
        <w:numId w:val="2"/>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DB17C9"/>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DB17C9"/>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DB17C9"/>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DB17C9"/>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DB17C9"/>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DB17C9"/>
    <w:pPr>
      <w:numPr>
        <w:ilvl w:val="4"/>
      </w:numPr>
      <w:tabs>
        <w:tab w:val="left" w:pos="2835"/>
      </w:tabs>
      <w:outlineLvl w:val="6"/>
    </w:pPr>
    <w:rPr>
      <w:iCs/>
    </w:rPr>
  </w:style>
  <w:style w:type="paragraph" w:styleId="Heading8">
    <w:name w:val="heading 8"/>
    <w:basedOn w:val="Heading7"/>
    <w:next w:val="BodyText"/>
    <w:link w:val="Heading8Char"/>
    <w:uiPriority w:val="12"/>
    <w:qFormat/>
    <w:rsid w:val="00DB17C9"/>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DB17C9"/>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B17C9"/>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DB17C9"/>
    <w:rPr>
      <w:rFonts w:ascii="Arial" w:hAnsi="Arial"/>
      <w:sz w:val="20"/>
    </w:rPr>
  </w:style>
  <w:style w:type="character" w:customStyle="1" w:styleId="Heading1Char">
    <w:name w:val="Heading 1 Char"/>
    <w:basedOn w:val="DefaultParagraphFont"/>
    <w:link w:val="Heading1"/>
    <w:uiPriority w:val="6"/>
    <w:rsid w:val="00DB17C9"/>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DB17C9"/>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DB17C9"/>
    <w:rPr>
      <w:rFonts w:ascii="Arial" w:eastAsiaTheme="majorEastAsia" w:hAnsi="Arial" w:cstheme="majorBidi"/>
      <w:bCs/>
      <w:color w:val="796E65" w:themeColor="accent4"/>
      <w:sz w:val="32"/>
      <w:szCs w:val="28"/>
    </w:rPr>
  </w:style>
  <w:style w:type="character" w:customStyle="1" w:styleId="Heading4Char">
    <w:name w:val="Heading 4 Char"/>
    <w:basedOn w:val="DefaultParagraphFont"/>
    <w:link w:val="Heading4"/>
    <w:uiPriority w:val="9"/>
    <w:rsid w:val="00DB17C9"/>
    <w:rPr>
      <w:rFonts w:ascii="Arial" w:eastAsiaTheme="majorEastAsia" w:hAnsi="Arial" w:cstheme="majorBidi"/>
      <w:iCs/>
      <w:color w:val="E52923" w:themeColor="background2"/>
      <w:sz w:val="28"/>
      <w:szCs w:val="28"/>
    </w:rPr>
  </w:style>
  <w:style w:type="character" w:customStyle="1" w:styleId="Heading5Char">
    <w:name w:val="Heading 5 Char"/>
    <w:aliases w:val="(Main Heading) Char"/>
    <w:basedOn w:val="DefaultParagraphFont"/>
    <w:link w:val="Heading5"/>
    <w:uiPriority w:val="10"/>
    <w:rsid w:val="00DB17C9"/>
    <w:rPr>
      <w:rFonts w:ascii="Arial" w:eastAsiaTheme="majorEastAsia" w:hAnsi="Arial" w:cstheme="minorHAnsi"/>
      <w:iCs/>
      <w:color w:val="00BAD4" w:themeColor="text2"/>
      <w:sz w:val="24"/>
      <w:szCs w:val="24"/>
    </w:rPr>
  </w:style>
  <w:style w:type="character" w:customStyle="1" w:styleId="Heading6Char">
    <w:name w:val="Heading 6 Char"/>
    <w:aliases w:val="(Subheading) Char"/>
    <w:basedOn w:val="DefaultParagraphFont"/>
    <w:link w:val="Heading6"/>
    <w:uiPriority w:val="11"/>
    <w:rsid w:val="00DB17C9"/>
    <w:rPr>
      <w:rFonts w:ascii="Arial" w:eastAsiaTheme="majorEastAsia" w:hAnsi="Arial" w:cstheme="minorHAnsi"/>
      <w:b/>
      <w:color w:val="796E65" w:themeColor="accent4"/>
      <w:sz w:val="20"/>
    </w:rPr>
  </w:style>
  <w:style w:type="character" w:customStyle="1" w:styleId="Heading7Char">
    <w:name w:val="Heading 7 Char"/>
    <w:aliases w:val="(Appendix Heading) Char"/>
    <w:basedOn w:val="DefaultParagraphFont"/>
    <w:link w:val="Heading7"/>
    <w:uiPriority w:val="12"/>
    <w:rsid w:val="00DB17C9"/>
    <w:rPr>
      <w:rFonts w:ascii="Arial" w:eastAsiaTheme="majorEastAsia" w:hAnsi="Arial" w:cstheme="majorBidi"/>
      <w:bCs/>
      <w:iCs/>
      <w:color w:val="E52923" w:themeColor="background2"/>
      <w:sz w:val="44"/>
      <w:szCs w:val="40"/>
    </w:rPr>
  </w:style>
  <w:style w:type="character" w:customStyle="1" w:styleId="Heading8Char">
    <w:name w:val="Heading 8 Char"/>
    <w:basedOn w:val="DefaultParagraphFont"/>
    <w:link w:val="Heading8"/>
    <w:uiPriority w:val="12"/>
    <w:rsid w:val="00DB17C9"/>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DB17C9"/>
    <w:rPr>
      <w:rFonts w:asciiTheme="majorHAnsi" w:eastAsiaTheme="majorEastAsia" w:hAnsiTheme="majorHAnsi" w:cstheme="majorBidi"/>
      <w:bCs/>
      <w:color w:val="796E65" w:themeColor="accent4"/>
      <w:sz w:val="32"/>
      <w:szCs w:val="20"/>
    </w:rPr>
  </w:style>
  <w:style w:type="paragraph" w:styleId="Caption">
    <w:name w:val="caption"/>
    <w:basedOn w:val="BodyText"/>
    <w:next w:val="Object"/>
    <w:link w:val="CaptionChar"/>
    <w:uiPriority w:val="4"/>
    <w:qFormat/>
    <w:rsid w:val="00DB17C9"/>
    <w:pPr>
      <w:keepNext/>
      <w:spacing w:before="360" w:line="240" w:lineRule="auto"/>
      <w:ind w:left="1418" w:hanging="1418"/>
    </w:pPr>
    <w:rPr>
      <w:b/>
      <w:bCs/>
      <w:color w:val="796E65" w:themeColor="accent4"/>
      <w:sz w:val="18"/>
      <w:szCs w:val="20"/>
    </w:rPr>
  </w:style>
  <w:style w:type="paragraph" w:customStyle="1" w:styleId="Object">
    <w:name w:val="Object"/>
    <w:basedOn w:val="BodyText"/>
    <w:next w:val="BodyText"/>
    <w:uiPriority w:val="4"/>
    <w:qFormat/>
    <w:rsid w:val="00DB17C9"/>
    <w:pPr>
      <w:spacing w:after="360"/>
    </w:pPr>
  </w:style>
  <w:style w:type="character" w:customStyle="1" w:styleId="CaptionChar">
    <w:name w:val="Caption Char"/>
    <w:link w:val="Caption"/>
    <w:uiPriority w:val="4"/>
    <w:rsid w:val="00546B6D"/>
    <w:rPr>
      <w:rFonts w:ascii="Arial" w:hAnsi="Arial"/>
      <w:b/>
      <w:bCs/>
      <w:color w:val="796E65" w:themeColor="accent4"/>
      <w:sz w:val="18"/>
      <w:szCs w:val="20"/>
    </w:rPr>
  </w:style>
  <w:style w:type="paragraph" w:styleId="TOC1">
    <w:name w:val="toc 1"/>
    <w:basedOn w:val="Normal"/>
    <w:next w:val="BodyText"/>
    <w:uiPriority w:val="39"/>
    <w:qFormat/>
    <w:rsid w:val="00DB17C9"/>
    <w:pPr>
      <w:keepLines/>
      <w:tabs>
        <w:tab w:val="right" w:pos="7209"/>
      </w:tabs>
      <w:spacing w:after="80"/>
      <w:ind w:left="454" w:right="1245" w:hanging="454"/>
    </w:pPr>
    <w:rPr>
      <w:noProof/>
      <w:sz w:val="22"/>
    </w:rPr>
  </w:style>
  <w:style w:type="paragraph" w:styleId="TOC2">
    <w:name w:val="toc 2"/>
    <w:basedOn w:val="TOC1"/>
    <w:next w:val="BodyText"/>
    <w:uiPriority w:val="39"/>
    <w:qFormat/>
    <w:rsid w:val="00DB17C9"/>
    <w:pPr>
      <w:spacing w:before="80"/>
      <w:ind w:left="1134" w:hanging="680"/>
    </w:pPr>
  </w:style>
  <w:style w:type="paragraph" w:styleId="TOC3">
    <w:name w:val="toc 3"/>
    <w:basedOn w:val="TOC2"/>
    <w:next w:val="BodyText"/>
    <w:uiPriority w:val="39"/>
    <w:qFormat/>
    <w:rsid w:val="00DB17C9"/>
    <w:pPr>
      <w:ind w:left="1985" w:hanging="851"/>
    </w:pPr>
  </w:style>
  <w:style w:type="paragraph" w:styleId="TOC4">
    <w:name w:val="toc 4"/>
    <w:basedOn w:val="TOC1"/>
    <w:next w:val="BodyText"/>
    <w:uiPriority w:val="99"/>
    <w:rsid w:val="00DB17C9"/>
    <w:pPr>
      <w:spacing w:before="80"/>
      <w:ind w:left="0" w:firstLine="0"/>
    </w:pPr>
  </w:style>
  <w:style w:type="paragraph" w:styleId="TOC5">
    <w:name w:val="toc 5"/>
    <w:basedOn w:val="TOC2"/>
    <w:next w:val="BodyText"/>
    <w:uiPriority w:val="99"/>
    <w:rsid w:val="00DB17C9"/>
  </w:style>
  <w:style w:type="paragraph" w:styleId="TOC6">
    <w:name w:val="toc 6"/>
    <w:basedOn w:val="TOC3"/>
    <w:next w:val="BodyText"/>
    <w:uiPriority w:val="99"/>
    <w:rsid w:val="00DB17C9"/>
  </w:style>
  <w:style w:type="paragraph" w:styleId="TOC7">
    <w:name w:val="toc 7"/>
    <w:basedOn w:val="TOC1"/>
    <w:next w:val="BodyText"/>
    <w:uiPriority w:val="39"/>
    <w:rsid w:val="00DB17C9"/>
    <w:pPr>
      <w:ind w:left="1418" w:hanging="1418"/>
    </w:pPr>
  </w:style>
  <w:style w:type="paragraph" w:styleId="TOC8">
    <w:name w:val="toc 8"/>
    <w:basedOn w:val="TOC7"/>
    <w:next w:val="BodyText"/>
    <w:uiPriority w:val="39"/>
    <w:rsid w:val="00DB17C9"/>
    <w:pPr>
      <w:spacing w:before="80"/>
      <w:ind w:left="1134" w:hanging="680"/>
    </w:pPr>
  </w:style>
  <w:style w:type="paragraph" w:styleId="TOC9">
    <w:name w:val="toc 9"/>
    <w:basedOn w:val="TOC8"/>
    <w:next w:val="BodyText"/>
    <w:uiPriority w:val="39"/>
    <w:rsid w:val="00DB17C9"/>
    <w:pPr>
      <w:ind w:left="1985" w:hanging="851"/>
    </w:pPr>
  </w:style>
  <w:style w:type="paragraph" w:styleId="TOCHeading">
    <w:name w:val="TOC Heading"/>
    <w:basedOn w:val="Heading1"/>
    <w:next w:val="BodyText"/>
    <w:uiPriority w:val="99"/>
    <w:qFormat/>
    <w:rsid w:val="00DB17C9"/>
    <w:pPr>
      <w:numPr>
        <w:numId w:val="0"/>
      </w:numPr>
      <w:outlineLvl w:val="9"/>
    </w:pPr>
  </w:style>
  <w:style w:type="paragraph" w:customStyle="1" w:styleId="BodyIndent2">
    <w:name w:val="Body Indent 2"/>
    <w:basedOn w:val="BodyBullet2"/>
    <w:uiPriority w:val="99"/>
    <w:rsid w:val="00DB17C9"/>
    <w:pPr>
      <w:numPr>
        <w:ilvl w:val="0"/>
        <w:numId w:val="0"/>
      </w:numPr>
      <w:ind w:left="680"/>
    </w:pPr>
  </w:style>
  <w:style w:type="paragraph" w:customStyle="1" w:styleId="BodyBullet2">
    <w:name w:val="Body Bullet 2"/>
    <w:basedOn w:val="BodyBullet1"/>
    <w:uiPriority w:val="1"/>
    <w:qFormat/>
    <w:rsid w:val="00DB17C9"/>
    <w:pPr>
      <w:numPr>
        <w:ilvl w:val="1"/>
      </w:numPr>
    </w:pPr>
  </w:style>
  <w:style w:type="paragraph" w:customStyle="1" w:styleId="BodyBullet1">
    <w:name w:val="Body Bullet 1"/>
    <w:basedOn w:val="BodyText"/>
    <w:uiPriority w:val="1"/>
    <w:qFormat/>
    <w:rsid w:val="00DB17C9"/>
    <w:pPr>
      <w:numPr>
        <w:numId w:val="1"/>
      </w:numPr>
    </w:pPr>
  </w:style>
  <w:style w:type="paragraph" w:customStyle="1" w:styleId="BodyIndent3">
    <w:name w:val="Body Indent 3"/>
    <w:basedOn w:val="BodyBullet3"/>
    <w:uiPriority w:val="99"/>
    <w:rsid w:val="00DB17C9"/>
    <w:pPr>
      <w:numPr>
        <w:ilvl w:val="0"/>
        <w:numId w:val="0"/>
      </w:numPr>
      <w:ind w:left="1021"/>
    </w:pPr>
  </w:style>
  <w:style w:type="paragraph" w:customStyle="1" w:styleId="BodyBullet3">
    <w:name w:val="Body Bullet 3"/>
    <w:basedOn w:val="BodyBullet2"/>
    <w:uiPriority w:val="1"/>
    <w:qFormat/>
    <w:rsid w:val="00DB17C9"/>
    <w:pPr>
      <w:numPr>
        <w:ilvl w:val="2"/>
      </w:numPr>
    </w:pPr>
  </w:style>
  <w:style w:type="character" w:styleId="EndnoteReference">
    <w:name w:val="endnote reference"/>
    <w:basedOn w:val="DefaultParagraphFont"/>
    <w:uiPriority w:val="99"/>
    <w:rsid w:val="00DB17C9"/>
    <w:rPr>
      <w:vertAlign w:val="superscript"/>
    </w:rPr>
  </w:style>
  <w:style w:type="paragraph" w:styleId="ListBullet">
    <w:name w:val="List Bullet"/>
    <w:basedOn w:val="BodyText"/>
    <w:uiPriority w:val="99"/>
    <w:semiHidden/>
    <w:rsid w:val="00DB17C9"/>
    <w:pPr>
      <w:numPr>
        <w:numId w:val="3"/>
      </w:numPr>
      <w:spacing w:before="120" w:after="120"/>
      <w:contextualSpacing/>
    </w:pPr>
  </w:style>
  <w:style w:type="table" w:styleId="TableGrid">
    <w:name w:val="Table Grid"/>
    <w:basedOn w:val="TableNormal"/>
    <w:uiPriority w:val="59"/>
    <w:rsid w:val="00DB1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DB17C9"/>
    <w:pPr>
      <w:spacing w:after="360" w:line="240" w:lineRule="auto"/>
    </w:pPr>
    <w:rPr>
      <w:color w:val="A59C94" w:themeColor="accent3"/>
      <w:sz w:val="18"/>
      <w:szCs w:val="18"/>
    </w:rPr>
  </w:style>
  <w:style w:type="paragraph" w:styleId="ListBullet2">
    <w:name w:val="List Bullet 2"/>
    <w:basedOn w:val="ListBullet"/>
    <w:uiPriority w:val="99"/>
    <w:semiHidden/>
    <w:rsid w:val="00DB17C9"/>
    <w:pPr>
      <w:numPr>
        <w:ilvl w:val="1"/>
      </w:numPr>
    </w:pPr>
  </w:style>
  <w:style w:type="paragraph" w:customStyle="1" w:styleId="TableText">
    <w:name w:val="Table Text"/>
    <w:uiPriority w:val="2"/>
    <w:qFormat/>
    <w:rsid w:val="00DB17C9"/>
    <w:pPr>
      <w:numPr>
        <w:numId w:val="7"/>
      </w:numPr>
      <w:spacing w:before="80" w:after="80" w:line="240" w:lineRule="auto"/>
    </w:pPr>
    <w:rPr>
      <w:rFonts w:ascii="Arial" w:hAnsi="Arial"/>
      <w:sz w:val="18"/>
      <w:szCs w:val="20"/>
    </w:rPr>
  </w:style>
  <w:style w:type="paragraph" w:styleId="EndnoteText">
    <w:name w:val="endnote text"/>
    <w:basedOn w:val="Normal"/>
    <w:link w:val="EndnoteTextChar"/>
    <w:uiPriority w:val="99"/>
    <w:rsid w:val="00DB17C9"/>
    <w:pPr>
      <w:keepLines/>
      <w:spacing w:line="240" w:lineRule="auto"/>
      <w:ind w:left="340" w:hanging="340"/>
    </w:pPr>
    <w:rPr>
      <w:sz w:val="18"/>
      <w:szCs w:val="18"/>
    </w:rPr>
  </w:style>
  <w:style w:type="character" w:customStyle="1" w:styleId="EndnoteTextChar">
    <w:name w:val="Endnote Text Char"/>
    <w:basedOn w:val="DefaultParagraphFont"/>
    <w:link w:val="EndnoteText"/>
    <w:uiPriority w:val="99"/>
    <w:rsid w:val="00DB17C9"/>
    <w:rPr>
      <w:rFonts w:ascii="Arial" w:hAnsi="Arial"/>
      <w:sz w:val="18"/>
      <w:szCs w:val="18"/>
    </w:rPr>
  </w:style>
  <w:style w:type="paragraph" w:styleId="ListBullet3">
    <w:name w:val="List Bullet 3"/>
    <w:basedOn w:val="ListBullet2"/>
    <w:uiPriority w:val="99"/>
    <w:semiHidden/>
    <w:rsid w:val="00DB17C9"/>
    <w:pPr>
      <w:numPr>
        <w:ilvl w:val="2"/>
      </w:numPr>
    </w:pPr>
  </w:style>
  <w:style w:type="paragraph" w:styleId="Footer">
    <w:name w:val="footer"/>
    <w:basedOn w:val="BodyText"/>
    <w:link w:val="FooterChar"/>
    <w:uiPriority w:val="99"/>
    <w:rsid w:val="00DB17C9"/>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DB17C9"/>
    <w:rPr>
      <w:rFonts w:ascii="Arial" w:hAnsi="Arial" w:cstheme="minorHAnsi"/>
      <w:noProof/>
      <w:color w:val="000000" w:themeColor="text1"/>
      <w:sz w:val="16"/>
      <w:szCs w:val="18"/>
    </w:rPr>
  </w:style>
  <w:style w:type="character" w:styleId="FootnoteReference">
    <w:name w:val="footnote reference"/>
    <w:basedOn w:val="DefaultParagraphFont"/>
    <w:uiPriority w:val="99"/>
    <w:rsid w:val="00DB17C9"/>
    <w:rPr>
      <w:vertAlign w:val="superscript"/>
    </w:rPr>
  </w:style>
  <w:style w:type="paragraph" w:styleId="FootnoteText">
    <w:name w:val="footnote text"/>
    <w:basedOn w:val="Normal"/>
    <w:link w:val="FootnoteTextChar"/>
    <w:uiPriority w:val="99"/>
    <w:rsid w:val="00DB17C9"/>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DB17C9"/>
    <w:rPr>
      <w:rFonts w:ascii="Arial" w:hAnsi="Arial"/>
      <w:sz w:val="18"/>
      <w:szCs w:val="18"/>
    </w:rPr>
  </w:style>
  <w:style w:type="paragraph" w:styleId="Header">
    <w:name w:val="header"/>
    <w:basedOn w:val="BodyText"/>
    <w:link w:val="HeaderChar"/>
    <w:uiPriority w:val="99"/>
    <w:rsid w:val="00DB17C9"/>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DB17C9"/>
    <w:rPr>
      <w:rFonts w:ascii="Arial" w:hAnsi="Arial"/>
      <w:color w:val="00BAD4" w:themeColor="text2"/>
      <w:sz w:val="16"/>
      <w:szCs w:val="18"/>
    </w:rPr>
  </w:style>
  <w:style w:type="character" w:styleId="Hyperlink">
    <w:name w:val="Hyperlink"/>
    <w:basedOn w:val="DefaultParagraphFont"/>
    <w:uiPriority w:val="99"/>
    <w:rsid w:val="00DB17C9"/>
    <w:rPr>
      <w:color w:val="005C6A" w:themeColor="text2" w:themeShade="80"/>
      <w:u w:val="single"/>
    </w:rPr>
  </w:style>
  <w:style w:type="paragraph" w:styleId="ListNumber">
    <w:name w:val="List Number"/>
    <w:basedOn w:val="BodyText"/>
    <w:uiPriority w:val="99"/>
    <w:semiHidden/>
    <w:rsid w:val="00DB17C9"/>
    <w:pPr>
      <w:numPr>
        <w:numId w:val="4"/>
      </w:numPr>
      <w:contextualSpacing/>
    </w:pPr>
  </w:style>
  <w:style w:type="paragraph" w:styleId="ListNumber2">
    <w:name w:val="List Number 2"/>
    <w:basedOn w:val="ListNumber"/>
    <w:uiPriority w:val="99"/>
    <w:semiHidden/>
    <w:rsid w:val="00DB17C9"/>
    <w:pPr>
      <w:numPr>
        <w:numId w:val="5"/>
      </w:numPr>
    </w:pPr>
  </w:style>
  <w:style w:type="paragraph" w:styleId="ListNumber3">
    <w:name w:val="List Number 3"/>
    <w:basedOn w:val="List2"/>
    <w:uiPriority w:val="99"/>
    <w:semiHidden/>
    <w:rsid w:val="00DB17C9"/>
    <w:pPr>
      <w:numPr>
        <w:numId w:val="6"/>
      </w:numPr>
    </w:pPr>
  </w:style>
  <w:style w:type="paragraph" w:styleId="List2">
    <w:name w:val="List 2"/>
    <w:basedOn w:val="Normal"/>
    <w:uiPriority w:val="99"/>
    <w:semiHidden/>
    <w:rsid w:val="00DB17C9"/>
    <w:pPr>
      <w:ind w:left="566" w:hanging="283"/>
      <w:contextualSpacing/>
    </w:pPr>
  </w:style>
  <w:style w:type="character" w:styleId="PageNumber">
    <w:name w:val="page number"/>
    <w:basedOn w:val="DefaultParagraphFont"/>
    <w:uiPriority w:val="99"/>
    <w:semiHidden/>
    <w:rsid w:val="00DB17C9"/>
  </w:style>
  <w:style w:type="paragraph" w:styleId="TableofFigures">
    <w:name w:val="table of figures"/>
    <w:basedOn w:val="TOC1"/>
    <w:next w:val="BodyText"/>
    <w:uiPriority w:val="99"/>
    <w:rsid w:val="00DB17C9"/>
    <w:pPr>
      <w:spacing w:before="80"/>
    </w:pPr>
    <w:rPr>
      <w:color w:val="000000" w:themeColor="text1"/>
    </w:rPr>
  </w:style>
  <w:style w:type="paragraph" w:customStyle="1" w:styleId="TableBullet1">
    <w:name w:val="Table Bullet 1"/>
    <w:basedOn w:val="TableText"/>
    <w:uiPriority w:val="3"/>
    <w:qFormat/>
    <w:rsid w:val="00DB17C9"/>
    <w:pPr>
      <w:numPr>
        <w:numId w:val="8"/>
      </w:numPr>
    </w:pPr>
  </w:style>
  <w:style w:type="paragraph" w:customStyle="1" w:styleId="TableBullet2">
    <w:name w:val="Table Bullet 2"/>
    <w:basedOn w:val="TableBullet1"/>
    <w:uiPriority w:val="3"/>
    <w:qFormat/>
    <w:rsid w:val="00DB17C9"/>
    <w:pPr>
      <w:numPr>
        <w:ilvl w:val="1"/>
      </w:numPr>
    </w:pPr>
  </w:style>
  <w:style w:type="paragraph" w:customStyle="1" w:styleId="BodyNumbering1">
    <w:name w:val="Body Numbering 1"/>
    <w:basedOn w:val="BodyBullet1"/>
    <w:uiPriority w:val="7"/>
    <w:qFormat/>
    <w:rsid w:val="00DB17C9"/>
    <w:pPr>
      <w:numPr>
        <w:ilvl w:val="3"/>
      </w:numPr>
    </w:pPr>
  </w:style>
  <w:style w:type="paragraph" w:customStyle="1" w:styleId="BodyNumbering2">
    <w:name w:val="Body Numbering 2"/>
    <w:basedOn w:val="BodyNumbering1"/>
    <w:uiPriority w:val="7"/>
    <w:qFormat/>
    <w:rsid w:val="00DB17C9"/>
    <w:pPr>
      <w:numPr>
        <w:ilvl w:val="4"/>
      </w:numPr>
    </w:pPr>
  </w:style>
  <w:style w:type="paragraph" w:customStyle="1" w:styleId="BodyNumbering3">
    <w:name w:val="Body Numbering 3"/>
    <w:basedOn w:val="BodyNumbering2"/>
    <w:uiPriority w:val="7"/>
    <w:qFormat/>
    <w:rsid w:val="00DB17C9"/>
    <w:pPr>
      <w:numPr>
        <w:ilvl w:val="5"/>
      </w:numPr>
    </w:pPr>
  </w:style>
  <w:style w:type="paragraph" w:customStyle="1" w:styleId="BodyIndent1">
    <w:name w:val="Body Indent 1"/>
    <w:basedOn w:val="BodyBullet1"/>
    <w:uiPriority w:val="99"/>
    <w:rsid w:val="00DB17C9"/>
    <w:pPr>
      <w:numPr>
        <w:numId w:val="0"/>
      </w:numPr>
      <w:ind w:left="340"/>
    </w:pPr>
  </w:style>
  <w:style w:type="paragraph" w:customStyle="1" w:styleId="TableBullet3">
    <w:name w:val="Table Bullet 3"/>
    <w:basedOn w:val="TableBullet2"/>
    <w:uiPriority w:val="3"/>
    <w:qFormat/>
    <w:rsid w:val="00DB17C9"/>
    <w:pPr>
      <w:numPr>
        <w:ilvl w:val="2"/>
      </w:numPr>
    </w:pPr>
  </w:style>
  <w:style w:type="paragraph" w:customStyle="1" w:styleId="TableNumbering1">
    <w:name w:val="Table Numbering 1"/>
    <w:basedOn w:val="TableBullet1"/>
    <w:uiPriority w:val="99"/>
    <w:rsid w:val="00DB17C9"/>
    <w:pPr>
      <w:numPr>
        <w:ilvl w:val="3"/>
      </w:numPr>
    </w:pPr>
  </w:style>
  <w:style w:type="paragraph" w:customStyle="1" w:styleId="TableNumbering2">
    <w:name w:val="Table Numbering 2"/>
    <w:basedOn w:val="TableNumbering1"/>
    <w:uiPriority w:val="99"/>
    <w:rsid w:val="00DB17C9"/>
    <w:pPr>
      <w:numPr>
        <w:ilvl w:val="4"/>
      </w:numPr>
    </w:pPr>
  </w:style>
  <w:style w:type="paragraph" w:customStyle="1" w:styleId="TableNumbering3">
    <w:name w:val="Table Numbering 3"/>
    <w:basedOn w:val="TableNumbering2"/>
    <w:uiPriority w:val="99"/>
    <w:rsid w:val="00DB17C9"/>
    <w:pPr>
      <w:numPr>
        <w:ilvl w:val="5"/>
      </w:numPr>
    </w:pPr>
  </w:style>
  <w:style w:type="paragraph" w:customStyle="1" w:styleId="TableIndent1">
    <w:name w:val="Table Indent 1"/>
    <w:basedOn w:val="TableBullet1"/>
    <w:uiPriority w:val="99"/>
    <w:rsid w:val="00DB17C9"/>
    <w:pPr>
      <w:numPr>
        <w:numId w:val="0"/>
      </w:numPr>
      <w:ind w:left="340"/>
    </w:pPr>
  </w:style>
  <w:style w:type="paragraph" w:customStyle="1" w:styleId="TableIndent2">
    <w:name w:val="Table Indent 2"/>
    <w:basedOn w:val="TableBullet2"/>
    <w:uiPriority w:val="99"/>
    <w:rsid w:val="00DB17C9"/>
    <w:pPr>
      <w:numPr>
        <w:ilvl w:val="0"/>
        <w:numId w:val="0"/>
      </w:numPr>
      <w:ind w:left="680"/>
    </w:pPr>
  </w:style>
  <w:style w:type="paragraph" w:customStyle="1" w:styleId="TableIndent3">
    <w:name w:val="Table Indent 3"/>
    <w:basedOn w:val="TableBullet3"/>
    <w:uiPriority w:val="99"/>
    <w:rsid w:val="00DB17C9"/>
    <w:pPr>
      <w:numPr>
        <w:ilvl w:val="0"/>
        <w:numId w:val="0"/>
      </w:numPr>
      <w:ind w:left="1021"/>
    </w:pPr>
  </w:style>
  <w:style w:type="table" w:customStyle="1" w:styleId="MainTableStyle">
    <w:name w:val="Main Table Style"/>
    <w:basedOn w:val="TableNormal"/>
    <w:uiPriority w:val="99"/>
    <w:rsid w:val="00DB17C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DB17C9"/>
    <w:pPr>
      <w:spacing w:before="0" w:after="0" w:line="240" w:lineRule="auto"/>
    </w:pPr>
  </w:style>
  <w:style w:type="table" w:customStyle="1" w:styleId="RowMainTableStyle">
    <w:name w:val="Row Main Table Style"/>
    <w:basedOn w:val="TableNormal"/>
    <w:uiPriority w:val="99"/>
    <w:rsid w:val="00DB17C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DB17C9"/>
    <w:rPr>
      <w:color w:val="00BAD4" w:themeColor="text2"/>
    </w:rPr>
  </w:style>
  <w:style w:type="character" w:customStyle="1" w:styleId="CharacterStyle-BrightColour">
    <w:name w:val="Character Style - Bright Colour"/>
    <w:uiPriority w:val="11"/>
    <w:qFormat/>
    <w:rsid w:val="00DB17C9"/>
    <w:rPr>
      <w:color w:val="E52923" w:themeColor="background2"/>
    </w:rPr>
  </w:style>
  <w:style w:type="paragraph" w:customStyle="1" w:styleId="CoverTitle">
    <w:name w:val="Cover Title"/>
    <w:basedOn w:val="Normal"/>
    <w:next w:val="CoverSubtitle"/>
    <w:rsid w:val="00DB17C9"/>
    <w:pPr>
      <w:spacing w:before="0" w:after="0"/>
    </w:pPr>
    <w:rPr>
      <w:color w:val="000000" w:themeColor="text1"/>
      <w:sz w:val="40"/>
    </w:rPr>
  </w:style>
  <w:style w:type="paragraph" w:customStyle="1" w:styleId="CoverSubtitle">
    <w:name w:val="Cover Subtitle"/>
    <w:basedOn w:val="BodyText"/>
    <w:next w:val="CoverDate"/>
    <w:rsid w:val="00DB17C9"/>
    <w:pPr>
      <w:spacing w:before="40"/>
    </w:pPr>
    <w:rPr>
      <w:color w:val="00BAD4" w:themeColor="text2"/>
      <w:sz w:val="36"/>
      <w:szCs w:val="76"/>
    </w:rPr>
  </w:style>
  <w:style w:type="paragraph" w:customStyle="1" w:styleId="CoverDate">
    <w:name w:val="Cover Date"/>
    <w:basedOn w:val="Normal"/>
    <w:next w:val="BodyText"/>
    <w:rsid w:val="00DB17C9"/>
    <w:rPr>
      <w:color w:val="A59C94" w:themeColor="accent3"/>
      <w:sz w:val="28"/>
      <w:szCs w:val="48"/>
    </w:rPr>
  </w:style>
  <w:style w:type="paragraph" w:customStyle="1" w:styleId="Spacer">
    <w:name w:val="Spacer"/>
    <w:basedOn w:val="BodyTextSingleSpacing"/>
    <w:rsid w:val="00DB17C9"/>
    <w:pPr>
      <w:spacing w:before="160" w:after="160" w:line="280" w:lineRule="atLeast"/>
    </w:pPr>
  </w:style>
  <w:style w:type="paragraph" w:styleId="BalloonText">
    <w:name w:val="Balloon Text"/>
    <w:basedOn w:val="Normal"/>
    <w:link w:val="BalloonTextChar"/>
    <w:uiPriority w:val="99"/>
    <w:semiHidden/>
    <w:rsid w:val="00DB17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7C9"/>
    <w:rPr>
      <w:rFonts w:ascii="Tahoma" w:hAnsi="Tahoma" w:cs="Tahoma"/>
      <w:sz w:val="16"/>
      <w:szCs w:val="16"/>
    </w:rPr>
  </w:style>
  <w:style w:type="paragraph" w:customStyle="1" w:styleId="Heading1NoNumber">
    <w:name w:val="Heading 1 No Number"/>
    <w:basedOn w:val="Heading1"/>
    <w:next w:val="BodyText"/>
    <w:rsid w:val="00DB17C9"/>
    <w:pPr>
      <w:numPr>
        <w:numId w:val="0"/>
      </w:numPr>
    </w:pPr>
  </w:style>
  <w:style w:type="paragraph" w:styleId="Date">
    <w:name w:val="Date"/>
    <w:basedOn w:val="BodyText"/>
    <w:next w:val="BodyTextSingleSpacing"/>
    <w:link w:val="DateChar"/>
    <w:uiPriority w:val="99"/>
    <w:semiHidden/>
    <w:rsid w:val="00DB17C9"/>
    <w:pPr>
      <w:pageBreakBefore/>
      <w:spacing w:after="720"/>
    </w:pPr>
  </w:style>
  <w:style w:type="character" w:customStyle="1" w:styleId="DateChar">
    <w:name w:val="Date Char"/>
    <w:basedOn w:val="DefaultParagraphFont"/>
    <w:link w:val="Date"/>
    <w:uiPriority w:val="99"/>
    <w:semiHidden/>
    <w:rsid w:val="00DB17C9"/>
    <w:rPr>
      <w:rFonts w:ascii="Arial" w:hAnsi="Arial"/>
      <w:sz w:val="20"/>
    </w:rPr>
  </w:style>
  <w:style w:type="paragraph" w:styleId="Signature">
    <w:name w:val="Signature"/>
    <w:basedOn w:val="BodyText"/>
    <w:next w:val="BodyTextSingleSpacing"/>
    <w:link w:val="SignatureChar"/>
    <w:uiPriority w:val="99"/>
    <w:semiHidden/>
    <w:rsid w:val="00DB17C9"/>
    <w:pPr>
      <w:keepNext/>
      <w:spacing w:before="360" w:after="360"/>
    </w:pPr>
  </w:style>
  <w:style w:type="character" w:customStyle="1" w:styleId="SignatureChar">
    <w:name w:val="Signature Char"/>
    <w:basedOn w:val="DefaultParagraphFont"/>
    <w:link w:val="Signature"/>
    <w:uiPriority w:val="99"/>
    <w:semiHidden/>
    <w:rsid w:val="00DB17C9"/>
    <w:rPr>
      <w:rFonts w:ascii="Arial" w:hAnsi="Arial"/>
      <w:sz w:val="20"/>
    </w:rPr>
  </w:style>
  <w:style w:type="paragraph" w:customStyle="1" w:styleId="SubjectLine">
    <w:name w:val="Subject Line"/>
    <w:basedOn w:val="BodyText"/>
    <w:next w:val="BodyText"/>
    <w:semiHidden/>
    <w:rsid w:val="00DB17C9"/>
    <w:rPr>
      <w:b/>
      <w:caps/>
    </w:rPr>
  </w:style>
  <w:style w:type="paragraph" w:customStyle="1" w:styleId="Yourssincerely">
    <w:name w:val="Yours sincerely"/>
    <w:basedOn w:val="BodyText"/>
    <w:next w:val="Signature"/>
    <w:uiPriority w:val="99"/>
    <w:semiHidden/>
    <w:rsid w:val="00DB17C9"/>
    <w:pPr>
      <w:keepNext/>
    </w:pPr>
  </w:style>
  <w:style w:type="paragraph" w:customStyle="1" w:styleId="Disclaimer">
    <w:name w:val="Disclaimer"/>
    <w:basedOn w:val="Normal"/>
    <w:next w:val="BodyText"/>
    <w:semiHidden/>
    <w:rsid w:val="00DB17C9"/>
    <w:pPr>
      <w:spacing w:before="3000" w:line="240" w:lineRule="auto"/>
    </w:pPr>
    <w:rPr>
      <w:sz w:val="16"/>
      <w:szCs w:val="16"/>
    </w:rPr>
  </w:style>
  <w:style w:type="paragraph" w:styleId="TableofAuthorities">
    <w:name w:val="table of authorities"/>
    <w:basedOn w:val="TableofFigures"/>
    <w:next w:val="BodyText"/>
    <w:uiPriority w:val="99"/>
    <w:semiHidden/>
    <w:rsid w:val="00DB17C9"/>
  </w:style>
  <w:style w:type="paragraph" w:customStyle="1" w:styleId="Citationtext">
    <w:name w:val="Citation text"/>
    <w:basedOn w:val="BodyText"/>
    <w:rsid w:val="00DB17C9"/>
    <w:pPr>
      <w:spacing w:before="360" w:after="360"/>
    </w:pPr>
    <w:rPr>
      <w:i/>
      <w:color w:val="00BAD4" w:themeColor="text2"/>
      <w:sz w:val="24"/>
    </w:rPr>
  </w:style>
  <w:style w:type="character" w:styleId="PlaceholderText">
    <w:name w:val="Placeholder Text"/>
    <w:basedOn w:val="DefaultParagraphFont"/>
    <w:uiPriority w:val="99"/>
    <w:rsid w:val="00DB17C9"/>
    <w:rPr>
      <w:color w:val="808080"/>
    </w:rPr>
  </w:style>
  <w:style w:type="paragraph" w:styleId="Quote">
    <w:name w:val="Quote"/>
    <w:basedOn w:val="BodyText"/>
    <w:next w:val="BodyText"/>
    <w:link w:val="QuoteChar"/>
    <w:uiPriority w:val="9"/>
    <w:qFormat/>
    <w:rsid w:val="00DB17C9"/>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DB17C9"/>
    <w:rPr>
      <w:rFonts w:ascii="Arial" w:hAnsi="Arial"/>
      <w:i/>
      <w:iCs/>
      <w:color w:val="00B398" w:themeColor="accent5"/>
      <w:sz w:val="20"/>
    </w:rPr>
  </w:style>
  <w:style w:type="paragraph" w:customStyle="1" w:styleId="PageNo">
    <w:name w:val="Page No"/>
    <w:basedOn w:val="Footer"/>
    <w:link w:val="PageNoChar"/>
    <w:rsid w:val="00DB17C9"/>
    <w:pPr>
      <w:jc w:val="right"/>
    </w:pPr>
  </w:style>
  <w:style w:type="character" w:customStyle="1" w:styleId="PageNoChar">
    <w:name w:val="Page No Char"/>
    <w:basedOn w:val="FooterChar"/>
    <w:link w:val="PageNo"/>
    <w:rsid w:val="00DB17C9"/>
    <w:rPr>
      <w:rFonts w:ascii="Arial" w:hAnsi="Arial" w:cstheme="minorHAnsi"/>
      <w:noProof/>
      <w:color w:val="000000" w:themeColor="text1"/>
      <w:sz w:val="16"/>
      <w:szCs w:val="18"/>
    </w:rPr>
  </w:style>
  <w:style w:type="paragraph" w:customStyle="1" w:styleId="TableHeadingWhiteFont">
    <w:name w:val="Table Heading White Font"/>
    <w:basedOn w:val="TableText"/>
    <w:rsid w:val="00DB17C9"/>
    <w:pPr>
      <w:numPr>
        <w:numId w:val="0"/>
      </w:numPr>
    </w:pPr>
    <w:rPr>
      <w:color w:val="FFFFFF" w:themeColor="background1"/>
    </w:rPr>
  </w:style>
  <w:style w:type="paragraph" w:customStyle="1" w:styleId="IntroText">
    <w:name w:val="Intro Text"/>
    <w:basedOn w:val="BodyText"/>
    <w:rsid w:val="00DB17C9"/>
    <w:pPr>
      <w:keepNext/>
      <w:spacing w:before="360" w:after="360"/>
    </w:pPr>
    <w:rPr>
      <w:color w:val="A59C94" w:themeColor="accent3"/>
      <w:sz w:val="28"/>
    </w:rPr>
  </w:style>
  <w:style w:type="paragraph" w:customStyle="1" w:styleId="Heading2NoNumber">
    <w:name w:val="Heading 2 No Number"/>
    <w:basedOn w:val="Heading2"/>
    <w:uiPriority w:val="99"/>
    <w:qFormat/>
    <w:rsid w:val="00DB17C9"/>
    <w:pPr>
      <w:numPr>
        <w:ilvl w:val="0"/>
        <w:numId w:val="0"/>
      </w:numPr>
    </w:pPr>
  </w:style>
  <w:style w:type="paragraph" w:customStyle="1" w:styleId="Heading3NoNumber">
    <w:name w:val="Heading 3 No Number"/>
    <w:basedOn w:val="Heading3"/>
    <w:uiPriority w:val="99"/>
    <w:qFormat/>
    <w:rsid w:val="00DB17C9"/>
    <w:pPr>
      <w:numPr>
        <w:ilvl w:val="0"/>
        <w:numId w:val="0"/>
      </w:numPr>
    </w:pPr>
  </w:style>
  <w:style w:type="paragraph" w:customStyle="1" w:styleId="Calloutheading">
    <w:name w:val="Callout heading"/>
    <w:basedOn w:val="BodyText"/>
    <w:uiPriority w:val="9"/>
    <w:qFormat/>
    <w:rsid w:val="00DB17C9"/>
    <w:pPr>
      <w:spacing w:before="0"/>
    </w:pPr>
    <w:rPr>
      <w:b/>
      <w:color w:val="646F14" w:themeColor="accent1" w:themeShade="80"/>
    </w:rPr>
  </w:style>
  <w:style w:type="paragraph" w:customStyle="1" w:styleId="ChapterTitle">
    <w:name w:val="Chapter Title"/>
    <w:basedOn w:val="BodyText"/>
    <w:uiPriority w:val="99"/>
    <w:qFormat/>
    <w:rsid w:val="00DB17C9"/>
    <w:rPr>
      <w:sz w:val="68"/>
    </w:rPr>
  </w:style>
  <w:style w:type="paragraph" w:customStyle="1" w:styleId="ChapterSubtitle">
    <w:name w:val="Chapter Subtitle"/>
    <w:basedOn w:val="ChapterTitle"/>
    <w:next w:val="BodyText"/>
    <w:uiPriority w:val="99"/>
    <w:qFormat/>
    <w:rsid w:val="00DB17C9"/>
    <w:rPr>
      <w:color w:val="796E65" w:themeColor="accent4"/>
      <w:sz w:val="56"/>
    </w:rPr>
  </w:style>
  <w:style w:type="character" w:customStyle="1" w:styleId="CharacterStyle-Italic">
    <w:name w:val="Character Style - Italic"/>
    <w:basedOn w:val="CharacterStyle-BrightColour"/>
    <w:uiPriority w:val="1"/>
    <w:qFormat/>
    <w:rsid w:val="00DB17C9"/>
    <w:rPr>
      <w:i/>
      <w:color w:val="auto"/>
    </w:rPr>
  </w:style>
  <w:style w:type="character" w:customStyle="1" w:styleId="CharacterStyle-Underline">
    <w:name w:val="Character Style - Underline"/>
    <w:basedOn w:val="DefaultParagraphFont"/>
    <w:uiPriority w:val="1"/>
    <w:qFormat/>
    <w:rsid w:val="00DB17C9"/>
    <w:rPr>
      <w:u w:val="single"/>
    </w:rPr>
  </w:style>
  <w:style w:type="character" w:customStyle="1" w:styleId="CharacterStyle-Bold">
    <w:name w:val="Character Style - Bold"/>
    <w:basedOn w:val="DefaultParagraphFont"/>
    <w:uiPriority w:val="1"/>
    <w:qFormat/>
    <w:rsid w:val="00DB17C9"/>
    <w:rPr>
      <w:b/>
    </w:rPr>
  </w:style>
  <w:style w:type="character" w:customStyle="1" w:styleId="CharacterStyle-Subscript">
    <w:name w:val="Character Style - Subscript"/>
    <w:basedOn w:val="DefaultParagraphFont"/>
    <w:uiPriority w:val="1"/>
    <w:qFormat/>
    <w:rsid w:val="00DB17C9"/>
    <w:rPr>
      <w:vertAlign w:val="subscript"/>
    </w:rPr>
  </w:style>
  <w:style w:type="character" w:customStyle="1" w:styleId="CharacterStyle-Superscript">
    <w:name w:val="Character Style - Superscript"/>
    <w:basedOn w:val="DefaultParagraphFont"/>
    <w:uiPriority w:val="1"/>
    <w:qFormat/>
    <w:rsid w:val="00DB17C9"/>
    <w:rPr>
      <w:vertAlign w:val="superscript"/>
    </w:rPr>
  </w:style>
  <w:style w:type="character" w:customStyle="1" w:styleId="CharacterStyle-Highlight">
    <w:name w:val="Character Style - Highlight"/>
    <w:basedOn w:val="DefaultParagraphFont"/>
    <w:uiPriority w:val="1"/>
    <w:qFormat/>
    <w:rsid w:val="00DB17C9"/>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DB17C9"/>
    <w:rPr>
      <w:strike/>
      <w:dstrike w:val="0"/>
    </w:rPr>
  </w:style>
  <w:style w:type="paragraph" w:customStyle="1" w:styleId="Callouttext">
    <w:name w:val="Callout text"/>
    <w:basedOn w:val="Calloutheading"/>
    <w:uiPriority w:val="9"/>
    <w:qFormat/>
    <w:rsid w:val="00DB17C9"/>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DB17C9"/>
    <w:rPr>
      <w:color w:val="A59C94" w:themeColor="accent3"/>
      <w:u w:val="single"/>
    </w:rPr>
  </w:style>
  <w:style w:type="character" w:customStyle="1" w:styleId="Callouttextcolour">
    <w:name w:val="Callout text colour"/>
    <w:basedOn w:val="DefaultParagraphFont"/>
    <w:uiPriority w:val="1"/>
    <w:qFormat/>
    <w:rsid w:val="00DB17C9"/>
    <w:rPr>
      <w:color w:val="3C3732" w:themeColor="accent4" w:themeShade="80"/>
      <w:lang w:val="en-GB"/>
    </w:rPr>
  </w:style>
  <w:style w:type="paragraph" w:styleId="Revision">
    <w:name w:val="Revision"/>
    <w:hidden/>
    <w:uiPriority w:val="99"/>
    <w:semiHidden/>
    <w:rsid w:val="00A7084B"/>
    <w:pPr>
      <w:spacing w:after="0" w:line="240" w:lineRule="auto"/>
    </w:pPr>
    <w:rPr>
      <w:rFonts w:ascii="Arial" w:hAnsi="Arial"/>
    </w:rPr>
  </w:style>
  <w:style w:type="character" w:styleId="CommentReference">
    <w:name w:val="annotation reference"/>
    <w:basedOn w:val="DefaultParagraphFont"/>
    <w:semiHidden/>
    <w:unhideWhenUsed/>
    <w:rsid w:val="007E720D"/>
    <w:rPr>
      <w:sz w:val="16"/>
      <w:szCs w:val="16"/>
    </w:rPr>
  </w:style>
  <w:style w:type="paragraph" w:styleId="CommentText">
    <w:name w:val="annotation text"/>
    <w:basedOn w:val="Normal"/>
    <w:link w:val="CommentTextChar"/>
    <w:uiPriority w:val="99"/>
    <w:semiHidden/>
    <w:unhideWhenUsed/>
    <w:rsid w:val="007E720D"/>
    <w:pPr>
      <w:spacing w:line="240" w:lineRule="auto"/>
    </w:pPr>
    <w:rPr>
      <w:szCs w:val="20"/>
    </w:rPr>
  </w:style>
  <w:style w:type="character" w:customStyle="1" w:styleId="CommentTextChar">
    <w:name w:val="Comment Text Char"/>
    <w:basedOn w:val="DefaultParagraphFont"/>
    <w:link w:val="CommentText"/>
    <w:uiPriority w:val="99"/>
    <w:semiHidden/>
    <w:rsid w:val="007E72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E720D"/>
    <w:rPr>
      <w:b/>
      <w:bCs/>
    </w:rPr>
  </w:style>
  <w:style w:type="character" w:customStyle="1" w:styleId="CommentSubjectChar">
    <w:name w:val="Comment Subject Char"/>
    <w:basedOn w:val="CommentTextChar"/>
    <w:link w:val="CommentSubject"/>
    <w:uiPriority w:val="99"/>
    <w:semiHidden/>
    <w:rsid w:val="007E720D"/>
    <w:rPr>
      <w:rFonts w:ascii="Arial" w:hAnsi="Arial"/>
      <w:b/>
      <w:bCs/>
      <w:sz w:val="20"/>
      <w:szCs w:val="20"/>
    </w:rPr>
  </w:style>
  <w:style w:type="paragraph" w:styleId="ListParagraph">
    <w:name w:val="List Paragraph"/>
    <w:basedOn w:val="Normal"/>
    <w:uiPriority w:val="34"/>
    <w:semiHidden/>
    <w:qFormat/>
    <w:rsid w:val="00A240DA"/>
    <w:pPr>
      <w:spacing w:before="0" w:after="0" w:line="240" w:lineRule="auto"/>
      <w:ind w:left="720"/>
      <w:contextualSpacing/>
    </w:pPr>
    <w:rPr>
      <w:rFonts w:cs="Arial"/>
      <w:sz w:val="18"/>
      <w:szCs w:val="20"/>
      <w:lang w:val="en-GB"/>
    </w:rPr>
  </w:style>
  <w:style w:type="paragraph" w:customStyle="1" w:styleId="InfoBoxIntroText">
    <w:name w:val="InfoBox Intro Text"/>
    <w:basedOn w:val="Normal"/>
    <w:link w:val="InfoBoxIntroTextChar"/>
    <w:semiHidden/>
    <w:qFormat/>
    <w:rsid w:val="00E1676A"/>
    <w:pPr>
      <w:spacing w:before="0" w:after="113" w:line="280" w:lineRule="exact"/>
    </w:pPr>
    <w:rPr>
      <w:rFonts w:eastAsia="Times New Roman" w:cs="Arial"/>
      <w:color w:val="FFE72E" w:themeColor="accent2"/>
      <w:sz w:val="24"/>
      <w:szCs w:val="24"/>
      <w:lang w:val="en-US"/>
    </w:rPr>
  </w:style>
  <w:style w:type="character" w:customStyle="1" w:styleId="InfoBoxIntroTextChar">
    <w:name w:val="InfoBox Intro Text Char"/>
    <w:basedOn w:val="DefaultParagraphFont"/>
    <w:link w:val="InfoBoxIntroText"/>
    <w:semiHidden/>
    <w:rsid w:val="00E1676A"/>
    <w:rPr>
      <w:rFonts w:ascii="Arial" w:eastAsia="Times New Roman" w:hAnsi="Arial" w:cs="Arial"/>
      <w:color w:val="FFE72E" w:themeColor="accent2"/>
      <w:sz w:val="24"/>
      <w:szCs w:val="24"/>
      <w:lang w:val="en-US"/>
    </w:rPr>
  </w:style>
  <w:style w:type="paragraph" w:customStyle="1" w:styleId="ObjectWide">
    <w:name w:val="Object Wide"/>
    <w:basedOn w:val="Object"/>
    <w:next w:val="BodyText"/>
    <w:rsid w:val="00DB17C9"/>
    <w:pPr>
      <w:ind w:left="-1871"/>
    </w:pPr>
    <w:rPr>
      <w:bCs/>
      <w:noProof/>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annotation reference" w:uiPriority="0"/>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DB17C9"/>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DB17C9"/>
    <w:pPr>
      <w:keepNext/>
      <w:pageBreakBefore/>
      <w:numPr>
        <w:numId w:val="2"/>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DB17C9"/>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DB17C9"/>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DB17C9"/>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DB17C9"/>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DB17C9"/>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DB17C9"/>
    <w:pPr>
      <w:numPr>
        <w:ilvl w:val="4"/>
      </w:numPr>
      <w:tabs>
        <w:tab w:val="left" w:pos="2835"/>
      </w:tabs>
      <w:outlineLvl w:val="6"/>
    </w:pPr>
    <w:rPr>
      <w:iCs/>
    </w:rPr>
  </w:style>
  <w:style w:type="paragraph" w:styleId="Heading8">
    <w:name w:val="heading 8"/>
    <w:basedOn w:val="Heading7"/>
    <w:next w:val="BodyText"/>
    <w:link w:val="Heading8Char"/>
    <w:uiPriority w:val="12"/>
    <w:qFormat/>
    <w:rsid w:val="00DB17C9"/>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DB17C9"/>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B17C9"/>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DB17C9"/>
    <w:rPr>
      <w:rFonts w:ascii="Arial" w:hAnsi="Arial"/>
      <w:sz w:val="20"/>
    </w:rPr>
  </w:style>
  <w:style w:type="character" w:customStyle="1" w:styleId="Heading1Char">
    <w:name w:val="Heading 1 Char"/>
    <w:basedOn w:val="DefaultParagraphFont"/>
    <w:link w:val="Heading1"/>
    <w:uiPriority w:val="6"/>
    <w:rsid w:val="00DB17C9"/>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DB17C9"/>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DB17C9"/>
    <w:rPr>
      <w:rFonts w:ascii="Arial" w:eastAsiaTheme="majorEastAsia" w:hAnsi="Arial" w:cstheme="majorBidi"/>
      <w:bCs/>
      <w:color w:val="796E65" w:themeColor="accent4"/>
      <w:sz w:val="32"/>
      <w:szCs w:val="28"/>
    </w:rPr>
  </w:style>
  <w:style w:type="character" w:customStyle="1" w:styleId="Heading4Char">
    <w:name w:val="Heading 4 Char"/>
    <w:basedOn w:val="DefaultParagraphFont"/>
    <w:link w:val="Heading4"/>
    <w:uiPriority w:val="9"/>
    <w:rsid w:val="00DB17C9"/>
    <w:rPr>
      <w:rFonts w:ascii="Arial" w:eastAsiaTheme="majorEastAsia" w:hAnsi="Arial" w:cstheme="majorBidi"/>
      <w:iCs/>
      <w:color w:val="E52923" w:themeColor="background2"/>
      <w:sz w:val="28"/>
      <w:szCs w:val="28"/>
    </w:rPr>
  </w:style>
  <w:style w:type="character" w:customStyle="1" w:styleId="Heading5Char">
    <w:name w:val="Heading 5 Char"/>
    <w:aliases w:val="(Main Heading) Char"/>
    <w:basedOn w:val="DefaultParagraphFont"/>
    <w:link w:val="Heading5"/>
    <w:uiPriority w:val="10"/>
    <w:rsid w:val="00DB17C9"/>
    <w:rPr>
      <w:rFonts w:ascii="Arial" w:eastAsiaTheme="majorEastAsia" w:hAnsi="Arial" w:cstheme="minorHAnsi"/>
      <w:iCs/>
      <w:color w:val="00BAD4" w:themeColor="text2"/>
      <w:sz w:val="24"/>
      <w:szCs w:val="24"/>
    </w:rPr>
  </w:style>
  <w:style w:type="character" w:customStyle="1" w:styleId="Heading6Char">
    <w:name w:val="Heading 6 Char"/>
    <w:aliases w:val="(Subheading) Char"/>
    <w:basedOn w:val="DefaultParagraphFont"/>
    <w:link w:val="Heading6"/>
    <w:uiPriority w:val="11"/>
    <w:rsid w:val="00DB17C9"/>
    <w:rPr>
      <w:rFonts w:ascii="Arial" w:eastAsiaTheme="majorEastAsia" w:hAnsi="Arial" w:cstheme="minorHAnsi"/>
      <w:b/>
      <w:color w:val="796E65" w:themeColor="accent4"/>
      <w:sz w:val="20"/>
    </w:rPr>
  </w:style>
  <w:style w:type="character" w:customStyle="1" w:styleId="Heading7Char">
    <w:name w:val="Heading 7 Char"/>
    <w:aliases w:val="(Appendix Heading) Char"/>
    <w:basedOn w:val="DefaultParagraphFont"/>
    <w:link w:val="Heading7"/>
    <w:uiPriority w:val="12"/>
    <w:rsid w:val="00DB17C9"/>
    <w:rPr>
      <w:rFonts w:ascii="Arial" w:eastAsiaTheme="majorEastAsia" w:hAnsi="Arial" w:cstheme="majorBidi"/>
      <w:bCs/>
      <w:iCs/>
      <w:color w:val="E52923" w:themeColor="background2"/>
      <w:sz w:val="44"/>
      <w:szCs w:val="40"/>
    </w:rPr>
  </w:style>
  <w:style w:type="character" w:customStyle="1" w:styleId="Heading8Char">
    <w:name w:val="Heading 8 Char"/>
    <w:basedOn w:val="DefaultParagraphFont"/>
    <w:link w:val="Heading8"/>
    <w:uiPriority w:val="12"/>
    <w:rsid w:val="00DB17C9"/>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DB17C9"/>
    <w:rPr>
      <w:rFonts w:asciiTheme="majorHAnsi" w:eastAsiaTheme="majorEastAsia" w:hAnsiTheme="majorHAnsi" w:cstheme="majorBidi"/>
      <w:bCs/>
      <w:color w:val="796E65" w:themeColor="accent4"/>
      <w:sz w:val="32"/>
      <w:szCs w:val="20"/>
    </w:rPr>
  </w:style>
  <w:style w:type="paragraph" w:styleId="Caption">
    <w:name w:val="caption"/>
    <w:basedOn w:val="BodyText"/>
    <w:next w:val="Object"/>
    <w:link w:val="CaptionChar"/>
    <w:uiPriority w:val="4"/>
    <w:qFormat/>
    <w:rsid w:val="00DB17C9"/>
    <w:pPr>
      <w:keepNext/>
      <w:spacing w:before="360" w:line="240" w:lineRule="auto"/>
      <w:ind w:left="1418" w:hanging="1418"/>
    </w:pPr>
    <w:rPr>
      <w:b/>
      <w:bCs/>
      <w:color w:val="796E65" w:themeColor="accent4"/>
      <w:sz w:val="18"/>
      <w:szCs w:val="20"/>
    </w:rPr>
  </w:style>
  <w:style w:type="paragraph" w:customStyle="1" w:styleId="Object">
    <w:name w:val="Object"/>
    <w:basedOn w:val="BodyText"/>
    <w:next w:val="BodyText"/>
    <w:uiPriority w:val="4"/>
    <w:qFormat/>
    <w:rsid w:val="00DB17C9"/>
    <w:pPr>
      <w:spacing w:after="360"/>
    </w:pPr>
  </w:style>
  <w:style w:type="character" w:customStyle="1" w:styleId="CaptionChar">
    <w:name w:val="Caption Char"/>
    <w:link w:val="Caption"/>
    <w:uiPriority w:val="4"/>
    <w:rsid w:val="00546B6D"/>
    <w:rPr>
      <w:rFonts w:ascii="Arial" w:hAnsi="Arial"/>
      <w:b/>
      <w:bCs/>
      <w:color w:val="796E65" w:themeColor="accent4"/>
      <w:sz w:val="18"/>
      <w:szCs w:val="20"/>
    </w:rPr>
  </w:style>
  <w:style w:type="paragraph" w:styleId="TOC1">
    <w:name w:val="toc 1"/>
    <w:basedOn w:val="Normal"/>
    <w:next w:val="BodyText"/>
    <w:uiPriority w:val="39"/>
    <w:qFormat/>
    <w:rsid w:val="00DB17C9"/>
    <w:pPr>
      <w:keepLines/>
      <w:tabs>
        <w:tab w:val="right" w:pos="7209"/>
      </w:tabs>
      <w:spacing w:after="80"/>
      <w:ind w:left="454" w:right="1245" w:hanging="454"/>
    </w:pPr>
    <w:rPr>
      <w:noProof/>
      <w:sz w:val="22"/>
    </w:rPr>
  </w:style>
  <w:style w:type="paragraph" w:styleId="TOC2">
    <w:name w:val="toc 2"/>
    <w:basedOn w:val="TOC1"/>
    <w:next w:val="BodyText"/>
    <w:uiPriority w:val="39"/>
    <w:qFormat/>
    <w:rsid w:val="00DB17C9"/>
    <w:pPr>
      <w:spacing w:before="80"/>
      <w:ind w:left="1134" w:hanging="680"/>
    </w:pPr>
  </w:style>
  <w:style w:type="paragraph" w:styleId="TOC3">
    <w:name w:val="toc 3"/>
    <w:basedOn w:val="TOC2"/>
    <w:next w:val="BodyText"/>
    <w:uiPriority w:val="39"/>
    <w:qFormat/>
    <w:rsid w:val="00DB17C9"/>
    <w:pPr>
      <w:ind w:left="1985" w:hanging="851"/>
    </w:pPr>
  </w:style>
  <w:style w:type="paragraph" w:styleId="TOC4">
    <w:name w:val="toc 4"/>
    <w:basedOn w:val="TOC1"/>
    <w:next w:val="BodyText"/>
    <w:uiPriority w:val="99"/>
    <w:rsid w:val="00DB17C9"/>
    <w:pPr>
      <w:spacing w:before="80"/>
      <w:ind w:left="0" w:firstLine="0"/>
    </w:pPr>
  </w:style>
  <w:style w:type="paragraph" w:styleId="TOC5">
    <w:name w:val="toc 5"/>
    <w:basedOn w:val="TOC2"/>
    <w:next w:val="BodyText"/>
    <w:uiPriority w:val="99"/>
    <w:rsid w:val="00DB17C9"/>
  </w:style>
  <w:style w:type="paragraph" w:styleId="TOC6">
    <w:name w:val="toc 6"/>
    <w:basedOn w:val="TOC3"/>
    <w:next w:val="BodyText"/>
    <w:uiPriority w:val="99"/>
    <w:rsid w:val="00DB17C9"/>
  </w:style>
  <w:style w:type="paragraph" w:styleId="TOC7">
    <w:name w:val="toc 7"/>
    <w:basedOn w:val="TOC1"/>
    <w:next w:val="BodyText"/>
    <w:uiPriority w:val="39"/>
    <w:rsid w:val="00DB17C9"/>
    <w:pPr>
      <w:ind w:left="1418" w:hanging="1418"/>
    </w:pPr>
  </w:style>
  <w:style w:type="paragraph" w:styleId="TOC8">
    <w:name w:val="toc 8"/>
    <w:basedOn w:val="TOC7"/>
    <w:next w:val="BodyText"/>
    <w:uiPriority w:val="39"/>
    <w:rsid w:val="00DB17C9"/>
    <w:pPr>
      <w:spacing w:before="80"/>
      <w:ind w:left="1134" w:hanging="680"/>
    </w:pPr>
  </w:style>
  <w:style w:type="paragraph" w:styleId="TOC9">
    <w:name w:val="toc 9"/>
    <w:basedOn w:val="TOC8"/>
    <w:next w:val="BodyText"/>
    <w:uiPriority w:val="39"/>
    <w:rsid w:val="00DB17C9"/>
    <w:pPr>
      <w:ind w:left="1985" w:hanging="851"/>
    </w:pPr>
  </w:style>
  <w:style w:type="paragraph" w:styleId="TOCHeading">
    <w:name w:val="TOC Heading"/>
    <w:basedOn w:val="Heading1"/>
    <w:next w:val="BodyText"/>
    <w:uiPriority w:val="99"/>
    <w:qFormat/>
    <w:rsid w:val="00DB17C9"/>
    <w:pPr>
      <w:numPr>
        <w:numId w:val="0"/>
      </w:numPr>
      <w:outlineLvl w:val="9"/>
    </w:pPr>
  </w:style>
  <w:style w:type="paragraph" w:customStyle="1" w:styleId="BodyIndent2">
    <w:name w:val="Body Indent 2"/>
    <w:basedOn w:val="BodyBullet2"/>
    <w:uiPriority w:val="99"/>
    <w:rsid w:val="00DB17C9"/>
    <w:pPr>
      <w:numPr>
        <w:ilvl w:val="0"/>
        <w:numId w:val="0"/>
      </w:numPr>
      <w:ind w:left="680"/>
    </w:pPr>
  </w:style>
  <w:style w:type="paragraph" w:customStyle="1" w:styleId="BodyBullet2">
    <w:name w:val="Body Bullet 2"/>
    <w:basedOn w:val="BodyBullet1"/>
    <w:uiPriority w:val="1"/>
    <w:qFormat/>
    <w:rsid w:val="00DB17C9"/>
    <w:pPr>
      <w:numPr>
        <w:ilvl w:val="1"/>
      </w:numPr>
    </w:pPr>
  </w:style>
  <w:style w:type="paragraph" w:customStyle="1" w:styleId="BodyBullet1">
    <w:name w:val="Body Bullet 1"/>
    <w:basedOn w:val="BodyText"/>
    <w:uiPriority w:val="1"/>
    <w:qFormat/>
    <w:rsid w:val="00DB17C9"/>
    <w:pPr>
      <w:numPr>
        <w:numId w:val="1"/>
      </w:numPr>
    </w:pPr>
  </w:style>
  <w:style w:type="paragraph" w:customStyle="1" w:styleId="BodyIndent3">
    <w:name w:val="Body Indent 3"/>
    <w:basedOn w:val="BodyBullet3"/>
    <w:uiPriority w:val="99"/>
    <w:rsid w:val="00DB17C9"/>
    <w:pPr>
      <w:numPr>
        <w:ilvl w:val="0"/>
        <w:numId w:val="0"/>
      </w:numPr>
      <w:ind w:left="1021"/>
    </w:pPr>
  </w:style>
  <w:style w:type="paragraph" w:customStyle="1" w:styleId="BodyBullet3">
    <w:name w:val="Body Bullet 3"/>
    <w:basedOn w:val="BodyBullet2"/>
    <w:uiPriority w:val="1"/>
    <w:qFormat/>
    <w:rsid w:val="00DB17C9"/>
    <w:pPr>
      <w:numPr>
        <w:ilvl w:val="2"/>
      </w:numPr>
    </w:pPr>
  </w:style>
  <w:style w:type="character" w:styleId="EndnoteReference">
    <w:name w:val="endnote reference"/>
    <w:basedOn w:val="DefaultParagraphFont"/>
    <w:uiPriority w:val="99"/>
    <w:rsid w:val="00DB17C9"/>
    <w:rPr>
      <w:vertAlign w:val="superscript"/>
    </w:rPr>
  </w:style>
  <w:style w:type="paragraph" w:styleId="ListBullet">
    <w:name w:val="List Bullet"/>
    <w:basedOn w:val="BodyText"/>
    <w:uiPriority w:val="99"/>
    <w:semiHidden/>
    <w:rsid w:val="00DB17C9"/>
    <w:pPr>
      <w:numPr>
        <w:numId w:val="3"/>
      </w:numPr>
      <w:spacing w:before="120" w:after="120"/>
      <w:contextualSpacing/>
    </w:pPr>
  </w:style>
  <w:style w:type="table" w:styleId="TableGrid">
    <w:name w:val="Table Grid"/>
    <w:basedOn w:val="TableNormal"/>
    <w:uiPriority w:val="59"/>
    <w:rsid w:val="00DB1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DB17C9"/>
    <w:pPr>
      <w:spacing w:after="360" w:line="240" w:lineRule="auto"/>
    </w:pPr>
    <w:rPr>
      <w:color w:val="A59C94" w:themeColor="accent3"/>
      <w:sz w:val="18"/>
      <w:szCs w:val="18"/>
    </w:rPr>
  </w:style>
  <w:style w:type="paragraph" w:styleId="ListBullet2">
    <w:name w:val="List Bullet 2"/>
    <w:basedOn w:val="ListBullet"/>
    <w:uiPriority w:val="99"/>
    <w:semiHidden/>
    <w:rsid w:val="00DB17C9"/>
    <w:pPr>
      <w:numPr>
        <w:ilvl w:val="1"/>
      </w:numPr>
    </w:pPr>
  </w:style>
  <w:style w:type="paragraph" w:customStyle="1" w:styleId="TableText">
    <w:name w:val="Table Text"/>
    <w:uiPriority w:val="2"/>
    <w:qFormat/>
    <w:rsid w:val="00DB17C9"/>
    <w:pPr>
      <w:numPr>
        <w:numId w:val="7"/>
      </w:numPr>
      <w:spacing w:before="80" w:after="80" w:line="240" w:lineRule="auto"/>
    </w:pPr>
    <w:rPr>
      <w:rFonts w:ascii="Arial" w:hAnsi="Arial"/>
      <w:sz w:val="18"/>
      <w:szCs w:val="20"/>
    </w:rPr>
  </w:style>
  <w:style w:type="paragraph" w:styleId="EndnoteText">
    <w:name w:val="endnote text"/>
    <w:basedOn w:val="Normal"/>
    <w:link w:val="EndnoteTextChar"/>
    <w:uiPriority w:val="99"/>
    <w:rsid w:val="00DB17C9"/>
    <w:pPr>
      <w:keepLines/>
      <w:spacing w:line="240" w:lineRule="auto"/>
      <w:ind w:left="340" w:hanging="340"/>
    </w:pPr>
    <w:rPr>
      <w:sz w:val="18"/>
      <w:szCs w:val="18"/>
    </w:rPr>
  </w:style>
  <w:style w:type="character" w:customStyle="1" w:styleId="EndnoteTextChar">
    <w:name w:val="Endnote Text Char"/>
    <w:basedOn w:val="DefaultParagraphFont"/>
    <w:link w:val="EndnoteText"/>
    <w:uiPriority w:val="99"/>
    <w:rsid w:val="00DB17C9"/>
    <w:rPr>
      <w:rFonts w:ascii="Arial" w:hAnsi="Arial"/>
      <w:sz w:val="18"/>
      <w:szCs w:val="18"/>
    </w:rPr>
  </w:style>
  <w:style w:type="paragraph" w:styleId="ListBullet3">
    <w:name w:val="List Bullet 3"/>
    <w:basedOn w:val="ListBullet2"/>
    <w:uiPriority w:val="99"/>
    <w:semiHidden/>
    <w:rsid w:val="00DB17C9"/>
    <w:pPr>
      <w:numPr>
        <w:ilvl w:val="2"/>
      </w:numPr>
    </w:pPr>
  </w:style>
  <w:style w:type="paragraph" w:styleId="Footer">
    <w:name w:val="footer"/>
    <w:basedOn w:val="BodyText"/>
    <w:link w:val="FooterChar"/>
    <w:uiPriority w:val="99"/>
    <w:rsid w:val="00DB17C9"/>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DB17C9"/>
    <w:rPr>
      <w:rFonts w:ascii="Arial" w:hAnsi="Arial" w:cstheme="minorHAnsi"/>
      <w:noProof/>
      <w:color w:val="000000" w:themeColor="text1"/>
      <w:sz w:val="16"/>
      <w:szCs w:val="18"/>
    </w:rPr>
  </w:style>
  <w:style w:type="character" w:styleId="FootnoteReference">
    <w:name w:val="footnote reference"/>
    <w:basedOn w:val="DefaultParagraphFont"/>
    <w:uiPriority w:val="99"/>
    <w:rsid w:val="00DB17C9"/>
    <w:rPr>
      <w:vertAlign w:val="superscript"/>
    </w:rPr>
  </w:style>
  <w:style w:type="paragraph" w:styleId="FootnoteText">
    <w:name w:val="footnote text"/>
    <w:basedOn w:val="Normal"/>
    <w:link w:val="FootnoteTextChar"/>
    <w:uiPriority w:val="99"/>
    <w:rsid w:val="00DB17C9"/>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DB17C9"/>
    <w:rPr>
      <w:rFonts w:ascii="Arial" w:hAnsi="Arial"/>
      <w:sz w:val="18"/>
      <w:szCs w:val="18"/>
    </w:rPr>
  </w:style>
  <w:style w:type="paragraph" w:styleId="Header">
    <w:name w:val="header"/>
    <w:basedOn w:val="BodyText"/>
    <w:link w:val="HeaderChar"/>
    <w:uiPriority w:val="99"/>
    <w:rsid w:val="00DB17C9"/>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DB17C9"/>
    <w:rPr>
      <w:rFonts w:ascii="Arial" w:hAnsi="Arial"/>
      <w:color w:val="00BAD4" w:themeColor="text2"/>
      <w:sz w:val="16"/>
      <w:szCs w:val="18"/>
    </w:rPr>
  </w:style>
  <w:style w:type="character" w:styleId="Hyperlink">
    <w:name w:val="Hyperlink"/>
    <w:basedOn w:val="DefaultParagraphFont"/>
    <w:uiPriority w:val="99"/>
    <w:rsid w:val="00DB17C9"/>
    <w:rPr>
      <w:color w:val="005C6A" w:themeColor="text2" w:themeShade="80"/>
      <w:u w:val="single"/>
    </w:rPr>
  </w:style>
  <w:style w:type="paragraph" w:styleId="ListNumber">
    <w:name w:val="List Number"/>
    <w:basedOn w:val="BodyText"/>
    <w:uiPriority w:val="99"/>
    <w:semiHidden/>
    <w:rsid w:val="00DB17C9"/>
    <w:pPr>
      <w:numPr>
        <w:numId w:val="4"/>
      </w:numPr>
      <w:contextualSpacing/>
    </w:pPr>
  </w:style>
  <w:style w:type="paragraph" w:styleId="ListNumber2">
    <w:name w:val="List Number 2"/>
    <w:basedOn w:val="ListNumber"/>
    <w:uiPriority w:val="99"/>
    <w:semiHidden/>
    <w:rsid w:val="00DB17C9"/>
    <w:pPr>
      <w:numPr>
        <w:numId w:val="5"/>
      </w:numPr>
    </w:pPr>
  </w:style>
  <w:style w:type="paragraph" w:styleId="ListNumber3">
    <w:name w:val="List Number 3"/>
    <w:basedOn w:val="List2"/>
    <w:uiPriority w:val="99"/>
    <w:semiHidden/>
    <w:rsid w:val="00DB17C9"/>
    <w:pPr>
      <w:numPr>
        <w:numId w:val="6"/>
      </w:numPr>
    </w:pPr>
  </w:style>
  <w:style w:type="paragraph" w:styleId="List2">
    <w:name w:val="List 2"/>
    <w:basedOn w:val="Normal"/>
    <w:uiPriority w:val="99"/>
    <w:semiHidden/>
    <w:rsid w:val="00DB17C9"/>
    <w:pPr>
      <w:ind w:left="566" w:hanging="283"/>
      <w:contextualSpacing/>
    </w:pPr>
  </w:style>
  <w:style w:type="character" w:styleId="PageNumber">
    <w:name w:val="page number"/>
    <w:basedOn w:val="DefaultParagraphFont"/>
    <w:uiPriority w:val="99"/>
    <w:semiHidden/>
    <w:rsid w:val="00DB17C9"/>
  </w:style>
  <w:style w:type="paragraph" w:styleId="TableofFigures">
    <w:name w:val="table of figures"/>
    <w:basedOn w:val="TOC1"/>
    <w:next w:val="BodyText"/>
    <w:uiPriority w:val="99"/>
    <w:rsid w:val="00DB17C9"/>
    <w:pPr>
      <w:spacing w:before="80"/>
    </w:pPr>
    <w:rPr>
      <w:color w:val="000000" w:themeColor="text1"/>
    </w:rPr>
  </w:style>
  <w:style w:type="paragraph" w:customStyle="1" w:styleId="TableBullet1">
    <w:name w:val="Table Bullet 1"/>
    <w:basedOn w:val="TableText"/>
    <w:uiPriority w:val="3"/>
    <w:qFormat/>
    <w:rsid w:val="00DB17C9"/>
    <w:pPr>
      <w:numPr>
        <w:numId w:val="8"/>
      </w:numPr>
    </w:pPr>
  </w:style>
  <w:style w:type="paragraph" w:customStyle="1" w:styleId="TableBullet2">
    <w:name w:val="Table Bullet 2"/>
    <w:basedOn w:val="TableBullet1"/>
    <w:uiPriority w:val="3"/>
    <w:qFormat/>
    <w:rsid w:val="00DB17C9"/>
    <w:pPr>
      <w:numPr>
        <w:ilvl w:val="1"/>
      </w:numPr>
    </w:pPr>
  </w:style>
  <w:style w:type="paragraph" w:customStyle="1" w:styleId="BodyNumbering1">
    <w:name w:val="Body Numbering 1"/>
    <w:basedOn w:val="BodyBullet1"/>
    <w:uiPriority w:val="7"/>
    <w:qFormat/>
    <w:rsid w:val="00DB17C9"/>
    <w:pPr>
      <w:numPr>
        <w:ilvl w:val="3"/>
      </w:numPr>
    </w:pPr>
  </w:style>
  <w:style w:type="paragraph" w:customStyle="1" w:styleId="BodyNumbering2">
    <w:name w:val="Body Numbering 2"/>
    <w:basedOn w:val="BodyNumbering1"/>
    <w:uiPriority w:val="7"/>
    <w:qFormat/>
    <w:rsid w:val="00DB17C9"/>
    <w:pPr>
      <w:numPr>
        <w:ilvl w:val="4"/>
      </w:numPr>
    </w:pPr>
  </w:style>
  <w:style w:type="paragraph" w:customStyle="1" w:styleId="BodyNumbering3">
    <w:name w:val="Body Numbering 3"/>
    <w:basedOn w:val="BodyNumbering2"/>
    <w:uiPriority w:val="7"/>
    <w:qFormat/>
    <w:rsid w:val="00DB17C9"/>
    <w:pPr>
      <w:numPr>
        <w:ilvl w:val="5"/>
      </w:numPr>
    </w:pPr>
  </w:style>
  <w:style w:type="paragraph" w:customStyle="1" w:styleId="BodyIndent1">
    <w:name w:val="Body Indent 1"/>
    <w:basedOn w:val="BodyBullet1"/>
    <w:uiPriority w:val="99"/>
    <w:rsid w:val="00DB17C9"/>
    <w:pPr>
      <w:numPr>
        <w:numId w:val="0"/>
      </w:numPr>
      <w:ind w:left="340"/>
    </w:pPr>
  </w:style>
  <w:style w:type="paragraph" w:customStyle="1" w:styleId="TableBullet3">
    <w:name w:val="Table Bullet 3"/>
    <w:basedOn w:val="TableBullet2"/>
    <w:uiPriority w:val="3"/>
    <w:qFormat/>
    <w:rsid w:val="00DB17C9"/>
    <w:pPr>
      <w:numPr>
        <w:ilvl w:val="2"/>
      </w:numPr>
    </w:pPr>
  </w:style>
  <w:style w:type="paragraph" w:customStyle="1" w:styleId="TableNumbering1">
    <w:name w:val="Table Numbering 1"/>
    <w:basedOn w:val="TableBullet1"/>
    <w:uiPriority w:val="99"/>
    <w:rsid w:val="00DB17C9"/>
    <w:pPr>
      <w:numPr>
        <w:ilvl w:val="3"/>
      </w:numPr>
    </w:pPr>
  </w:style>
  <w:style w:type="paragraph" w:customStyle="1" w:styleId="TableNumbering2">
    <w:name w:val="Table Numbering 2"/>
    <w:basedOn w:val="TableNumbering1"/>
    <w:uiPriority w:val="99"/>
    <w:rsid w:val="00DB17C9"/>
    <w:pPr>
      <w:numPr>
        <w:ilvl w:val="4"/>
      </w:numPr>
    </w:pPr>
  </w:style>
  <w:style w:type="paragraph" w:customStyle="1" w:styleId="TableNumbering3">
    <w:name w:val="Table Numbering 3"/>
    <w:basedOn w:val="TableNumbering2"/>
    <w:uiPriority w:val="99"/>
    <w:rsid w:val="00DB17C9"/>
    <w:pPr>
      <w:numPr>
        <w:ilvl w:val="5"/>
      </w:numPr>
    </w:pPr>
  </w:style>
  <w:style w:type="paragraph" w:customStyle="1" w:styleId="TableIndent1">
    <w:name w:val="Table Indent 1"/>
    <w:basedOn w:val="TableBullet1"/>
    <w:uiPriority w:val="99"/>
    <w:rsid w:val="00DB17C9"/>
    <w:pPr>
      <w:numPr>
        <w:numId w:val="0"/>
      </w:numPr>
      <w:ind w:left="340"/>
    </w:pPr>
  </w:style>
  <w:style w:type="paragraph" w:customStyle="1" w:styleId="TableIndent2">
    <w:name w:val="Table Indent 2"/>
    <w:basedOn w:val="TableBullet2"/>
    <w:uiPriority w:val="99"/>
    <w:rsid w:val="00DB17C9"/>
    <w:pPr>
      <w:numPr>
        <w:ilvl w:val="0"/>
        <w:numId w:val="0"/>
      </w:numPr>
      <w:ind w:left="680"/>
    </w:pPr>
  </w:style>
  <w:style w:type="paragraph" w:customStyle="1" w:styleId="TableIndent3">
    <w:name w:val="Table Indent 3"/>
    <w:basedOn w:val="TableBullet3"/>
    <w:uiPriority w:val="99"/>
    <w:rsid w:val="00DB17C9"/>
    <w:pPr>
      <w:numPr>
        <w:ilvl w:val="0"/>
        <w:numId w:val="0"/>
      </w:numPr>
      <w:ind w:left="1021"/>
    </w:pPr>
  </w:style>
  <w:style w:type="table" w:customStyle="1" w:styleId="MainTableStyle">
    <w:name w:val="Main Table Style"/>
    <w:basedOn w:val="TableNormal"/>
    <w:uiPriority w:val="99"/>
    <w:rsid w:val="00DB17C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DB17C9"/>
    <w:pPr>
      <w:spacing w:before="0" w:after="0" w:line="240" w:lineRule="auto"/>
    </w:pPr>
  </w:style>
  <w:style w:type="table" w:customStyle="1" w:styleId="RowMainTableStyle">
    <w:name w:val="Row Main Table Style"/>
    <w:basedOn w:val="TableNormal"/>
    <w:uiPriority w:val="99"/>
    <w:rsid w:val="00DB17C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DB17C9"/>
    <w:rPr>
      <w:color w:val="00BAD4" w:themeColor="text2"/>
    </w:rPr>
  </w:style>
  <w:style w:type="character" w:customStyle="1" w:styleId="CharacterStyle-BrightColour">
    <w:name w:val="Character Style - Bright Colour"/>
    <w:uiPriority w:val="11"/>
    <w:qFormat/>
    <w:rsid w:val="00DB17C9"/>
    <w:rPr>
      <w:color w:val="E52923" w:themeColor="background2"/>
    </w:rPr>
  </w:style>
  <w:style w:type="paragraph" w:customStyle="1" w:styleId="CoverTitle">
    <w:name w:val="Cover Title"/>
    <w:basedOn w:val="Normal"/>
    <w:next w:val="CoverSubtitle"/>
    <w:rsid w:val="00DB17C9"/>
    <w:pPr>
      <w:spacing w:before="0" w:after="0"/>
    </w:pPr>
    <w:rPr>
      <w:color w:val="000000" w:themeColor="text1"/>
      <w:sz w:val="40"/>
    </w:rPr>
  </w:style>
  <w:style w:type="paragraph" w:customStyle="1" w:styleId="CoverSubtitle">
    <w:name w:val="Cover Subtitle"/>
    <w:basedOn w:val="BodyText"/>
    <w:next w:val="CoverDate"/>
    <w:rsid w:val="00DB17C9"/>
    <w:pPr>
      <w:spacing w:before="40"/>
    </w:pPr>
    <w:rPr>
      <w:color w:val="00BAD4" w:themeColor="text2"/>
      <w:sz w:val="36"/>
      <w:szCs w:val="76"/>
    </w:rPr>
  </w:style>
  <w:style w:type="paragraph" w:customStyle="1" w:styleId="CoverDate">
    <w:name w:val="Cover Date"/>
    <w:basedOn w:val="Normal"/>
    <w:next w:val="BodyText"/>
    <w:rsid w:val="00DB17C9"/>
    <w:rPr>
      <w:color w:val="A59C94" w:themeColor="accent3"/>
      <w:sz w:val="28"/>
      <w:szCs w:val="48"/>
    </w:rPr>
  </w:style>
  <w:style w:type="paragraph" w:customStyle="1" w:styleId="Spacer">
    <w:name w:val="Spacer"/>
    <w:basedOn w:val="BodyTextSingleSpacing"/>
    <w:rsid w:val="00DB17C9"/>
    <w:pPr>
      <w:spacing w:before="160" w:after="160" w:line="280" w:lineRule="atLeast"/>
    </w:pPr>
  </w:style>
  <w:style w:type="paragraph" w:styleId="BalloonText">
    <w:name w:val="Balloon Text"/>
    <w:basedOn w:val="Normal"/>
    <w:link w:val="BalloonTextChar"/>
    <w:uiPriority w:val="99"/>
    <w:semiHidden/>
    <w:rsid w:val="00DB17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7C9"/>
    <w:rPr>
      <w:rFonts w:ascii="Tahoma" w:hAnsi="Tahoma" w:cs="Tahoma"/>
      <w:sz w:val="16"/>
      <w:szCs w:val="16"/>
    </w:rPr>
  </w:style>
  <w:style w:type="paragraph" w:customStyle="1" w:styleId="Heading1NoNumber">
    <w:name w:val="Heading 1 No Number"/>
    <w:basedOn w:val="Heading1"/>
    <w:next w:val="BodyText"/>
    <w:rsid w:val="00DB17C9"/>
    <w:pPr>
      <w:numPr>
        <w:numId w:val="0"/>
      </w:numPr>
    </w:pPr>
  </w:style>
  <w:style w:type="paragraph" w:styleId="Date">
    <w:name w:val="Date"/>
    <w:basedOn w:val="BodyText"/>
    <w:next w:val="BodyTextSingleSpacing"/>
    <w:link w:val="DateChar"/>
    <w:uiPriority w:val="99"/>
    <w:semiHidden/>
    <w:rsid w:val="00DB17C9"/>
    <w:pPr>
      <w:pageBreakBefore/>
      <w:spacing w:after="720"/>
    </w:pPr>
  </w:style>
  <w:style w:type="character" w:customStyle="1" w:styleId="DateChar">
    <w:name w:val="Date Char"/>
    <w:basedOn w:val="DefaultParagraphFont"/>
    <w:link w:val="Date"/>
    <w:uiPriority w:val="99"/>
    <w:semiHidden/>
    <w:rsid w:val="00DB17C9"/>
    <w:rPr>
      <w:rFonts w:ascii="Arial" w:hAnsi="Arial"/>
      <w:sz w:val="20"/>
    </w:rPr>
  </w:style>
  <w:style w:type="paragraph" w:styleId="Signature">
    <w:name w:val="Signature"/>
    <w:basedOn w:val="BodyText"/>
    <w:next w:val="BodyTextSingleSpacing"/>
    <w:link w:val="SignatureChar"/>
    <w:uiPriority w:val="99"/>
    <w:semiHidden/>
    <w:rsid w:val="00DB17C9"/>
    <w:pPr>
      <w:keepNext/>
      <w:spacing w:before="360" w:after="360"/>
    </w:pPr>
  </w:style>
  <w:style w:type="character" w:customStyle="1" w:styleId="SignatureChar">
    <w:name w:val="Signature Char"/>
    <w:basedOn w:val="DefaultParagraphFont"/>
    <w:link w:val="Signature"/>
    <w:uiPriority w:val="99"/>
    <w:semiHidden/>
    <w:rsid w:val="00DB17C9"/>
    <w:rPr>
      <w:rFonts w:ascii="Arial" w:hAnsi="Arial"/>
      <w:sz w:val="20"/>
    </w:rPr>
  </w:style>
  <w:style w:type="paragraph" w:customStyle="1" w:styleId="SubjectLine">
    <w:name w:val="Subject Line"/>
    <w:basedOn w:val="BodyText"/>
    <w:next w:val="BodyText"/>
    <w:semiHidden/>
    <w:rsid w:val="00DB17C9"/>
    <w:rPr>
      <w:b/>
      <w:caps/>
    </w:rPr>
  </w:style>
  <w:style w:type="paragraph" w:customStyle="1" w:styleId="Yourssincerely">
    <w:name w:val="Yours sincerely"/>
    <w:basedOn w:val="BodyText"/>
    <w:next w:val="Signature"/>
    <w:uiPriority w:val="99"/>
    <w:semiHidden/>
    <w:rsid w:val="00DB17C9"/>
    <w:pPr>
      <w:keepNext/>
    </w:pPr>
  </w:style>
  <w:style w:type="paragraph" w:customStyle="1" w:styleId="Disclaimer">
    <w:name w:val="Disclaimer"/>
    <w:basedOn w:val="Normal"/>
    <w:next w:val="BodyText"/>
    <w:semiHidden/>
    <w:rsid w:val="00DB17C9"/>
    <w:pPr>
      <w:spacing w:before="3000" w:line="240" w:lineRule="auto"/>
    </w:pPr>
    <w:rPr>
      <w:sz w:val="16"/>
      <w:szCs w:val="16"/>
    </w:rPr>
  </w:style>
  <w:style w:type="paragraph" w:styleId="TableofAuthorities">
    <w:name w:val="table of authorities"/>
    <w:basedOn w:val="TableofFigures"/>
    <w:next w:val="BodyText"/>
    <w:uiPriority w:val="99"/>
    <w:semiHidden/>
    <w:rsid w:val="00DB17C9"/>
  </w:style>
  <w:style w:type="paragraph" w:customStyle="1" w:styleId="Citationtext">
    <w:name w:val="Citation text"/>
    <w:basedOn w:val="BodyText"/>
    <w:rsid w:val="00DB17C9"/>
    <w:pPr>
      <w:spacing w:before="360" w:after="360"/>
    </w:pPr>
    <w:rPr>
      <w:i/>
      <w:color w:val="00BAD4" w:themeColor="text2"/>
      <w:sz w:val="24"/>
    </w:rPr>
  </w:style>
  <w:style w:type="character" w:styleId="PlaceholderText">
    <w:name w:val="Placeholder Text"/>
    <w:basedOn w:val="DefaultParagraphFont"/>
    <w:uiPriority w:val="99"/>
    <w:rsid w:val="00DB17C9"/>
    <w:rPr>
      <w:color w:val="808080"/>
    </w:rPr>
  </w:style>
  <w:style w:type="paragraph" w:styleId="Quote">
    <w:name w:val="Quote"/>
    <w:basedOn w:val="BodyText"/>
    <w:next w:val="BodyText"/>
    <w:link w:val="QuoteChar"/>
    <w:uiPriority w:val="9"/>
    <w:qFormat/>
    <w:rsid w:val="00DB17C9"/>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DB17C9"/>
    <w:rPr>
      <w:rFonts w:ascii="Arial" w:hAnsi="Arial"/>
      <w:i/>
      <w:iCs/>
      <w:color w:val="00B398" w:themeColor="accent5"/>
      <w:sz w:val="20"/>
    </w:rPr>
  </w:style>
  <w:style w:type="paragraph" w:customStyle="1" w:styleId="PageNo">
    <w:name w:val="Page No"/>
    <w:basedOn w:val="Footer"/>
    <w:link w:val="PageNoChar"/>
    <w:rsid w:val="00DB17C9"/>
    <w:pPr>
      <w:jc w:val="right"/>
    </w:pPr>
  </w:style>
  <w:style w:type="character" w:customStyle="1" w:styleId="PageNoChar">
    <w:name w:val="Page No Char"/>
    <w:basedOn w:val="FooterChar"/>
    <w:link w:val="PageNo"/>
    <w:rsid w:val="00DB17C9"/>
    <w:rPr>
      <w:rFonts w:ascii="Arial" w:hAnsi="Arial" w:cstheme="minorHAnsi"/>
      <w:noProof/>
      <w:color w:val="000000" w:themeColor="text1"/>
      <w:sz w:val="16"/>
      <w:szCs w:val="18"/>
    </w:rPr>
  </w:style>
  <w:style w:type="paragraph" w:customStyle="1" w:styleId="TableHeadingWhiteFont">
    <w:name w:val="Table Heading White Font"/>
    <w:basedOn w:val="TableText"/>
    <w:rsid w:val="00DB17C9"/>
    <w:pPr>
      <w:numPr>
        <w:numId w:val="0"/>
      </w:numPr>
    </w:pPr>
    <w:rPr>
      <w:color w:val="FFFFFF" w:themeColor="background1"/>
    </w:rPr>
  </w:style>
  <w:style w:type="paragraph" w:customStyle="1" w:styleId="IntroText">
    <w:name w:val="Intro Text"/>
    <w:basedOn w:val="BodyText"/>
    <w:rsid w:val="00DB17C9"/>
    <w:pPr>
      <w:keepNext/>
      <w:spacing w:before="360" w:after="360"/>
    </w:pPr>
    <w:rPr>
      <w:color w:val="A59C94" w:themeColor="accent3"/>
      <w:sz w:val="28"/>
    </w:rPr>
  </w:style>
  <w:style w:type="paragraph" w:customStyle="1" w:styleId="Heading2NoNumber">
    <w:name w:val="Heading 2 No Number"/>
    <w:basedOn w:val="Heading2"/>
    <w:uiPriority w:val="99"/>
    <w:qFormat/>
    <w:rsid w:val="00DB17C9"/>
    <w:pPr>
      <w:numPr>
        <w:ilvl w:val="0"/>
        <w:numId w:val="0"/>
      </w:numPr>
    </w:pPr>
  </w:style>
  <w:style w:type="paragraph" w:customStyle="1" w:styleId="Heading3NoNumber">
    <w:name w:val="Heading 3 No Number"/>
    <w:basedOn w:val="Heading3"/>
    <w:uiPriority w:val="99"/>
    <w:qFormat/>
    <w:rsid w:val="00DB17C9"/>
    <w:pPr>
      <w:numPr>
        <w:ilvl w:val="0"/>
        <w:numId w:val="0"/>
      </w:numPr>
    </w:pPr>
  </w:style>
  <w:style w:type="paragraph" w:customStyle="1" w:styleId="Calloutheading">
    <w:name w:val="Callout heading"/>
    <w:basedOn w:val="BodyText"/>
    <w:uiPriority w:val="9"/>
    <w:qFormat/>
    <w:rsid w:val="00DB17C9"/>
    <w:pPr>
      <w:spacing w:before="0"/>
    </w:pPr>
    <w:rPr>
      <w:b/>
      <w:color w:val="646F14" w:themeColor="accent1" w:themeShade="80"/>
    </w:rPr>
  </w:style>
  <w:style w:type="paragraph" w:customStyle="1" w:styleId="ChapterTitle">
    <w:name w:val="Chapter Title"/>
    <w:basedOn w:val="BodyText"/>
    <w:uiPriority w:val="99"/>
    <w:qFormat/>
    <w:rsid w:val="00DB17C9"/>
    <w:rPr>
      <w:sz w:val="68"/>
    </w:rPr>
  </w:style>
  <w:style w:type="paragraph" w:customStyle="1" w:styleId="ChapterSubtitle">
    <w:name w:val="Chapter Subtitle"/>
    <w:basedOn w:val="ChapterTitle"/>
    <w:next w:val="BodyText"/>
    <w:uiPriority w:val="99"/>
    <w:qFormat/>
    <w:rsid w:val="00DB17C9"/>
    <w:rPr>
      <w:color w:val="796E65" w:themeColor="accent4"/>
      <w:sz w:val="56"/>
    </w:rPr>
  </w:style>
  <w:style w:type="character" w:customStyle="1" w:styleId="CharacterStyle-Italic">
    <w:name w:val="Character Style - Italic"/>
    <w:basedOn w:val="CharacterStyle-BrightColour"/>
    <w:uiPriority w:val="1"/>
    <w:qFormat/>
    <w:rsid w:val="00DB17C9"/>
    <w:rPr>
      <w:i/>
      <w:color w:val="auto"/>
    </w:rPr>
  </w:style>
  <w:style w:type="character" w:customStyle="1" w:styleId="CharacterStyle-Underline">
    <w:name w:val="Character Style - Underline"/>
    <w:basedOn w:val="DefaultParagraphFont"/>
    <w:uiPriority w:val="1"/>
    <w:qFormat/>
    <w:rsid w:val="00DB17C9"/>
    <w:rPr>
      <w:u w:val="single"/>
    </w:rPr>
  </w:style>
  <w:style w:type="character" w:customStyle="1" w:styleId="CharacterStyle-Bold">
    <w:name w:val="Character Style - Bold"/>
    <w:basedOn w:val="DefaultParagraphFont"/>
    <w:uiPriority w:val="1"/>
    <w:qFormat/>
    <w:rsid w:val="00DB17C9"/>
    <w:rPr>
      <w:b/>
    </w:rPr>
  </w:style>
  <w:style w:type="character" w:customStyle="1" w:styleId="CharacterStyle-Subscript">
    <w:name w:val="Character Style - Subscript"/>
    <w:basedOn w:val="DefaultParagraphFont"/>
    <w:uiPriority w:val="1"/>
    <w:qFormat/>
    <w:rsid w:val="00DB17C9"/>
    <w:rPr>
      <w:vertAlign w:val="subscript"/>
    </w:rPr>
  </w:style>
  <w:style w:type="character" w:customStyle="1" w:styleId="CharacterStyle-Superscript">
    <w:name w:val="Character Style - Superscript"/>
    <w:basedOn w:val="DefaultParagraphFont"/>
    <w:uiPriority w:val="1"/>
    <w:qFormat/>
    <w:rsid w:val="00DB17C9"/>
    <w:rPr>
      <w:vertAlign w:val="superscript"/>
    </w:rPr>
  </w:style>
  <w:style w:type="character" w:customStyle="1" w:styleId="CharacterStyle-Highlight">
    <w:name w:val="Character Style - Highlight"/>
    <w:basedOn w:val="DefaultParagraphFont"/>
    <w:uiPriority w:val="1"/>
    <w:qFormat/>
    <w:rsid w:val="00DB17C9"/>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DB17C9"/>
    <w:rPr>
      <w:strike/>
      <w:dstrike w:val="0"/>
    </w:rPr>
  </w:style>
  <w:style w:type="paragraph" w:customStyle="1" w:styleId="Callouttext">
    <w:name w:val="Callout text"/>
    <w:basedOn w:val="Calloutheading"/>
    <w:uiPriority w:val="9"/>
    <w:qFormat/>
    <w:rsid w:val="00DB17C9"/>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DB17C9"/>
    <w:rPr>
      <w:color w:val="A59C94" w:themeColor="accent3"/>
      <w:u w:val="single"/>
    </w:rPr>
  </w:style>
  <w:style w:type="character" w:customStyle="1" w:styleId="Callouttextcolour">
    <w:name w:val="Callout text colour"/>
    <w:basedOn w:val="DefaultParagraphFont"/>
    <w:uiPriority w:val="1"/>
    <w:qFormat/>
    <w:rsid w:val="00DB17C9"/>
    <w:rPr>
      <w:color w:val="3C3732" w:themeColor="accent4" w:themeShade="80"/>
      <w:lang w:val="en-GB"/>
    </w:rPr>
  </w:style>
  <w:style w:type="paragraph" w:styleId="Revision">
    <w:name w:val="Revision"/>
    <w:hidden/>
    <w:uiPriority w:val="99"/>
    <w:semiHidden/>
    <w:rsid w:val="00A7084B"/>
    <w:pPr>
      <w:spacing w:after="0" w:line="240" w:lineRule="auto"/>
    </w:pPr>
    <w:rPr>
      <w:rFonts w:ascii="Arial" w:hAnsi="Arial"/>
    </w:rPr>
  </w:style>
  <w:style w:type="character" w:styleId="CommentReference">
    <w:name w:val="annotation reference"/>
    <w:basedOn w:val="DefaultParagraphFont"/>
    <w:semiHidden/>
    <w:unhideWhenUsed/>
    <w:rsid w:val="007E720D"/>
    <w:rPr>
      <w:sz w:val="16"/>
      <w:szCs w:val="16"/>
    </w:rPr>
  </w:style>
  <w:style w:type="paragraph" w:styleId="CommentText">
    <w:name w:val="annotation text"/>
    <w:basedOn w:val="Normal"/>
    <w:link w:val="CommentTextChar"/>
    <w:uiPriority w:val="99"/>
    <w:semiHidden/>
    <w:unhideWhenUsed/>
    <w:rsid w:val="007E720D"/>
    <w:pPr>
      <w:spacing w:line="240" w:lineRule="auto"/>
    </w:pPr>
    <w:rPr>
      <w:szCs w:val="20"/>
    </w:rPr>
  </w:style>
  <w:style w:type="character" w:customStyle="1" w:styleId="CommentTextChar">
    <w:name w:val="Comment Text Char"/>
    <w:basedOn w:val="DefaultParagraphFont"/>
    <w:link w:val="CommentText"/>
    <w:uiPriority w:val="99"/>
    <w:semiHidden/>
    <w:rsid w:val="007E72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E720D"/>
    <w:rPr>
      <w:b/>
      <w:bCs/>
    </w:rPr>
  </w:style>
  <w:style w:type="character" w:customStyle="1" w:styleId="CommentSubjectChar">
    <w:name w:val="Comment Subject Char"/>
    <w:basedOn w:val="CommentTextChar"/>
    <w:link w:val="CommentSubject"/>
    <w:uiPriority w:val="99"/>
    <w:semiHidden/>
    <w:rsid w:val="007E720D"/>
    <w:rPr>
      <w:rFonts w:ascii="Arial" w:hAnsi="Arial"/>
      <w:b/>
      <w:bCs/>
      <w:sz w:val="20"/>
      <w:szCs w:val="20"/>
    </w:rPr>
  </w:style>
  <w:style w:type="paragraph" w:styleId="ListParagraph">
    <w:name w:val="List Paragraph"/>
    <w:basedOn w:val="Normal"/>
    <w:uiPriority w:val="34"/>
    <w:semiHidden/>
    <w:qFormat/>
    <w:rsid w:val="00A240DA"/>
    <w:pPr>
      <w:spacing w:before="0" w:after="0" w:line="240" w:lineRule="auto"/>
      <w:ind w:left="720"/>
      <w:contextualSpacing/>
    </w:pPr>
    <w:rPr>
      <w:rFonts w:cs="Arial"/>
      <w:sz w:val="18"/>
      <w:szCs w:val="20"/>
      <w:lang w:val="en-GB"/>
    </w:rPr>
  </w:style>
  <w:style w:type="paragraph" w:customStyle="1" w:styleId="InfoBoxIntroText">
    <w:name w:val="InfoBox Intro Text"/>
    <w:basedOn w:val="Normal"/>
    <w:link w:val="InfoBoxIntroTextChar"/>
    <w:semiHidden/>
    <w:qFormat/>
    <w:rsid w:val="00E1676A"/>
    <w:pPr>
      <w:spacing w:before="0" w:after="113" w:line="280" w:lineRule="exact"/>
    </w:pPr>
    <w:rPr>
      <w:rFonts w:eastAsia="Times New Roman" w:cs="Arial"/>
      <w:color w:val="FFE72E" w:themeColor="accent2"/>
      <w:sz w:val="24"/>
      <w:szCs w:val="24"/>
      <w:lang w:val="en-US"/>
    </w:rPr>
  </w:style>
  <w:style w:type="character" w:customStyle="1" w:styleId="InfoBoxIntroTextChar">
    <w:name w:val="InfoBox Intro Text Char"/>
    <w:basedOn w:val="DefaultParagraphFont"/>
    <w:link w:val="InfoBoxIntroText"/>
    <w:semiHidden/>
    <w:rsid w:val="00E1676A"/>
    <w:rPr>
      <w:rFonts w:ascii="Arial" w:eastAsia="Times New Roman" w:hAnsi="Arial" w:cs="Arial"/>
      <w:color w:val="FFE72E" w:themeColor="accent2"/>
      <w:sz w:val="24"/>
      <w:szCs w:val="24"/>
      <w:lang w:val="en-US"/>
    </w:rPr>
  </w:style>
  <w:style w:type="paragraph" w:customStyle="1" w:styleId="ObjectWide">
    <w:name w:val="Object Wide"/>
    <w:basedOn w:val="Object"/>
    <w:next w:val="BodyText"/>
    <w:rsid w:val="00DB17C9"/>
    <w:pPr>
      <w:ind w:left="-1871"/>
    </w:pPr>
    <w:rPr>
      <w:bCs/>
      <w:noProo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211497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oula\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MMR-AJM-PWAA-RP-NN-000798</CompanyAddress>
  <CompanyPhone>C1</CompanyPhone>
  <CompanyFax>MMRA</CompanyFax>
  <CompanyEmail>EES – Chapter 19 Ground Movement</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CBC53A-D2DD-4C84-B6C2-3221A7291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153</TotalTime>
  <Pages>42</Pages>
  <Words>10137</Words>
  <Characters>57786</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67788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creator>Metuant</dc:creator>
  <cp:lastModifiedBy>McComas, Piers (SKM)</cp:lastModifiedBy>
  <cp:revision>28</cp:revision>
  <cp:lastPrinted>2016-05-13T01:47:00Z</cp:lastPrinted>
  <dcterms:created xsi:type="dcterms:W3CDTF">2016-04-19T06:46:00Z</dcterms:created>
  <dcterms:modified xsi:type="dcterms:W3CDTF">2016-05-23T03:27:00Z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